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385A" w14:textId="77777777" w:rsidR="00B17399" w:rsidRPr="00FB63C9" w:rsidRDefault="00B17399" w:rsidP="00E23A09">
      <w:pPr>
        <w:rPr>
          <w:b/>
          <w:color w:val="000000" w:themeColor="text1"/>
        </w:rPr>
      </w:pPr>
      <w:r w:rsidRPr="00FB63C9">
        <w:rPr>
          <w:b/>
          <w:color w:val="000000" w:themeColor="text1"/>
        </w:rPr>
        <w:t xml:space="preserve">AKREDITACIJOS DOKUMENTAS                                                    </w:t>
      </w:r>
      <w:r w:rsidR="003A5F9D" w:rsidRPr="00FB63C9">
        <w:rPr>
          <w:b/>
          <w:color w:val="000000" w:themeColor="text1"/>
        </w:rPr>
        <w:t xml:space="preserve">                               AD 5.17</w:t>
      </w:r>
    </w:p>
    <w:p w14:paraId="31668254" w14:textId="0538CA0E" w:rsidR="00B17399" w:rsidRPr="00FB63C9" w:rsidRDefault="00A272E7" w:rsidP="00AE792F">
      <w:pPr>
        <w:tabs>
          <w:tab w:val="right" w:pos="9639"/>
        </w:tabs>
        <w:ind w:firstLine="720"/>
        <w:jc w:val="right"/>
        <w:rPr>
          <w:color w:val="000000" w:themeColor="text1"/>
        </w:rPr>
      </w:pPr>
      <w:r w:rsidRPr="00FB63C9">
        <w:rPr>
          <w:color w:val="000000" w:themeColor="text1"/>
        </w:rPr>
        <w:t>Trečiasis</w:t>
      </w:r>
      <w:r w:rsidR="00B17399" w:rsidRPr="00FB63C9">
        <w:rPr>
          <w:color w:val="000000" w:themeColor="text1"/>
        </w:rPr>
        <w:t xml:space="preserve"> leidimas</w:t>
      </w:r>
    </w:p>
    <w:p w14:paraId="44A29BBE" w14:textId="607185BD" w:rsidR="00AB00CE" w:rsidRPr="00FB63C9" w:rsidRDefault="00DE3F61" w:rsidP="00AE792F">
      <w:pPr>
        <w:tabs>
          <w:tab w:val="right" w:pos="9639"/>
        </w:tabs>
        <w:ind w:firstLine="720"/>
        <w:jc w:val="right"/>
        <w:rPr>
          <w:color w:val="000000" w:themeColor="text1"/>
        </w:rPr>
      </w:pPr>
      <w:r w:rsidRPr="00FB63C9">
        <w:rPr>
          <w:color w:val="000000" w:themeColor="text1"/>
        </w:rPr>
        <w:t>20</w:t>
      </w:r>
      <w:r w:rsidR="0075067D" w:rsidRPr="00FB63C9">
        <w:rPr>
          <w:color w:val="000000" w:themeColor="text1"/>
        </w:rPr>
        <w:t>2</w:t>
      </w:r>
      <w:r w:rsidR="00A272E7" w:rsidRPr="00FB63C9">
        <w:rPr>
          <w:color w:val="000000" w:themeColor="text1"/>
        </w:rPr>
        <w:t>5</w:t>
      </w:r>
      <w:r w:rsidRPr="00FB63C9">
        <w:rPr>
          <w:color w:val="000000" w:themeColor="text1"/>
        </w:rPr>
        <w:t xml:space="preserve"> m. </w:t>
      </w:r>
      <w:r w:rsidR="00A272E7" w:rsidRPr="00FB63C9">
        <w:rPr>
          <w:color w:val="000000" w:themeColor="text1"/>
        </w:rPr>
        <w:t>kovas</w:t>
      </w:r>
    </w:p>
    <w:tbl>
      <w:tblPr>
        <w:tblW w:w="0" w:type="auto"/>
        <w:tblBorders>
          <w:top w:val="double" w:sz="12" w:space="0" w:color="auto"/>
        </w:tblBorders>
        <w:tblLook w:val="04A0" w:firstRow="1" w:lastRow="0" w:firstColumn="1" w:lastColumn="0" w:noHBand="0" w:noVBand="1"/>
      </w:tblPr>
      <w:tblGrid>
        <w:gridCol w:w="5582"/>
        <w:gridCol w:w="2028"/>
        <w:gridCol w:w="2028"/>
      </w:tblGrid>
      <w:tr w:rsidR="00A15261" w:rsidRPr="00FB63C9" w14:paraId="6C518FD6" w14:textId="32CB540A" w:rsidTr="00A15261">
        <w:tc>
          <w:tcPr>
            <w:tcW w:w="5582" w:type="dxa"/>
            <w:shd w:val="clear" w:color="auto" w:fill="auto"/>
          </w:tcPr>
          <w:p w14:paraId="2D3DAFF3" w14:textId="77777777" w:rsidR="00A15261" w:rsidRPr="00FB63C9" w:rsidRDefault="00A15261" w:rsidP="005C6571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2028" w:type="dxa"/>
            <w:shd w:val="clear" w:color="auto" w:fill="auto"/>
          </w:tcPr>
          <w:p w14:paraId="3293D4A5" w14:textId="77777777" w:rsidR="00A15261" w:rsidRPr="00FB63C9" w:rsidRDefault="00A15261" w:rsidP="00C15395">
            <w:pPr>
              <w:spacing w:line="276" w:lineRule="auto"/>
              <w:jc w:val="right"/>
              <w:rPr>
                <w:color w:val="000000" w:themeColor="text1"/>
              </w:rPr>
            </w:pPr>
          </w:p>
        </w:tc>
        <w:tc>
          <w:tcPr>
            <w:tcW w:w="2028" w:type="dxa"/>
          </w:tcPr>
          <w:p w14:paraId="3D63CE90" w14:textId="77777777" w:rsidR="00A15261" w:rsidRPr="00FB63C9" w:rsidRDefault="00A15261" w:rsidP="00C15395">
            <w:pPr>
              <w:spacing w:line="276" w:lineRule="auto"/>
              <w:jc w:val="right"/>
              <w:rPr>
                <w:color w:val="000000" w:themeColor="text1"/>
              </w:rPr>
            </w:pPr>
          </w:p>
        </w:tc>
      </w:tr>
      <w:tr w:rsidR="00A15261" w:rsidRPr="00FB63C9" w14:paraId="4E983D03" w14:textId="38F8365E" w:rsidTr="00A15261">
        <w:tc>
          <w:tcPr>
            <w:tcW w:w="5582" w:type="dxa"/>
            <w:shd w:val="clear" w:color="auto" w:fill="auto"/>
          </w:tcPr>
          <w:p w14:paraId="1007F30A" w14:textId="77777777" w:rsidR="00A15261" w:rsidRPr="00FB63C9" w:rsidRDefault="00A15261" w:rsidP="00C15395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2028" w:type="dxa"/>
            <w:shd w:val="clear" w:color="auto" w:fill="auto"/>
          </w:tcPr>
          <w:p w14:paraId="1C03887F" w14:textId="77777777" w:rsidR="00A15261" w:rsidRPr="00FB63C9" w:rsidRDefault="00A15261" w:rsidP="00C15395">
            <w:pPr>
              <w:spacing w:line="276" w:lineRule="auto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028" w:type="dxa"/>
          </w:tcPr>
          <w:p w14:paraId="254A75A3" w14:textId="77777777" w:rsidR="00A15261" w:rsidRPr="00FB63C9" w:rsidRDefault="00A15261" w:rsidP="00C15395">
            <w:pPr>
              <w:spacing w:line="276" w:lineRule="auto"/>
              <w:rPr>
                <w:b/>
                <w:color w:val="000000" w:themeColor="text1"/>
                <w:sz w:val="20"/>
              </w:rPr>
            </w:pPr>
          </w:p>
        </w:tc>
      </w:tr>
    </w:tbl>
    <w:p w14:paraId="416983DE" w14:textId="77777777" w:rsidR="00B17399" w:rsidRPr="00FB63C9" w:rsidRDefault="00B17399" w:rsidP="00C15395">
      <w:pPr>
        <w:spacing w:line="276" w:lineRule="auto"/>
        <w:rPr>
          <w:color w:val="000000" w:themeColor="text1"/>
        </w:rPr>
      </w:pPr>
    </w:p>
    <w:p w14:paraId="07F4A515" w14:textId="77777777" w:rsidR="00B17399" w:rsidRPr="00FB63C9" w:rsidRDefault="00B17399" w:rsidP="00C15395">
      <w:pPr>
        <w:spacing w:line="276" w:lineRule="auto"/>
        <w:rPr>
          <w:color w:val="000000" w:themeColor="text1"/>
        </w:rPr>
      </w:pPr>
    </w:p>
    <w:p w14:paraId="4F6DCA67" w14:textId="7E249147" w:rsidR="00B17399" w:rsidRPr="00FB63C9" w:rsidRDefault="00923D04" w:rsidP="00C15395">
      <w:pPr>
        <w:spacing w:line="276" w:lineRule="auto"/>
        <w:rPr>
          <w:b/>
          <w:color w:val="000000" w:themeColor="text1"/>
        </w:rPr>
      </w:pPr>
      <w:r w:rsidRPr="00FB63C9">
        <w:rPr>
          <w:b/>
          <w:color w:val="000000" w:themeColor="text1"/>
        </w:rPr>
        <w:t xml:space="preserve">ATITIKTIES VERTINIMO SCHEMŲ </w:t>
      </w:r>
      <w:r w:rsidR="00F335C0" w:rsidRPr="00FB63C9">
        <w:rPr>
          <w:b/>
          <w:color w:val="000000" w:themeColor="text1"/>
        </w:rPr>
        <w:t>VERTINIMAS.</w:t>
      </w:r>
    </w:p>
    <w:p w14:paraId="41FABEF7" w14:textId="77777777" w:rsidR="00B17399" w:rsidRPr="00FB63C9" w:rsidRDefault="00B17399" w:rsidP="00C15395">
      <w:pPr>
        <w:pStyle w:val="Style1"/>
        <w:spacing w:line="276" w:lineRule="auto"/>
        <w:jc w:val="left"/>
        <w:rPr>
          <w:rFonts w:ascii="Times New Roman" w:hAnsi="Times New Roman"/>
          <w:color w:val="000000" w:themeColor="text1"/>
          <w:sz w:val="20"/>
        </w:rPr>
      </w:pPr>
      <w:r w:rsidRPr="00FB63C9">
        <w:rPr>
          <w:rFonts w:ascii="Times New Roman" w:hAnsi="Times New Roman"/>
          <w:color w:val="000000" w:themeColor="text1"/>
        </w:rPr>
        <w:t>BENDRIEJI REIKALAVIMAI</w:t>
      </w:r>
    </w:p>
    <w:p w14:paraId="4B7CD2A3" w14:textId="77777777" w:rsidR="00B17399" w:rsidRPr="00FB63C9" w:rsidRDefault="00B17399" w:rsidP="00C15395">
      <w:pPr>
        <w:spacing w:line="276" w:lineRule="auto"/>
        <w:rPr>
          <w:color w:val="000000" w:themeColor="text1"/>
        </w:rPr>
      </w:pPr>
    </w:p>
    <w:p w14:paraId="0EA986F1" w14:textId="77777777" w:rsidR="00B17399" w:rsidRPr="00FB63C9" w:rsidRDefault="006B6133" w:rsidP="00C15395">
      <w:pPr>
        <w:spacing w:line="276" w:lineRule="auto"/>
        <w:rPr>
          <w:color w:val="000000" w:themeColor="text1"/>
        </w:rPr>
      </w:pPr>
      <w:r w:rsidRPr="00FB63C9">
        <w:rPr>
          <w:color w:val="000000" w:themeColor="text1"/>
        </w:rPr>
        <w:t>Evaluation o</w:t>
      </w:r>
      <w:r w:rsidR="005C6571" w:rsidRPr="00FB63C9">
        <w:rPr>
          <w:color w:val="000000" w:themeColor="text1"/>
        </w:rPr>
        <w:t>f conformity assessment schemes.</w:t>
      </w:r>
    </w:p>
    <w:p w14:paraId="18AA8938" w14:textId="77777777" w:rsidR="00B17399" w:rsidRPr="00FB63C9" w:rsidRDefault="00B17399" w:rsidP="00C15395">
      <w:pPr>
        <w:spacing w:line="276" w:lineRule="auto"/>
        <w:rPr>
          <w:color w:val="000000" w:themeColor="text1"/>
        </w:rPr>
      </w:pPr>
      <w:r w:rsidRPr="00FB63C9">
        <w:rPr>
          <w:color w:val="000000" w:themeColor="text1"/>
        </w:rPr>
        <w:t>General</w:t>
      </w:r>
      <w:r w:rsidR="001B6F32" w:rsidRPr="00FB63C9">
        <w:rPr>
          <w:color w:val="000000" w:themeColor="text1"/>
        </w:rPr>
        <w:t xml:space="preserve"> </w:t>
      </w:r>
      <w:r w:rsidRPr="00FB63C9">
        <w:rPr>
          <w:color w:val="000000" w:themeColor="text1"/>
        </w:rPr>
        <w:t>requirements</w:t>
      </w:r>
    </w:p>
    <w:p w14:paraId="615EEFA0" w14:textId="77777777" w:rsidR="00B17399" w:rsidRPr="00FB63C9" w:rsidRDefault="00B17399" w:rsidP="00C15395">
      <w:pPr>
        <w:spacing w:line="276" w:lineRule="auto"/>
        <w:rPr>
          <w:color w:val="000000" w:themeColor="text1"/>
        </w:rPr>
      </w:pPr>
    </w:p>
    <w:p w14:paraId="5E99BAA3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60E17C24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5DF7B3B6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7B3CE42C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2E191556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7ACC1228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38159BC9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46D9F857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681AFE37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04077DCB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072C2627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0D722E74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396136EC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68737564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10D3DB65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646CE6BD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5EF747DC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200480D2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0982CB76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615CA00B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00E4F4A5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4B02584A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3A2DA7A7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7FB7D679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0CB25EE5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6D3BFBD5" w14:textId="77777777" w:rsidR="002E7F17" w:rsidRPr="00FB63C9" w:rsidRDefault="002E7F17" w:rsidP="00C15395">
      <w:pPr>
        <w:spacing w:line="276" w:lineRule="auto"/>
        <w:rPr>
          <w:color w:val="000000" w:themeColor="text1"/>
        </w:rPr>
      </w:pPr>
    </w:p>
    <w:p w14:paraId="121BB581" w14:textId="77777777" w:rsidR="00B17399" w:rsidRPr="00FB63C9" w:rsidRDefault="00B17399" w:rsidP="00C15395">
      <w:pPr>
        <w:spacing w:line="276" w:lineRule="auto"/>
        <w:rPr>
          <w:color w:val="000000" w:themeColor="text1"/>
        </w:rPr>
      </w:pPr>
    </w:p>
    <w:tbl>
      <w:tblPr>
        <w:tblW w:w="0" w:type="auto"/>
        <w:tblBorders>
          <w:top w:val="double" w:sz="12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580"/>
        <w:gridCol w:w="2439"/>
      </w:tblGrid>
      <w:tr w:rsidR="005F3A34" w:rsidRPr="00FB63C9" w14:paraId="3A3B00A4" w14:textId="77777777">
        <w:trPr>
          <w:cantSplit/>
          <w:trHeight w:val="961"/>
        </w:trPr>
        <w:tc>
          <w:tcPr>
            <w:tcW w:w="1728" w:type="dxa"/>
            <w:vAlign w:val="center"/>
          </w:tcPr>
          <w:p w14:paraId="64D34F17" w14:textId="445B0CBB" w:rsidR="00B17399" w:rsidRPr="00FB63C9" w:rsidRDefault="00A272E7" w:rsidP="00C15395">
            <w:pPr>
              <w:spacing w:before="120" w:line="276" w:lineRule="auto"/>
              <w:jc w:val="center"/>
              <w:rPr>
                <w:b/>
                <w:color w:val="000000" w:themeColor="text1"/>
                <w:sz w:val="20"/>
              </w:rPr>
            </w:pPr>
            <w:r w:rsidRPr="00FB63C9">
              <w:rPr>
                <w:rFonts w:cs="Arial"/>
                <w:noProof/>
                <w:sz w:val="36"/>
                <w:szCs w:val="36"/>
                <w:lang w:eastAsia="lt-LT"/>
              </w:rPr>
              <w:drawing>
                <wp:inline distT="0" distB="0" distL="0" distR="0" wp14:anchorId="284ACFC5" wp14:editId="3D649194">
                  <wp:extent cx="1208158" cy="832010"/>
                  <wp:effectExtent l="0" t="0" r="0" b="0"/>
                  <wp:docPr id="472" name="Picture 472" descr="Paveikslėlis, kuriame yra Šriftas, ekrano kopija, Grafika, logotipas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Picture 472" descr="Paveikslėlis, kuriame yra Šriftas, ekrano kopija, Grafika, logotipas&#10;&#10;Automatiškai sugeneruotas aprašyma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644" cy="83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vAlign w:val="center"/>
          </w:tcPr>
          <w:p w14:paraId="198E06D7" w14:textId="77777777" w:rsidR="00B17399" w:rsidRPr="00FB63C9" w:rsidRDefault="00B17399" w:rsidP="00C15395">
            <w:pPr>
              <w:pStyle w:val="Antrat8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B63C9">
              <w:rPr>
                <w:rFonts w:ascii="Times New Roman" w:hAnsi="Times New Roman" w:cs="Times New Roman"/>
                <w:color w:val="000000" w:themeColor="text1"/>
                <w:sz w:val="24"/>
              </w:rPr>
              <w:t>NACIONALINIS AKREDITACIJOS BIURAS</w:t>
            </w:r>
          </w:p>
          <w:p w14:paraId="78A925A4" w14:textId="77777777" w:rsidR="005476DB" w:rsidRPr="00FB63C9" w:rsidRDefault="005476DB" w:rsidP="00C1539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39" w:type="dxa"/>
            <w:vAlign w:val="center"/>
          </w:tcPr>
          <w:p w14:paraId="0C1605FC" w14:textId="77777777" w:rsidR="003548AA" w:rsidRPr="00FB63C9" w:rsidRDefault="00B17399" w:rsidP="003548AA">
            <w:pPr>
              <w:jc w:val="right"/>
              <w:rPr>
                <w:color w:val="000000" w:themeColor="text1"/>
              </w:rPr>
            </w:pPr>
            <w:r w:rsidRPr="00FB63C9">
              <w:rPr>
                <w:color w:val="000000" w:themeColor="text1"/>
              </w:rPr>
              <w:t>Akreditaci</w:t>
            </w:r>
            <w:r w:rsidR="006B6133" w:rsidRPr="00FB63C9">
              <w:rPr>
                <w:color w:val="000000" w:themeColor="text1"/>
              </w:rPr>
              <w:t>jos</w:t>
            </w:r>
          </w:p>
          <w:p w14:paraId="43F03C55" w14:textId="77777777" w:rsidR="003548AA" w:rsidRPr="00FB63C9" w:rsidRDefault="006B6133" w:rsidP="003548AA">
            <w:pPr>
              <w:jc w:val="right"/>
              <w:rPr>
                <w:color w:val="000000" w:themeColor="text1"/>
              </w:rPr>
            </w:pPr>
            <w:r w:rsidRPr="00FB63C9">
              <w:rPr>
                <w:color w:val="000000" w:themeColor="text1"/>
              </w:rPr>
              <w:t>dokumento žymuo:</w:t>
            </w:r>
          </w:p>
          <w:p w14:paraId="72477406" w14:textId="74043D6B" w:rsidR="00B17399" w:rsidRPr="00FB63C9" w:rsidRDefault="006B6133" w:rsidP="003548AA">
            <w:pPr>
              <w:jc w:val="right"/>
              <w:rPr>
                <w:color w:val="000000" w:themeColor="text1"/>
              </w:rPr>
            </w:pPr>
            <w:r w:rsidRPr="00FB63C9">
              <w:rPr>
                <w:color w:val="000000" w:themeColor="text1"/>
              </w:rPr>
              <w:t>AD 5.17</w:t>
            </w:r>
            <w:r w:rsidR="000724AA" w:rsidRPr="00FB63C9">
              <w:rPr>
                <w:color w:val="000000" w:themeColor="text1"/>
              </w:rPr>
              <w:t>:20</w:t>
            </w:r>
            <w:r w:rsidR="00D22D7E" w:rsidRPr="00FB63C9">
              <w:rPr>
                <w:color w:val="000000" w:themeColor="text1"/>
              </w:rPr>
              <w:t>2</w:t>
            </w:r>
            <w:r w:rsidR="00A272E7" w:rsidRPr="00FB63C9">
              <w:rPr>
                <w:color w:val="000000" w:themeColor="text1"/>
              </w:rPr>
              <w:t>5</w:t>
            </w:r>
          </w:p>
        </w:tc>
      </w:tr>
    </w:tbl>
    <w:p w14:paraId="3C724892" w14:textId="77777777" w:rsidR="002E7F17" w:rsidRPr="00FB63C9" w:rsidRDefault="00B17399" w:rsidP="002E7F17">
      <w:pPr>
        <w:spacing w:line="276" w:lineRule="auto"/>
        <w:rPr>
          <w:rFonts w:ascii="Verdana" w:hAnsi="Verdana"/>
          <w:color w:val="000000" w:themeColor="text1"/>
          <w:sz w:val="20"/>
        </w:rPr>
      </w:pPr>
      <w:r w:rsidRPr="00FB63C9">
        <w:rPr>
          <w:rFonts w:ascii="Verdana" w:hAnsi="Verdana"/>
          <w:color w:val="000000" w:themeColor="text1"/>
          <w:sz w:val="20"/>
        </w:rPr>
        <w:br w:type="page"/>
      </w:r>
    </w:p>
    <w:p w14:paraId="287C03BE" w14:textId="77777777" w:rsidR="002E7F17" w:rsidRPr="00FB63C9" w:rsidRDefault="002E7F17" w:rsidP="002E7F17">
      <w:pPr>
        <w:spacing w:line="276" w:lineRule="auto"/>
        <w:rPr>
          <w:rFonts w:ascii="Verdana" w:hAnsi="Verdana"/>
          <w:color w:val="000000" w:themeColor="text1"/>
          <w:sz w:val="20"/>
        </w:rPr>
      </w:pPr>
    </w:p>
    <w:p w14:paraId="01BCAF0D" w14:textId="0756D026" w:rsidR="00C903FD" w:rsidRPr="00FB63C9" w:rsidRDefault="00EB72CE" w:rsidP="005F6911">
      <w:pPr>
        <w:spacing w:line="276" w:lineRule="auto"/>
        <w:jc w:val="center"/>
        <w:rPr>
          <w:color w:val="000000" w:themeColor="text1"/>
        </w:rPr>
      </w:pPr>
      <w:r w:rsidRPr="00FB63C9">
        <w:rPr>
          <w:color w:val="000000" w:themeColor="text1"/>
        </w:rPr>
        <w:t>PRATARMĖ</w:t>
      </w:r>
    </w:p>
    <w:p w14:paraId="3E9428F0" w14:textId="77777777" w:rsidR="00EB72CE" w:rsidRPr="00FB63C9" w:rsidRDefault="00EB72CE" w:rsidP="004634C0">
      <w:pPr>
        <w:spacing w:line="276" w:lineRule="auto"/>
        <w:jc w:val="both"/>
        <w:rPr>
          <w:color w:val="000000" w:themeColor="text1"/>
        </w:rPr>
      </w:pPr>
    </w:p>
    <w:p w14:paraId="54F36744" w14:textId="77777777" w:rsidR="00B17399" w:rsidRPr="00FB63C9" w:rsidRDefault="00B17399" w:rsidP="00EE0674">
      <w:pPr>
        <w:spacing w:line="276" w:lineRule="auto"/>
        <w:jc w:val="both"/>
        <w:rPr>
          <w:color w:val="000000" w:themeColor="text1"/>
        </w:rPr>
      </w:pPr>
      <w:r w:rsidRPr="00FB63C9">
        <w:rPr>
          <w:b/>
          <w:color w:val="000000" w:themeColor="text1"/>
        </w:rPr>
        <w:t xml:space="preserve">PARENGĖ </w:t>
      </w:r>
      <w:r w:rsidRPr="00FB63C9">
        <w:rPr>
          <w:color w:val="000000" w:themeColor="text1"/>
        </w:rPr>
        <w:t>Nacionalinis akreditacijos biuras</w:t>
      </w:r>
      <w:r w:rsidR="00403EB7" w:rsidRPr="00FB63C9">
        <w:rPr>
          <w:color w:val="000000" w:themeColor="text1"/>
        </w:rPr>
        <w:t>.</w:t>
      </w:r>
    </w:p>
    <w:p w14:paraId="18CD71A6" w14:textId="77777777" w:rsidR="00B17399" w:rsidRPr="00FB63C9" w:rsidRDefault="00B17399" w:rsidP="00EE0674">
      <w:pPr>
        <w:spacing w:line="276" w:lineRule="auto"/>
        <w:jc w:val="both"/>
        <w:rPr>
          <w:color w:val="000000" w:themeColor="text1"/>
        </w:rPr>
      </w:pPr>
    </w:p>
    <w:p w14:paraId="1C8DADE5" w14:textId="53B437C7" w:rsidR="00B17399" w:rsidRPr="00FB63C9" w:rsidRDefault="00B17399" w:rsidP="00EE0674">
      <w:pPr>
        <w:spacing w:line="276" w:lineRule="auto"/>
        <w:jc w:val="both"/>
        <w:rPr>
          <w:color w:val="000000" w:themeColor="text1"/>
        </w:rPr>
      </w:pPr>
      <w:r w:rsidRPr="00FB63C9">
        <w:rPr>
          <w:b/>
          <w:color w:val="000000" w:themeColor="text1"/>
        </w:rPr>
        <w:t xml:space="preserve">PATVIRTINO </w:t>
      </w:r>
      <w:r w:rsidRPr="00FB63C9">
        <w:rPr>
          <w:color w:val="000000" w:themeColor="text1"/>
        </w:rPr>
        <w:t>Nacionalinio akreditacijos biuro direktorius</w:t>
      </w:r>
      <w:r w:rsidR="005476DB" w:rsidRPr="00FB63C9">
        <w:rPr>
          <w:color w:val="000000" w:themeColor="text1"/>
        </w:rPr>
        <w:t xml:space="preserve"> </w:t>
      </w:r>
      <w:r w:rsidR="008712C7" w:rsidRPr="00FB63C9">
        <w:t>2025 m. kovo 31 d. įsakymu Nr. V–8</w:t>
      </w:r>
      <w:r w:rsidR="007B34B1" w:rsidRPr="00FB63C9">
        <w:rPr>
          <w:bCs/>
          <w:color w:val="000000" w:themeColor="text1"/>
        </w:rPr>
        <w:t>.</w:t>
      </w:r>
    </w:p>
    <w:p w14:paraId="0254F3B3" w14:textId="77777777" w:rsidR="00403EB7" w:rsidRPr="00FB63C9" w:rsidRDefault="00403EB7" w:rsidP="00403EB7">
      <w:pPr>
        <w:jc w:val="both"/>
        <w:rPr>
          <w:b/>
          <w:bCs/>
          <w:caps/>
        </w:rPr>
      </w:pPr>
    </w:p>
    <w:p w14:paraId="643DCF34" w14:textId="77777777" w:rsidR="00044F2E" w:rsidRPr="00FB63C9" w:rsidRDefault="00044F2E" w:rsidP="00EE0674">
      <w:pPr>
        <w:jc w:val="both"/>
        <w:rPr>
          <w:b/>
        </w:rPr>
      </w:pPr>
    </w:p>
    <w:p w14:paraId="51D2933D" w14:textId="355D7E11" w:rsidR="00D22D7E" w:rsidRPr="00FB63C9" w:rsidRDefault="00D22D7E" w:rsidP="00EE0674">
      <w:pPr>
        <w:jc w:val="both"/>
        <w:rPr>
          <w:b/>
        </w:rPr>
      </w:pPr>
      <w:r w:rsidRPr="00FB63C9">
        <w:rPr>
          <w:b/>
        </w:rPr>
        <w:t>ANKSTESNIOJO LEIDIMO PAKEITIMAI</w:t>
      </w:r>
    </w:p>
    <w:p w14:paraId="7EAE63E6" w14:textId="77777777" w:rsidR="00E71EDD" w:rsidRPr="00FB63C9" w:rsidRDefault="00E71EDD" w:rsidP="00EE0674">
      <w:pPr>
        <w:jc w:val="both"/>
        <w:rPr>
          <w:b/>
        </w:rPr>
      </w:pPr>
    </w:p>
    <w:p w14:paraId="1667799B" w14:textId="3C73FD18" w:rsidR="00D22D7E" w:rsidRPr="00FB63C9" w:rsidRDefault="00A272E7" w:rsidP="00403EB7">
      <w:pPr>
        <w:jc w:val="both"/>
      </w:pPr>
      <w:r w:rsidRPr="00FB63C9">
        <w:t xml:space="preserve">Šis </w:t>
      </w:r>
      <w:r w:rsidR="00D22D7E" w:rsidRPr="00FB63C9">
        <w:t>dokument</w:t>
      </w:r>
      <w:r w:rsidRPr="00FB63C9">
        <w:t xml:space="preserve">as </w:t>
      </w:r>
      <w:r w:rsidR="00D22D7E" w:rsidRPr="00FB63C9">
        <w:t>pakeičia AD 5.7:20</w:t>
      </w:r>
      <w:r w:rsidRPr="00FB63C9">
        <w:t>21</w:t>
      </w:r>
      <w:r w:rsidR="00D22D7E" w:rsidRPr="00FB63C9">
        <w:t xml:space="preserve"> </w:t>
      </w:r>
      <w:r w:rsidRPr="00FB63C9">
        <w:t xml:space="preserve">antrąjį </w:t>
      </w:r>
      <w:r w:rsidR="00D22D7E" w:rsidRPr="00FB63C9">
        <w:t>leidimą.</w:t>
      </w:r>
    </w:p>
    <w:p w14:paraId="72802E78" w14:textId="77777777" w:rsidR="00D75573" w:rsidRPr="00FB63C9" w:rsidRDefault="00D75573" w:rsidP="00E71EDD">
      <w:pPr>
        <w:jc w:val="both"/>
        <w:rPr>
          <w:color w:val="000000" w:themeColor="text1"/>
        </w:rPr>
      </w:pPr>
    </w:p>
    <w:p w14:paraId="77873ADF" w14:textId="132401CA" w:rsidR="00EC747F" w:rsidRPr="00FB63C9" w:rsidRDefault="00D75573" w:rsidP="007913EA">
      <w:pPr>
        <w:jc w:val="both"/>
        <w:rPr>
          <w:color w:val="000000" w:themeColor="text1"/>
        </w:rPr>
      </w:pPr>
      <w:r w:rsidRPr="00FB63C9">
        <w:rPr>
          <w:color w:val="000000" w:themeColor="text1"/>
        </w:rPr>
        <w:t>E</w:t>
      </w:r>
      <w:r w:rsidRPr="00FB63C9">
        <w:rPr>
          <w:bCs/>
        </w:rPr>
        <w:t xml:space="preserve">sminius </w:t>
      </w:r>
      <w:r w:rsidR="00E94364" w:rsidRPr="00FB63C9">
        <w:rPr>
          <w:bCs/>
        </w:rPr>
        <w:t xml:space="preserve">šio dokumento </w:t>
      </w:r>
      <w:r w:rsidR="00E71EDD" w:rsidRPr="00FB63C9">
        <w:rPr>
          <w:bCs/>
        </w:rPr>
        <w:t>pakeitim</w:t>
      </w:r>
      <w:r w:rsidRPr="00FB63C9">
        <w:rPr>
          <w:bCs/>
        </w:rPr>
        <w:t xml:space="preserve">us </w:t>
      </w:r>
      <w:r w:rsidR="00345378" w:rsidRPr="00FB63C9">
        <w:rPr>
          <w:bCs/>
        </w:rPr>
        <w:t>s</w:t>
      </w:r>
      <w:r w:rsidRPr="00FB63C9">
        <w:rPr>
          <w:bCs/>
        </w:rPr>
        <w:t>ąlygojo p</w:t>
      </w:r>
      <w:r w:rsidR="00E94364" w:rsidRPr="00FB63C9">
        <w:rPr>
          <w:bCs/>
        </w:rPr>
        <w:t xml:space="preserve">rivalomojo taikymo dokumentų </w:t>
      </w:r>
      <w:r w:rsidR="00E94364" w:rsidRPr="00FB63C9">
        <w:rPr>
          <w:color w:val="000000" w:themeColor="text1"/>
        </w:rPr>
        <w:t>EA</w:t>
      </w:r>
      <w:r w:rsidR="00E94364" w:rsidRPr="00FB63C9">
        <w:rPr>
          <w:bCs/>
          <w:iCs/>
          <w:color w:val="000000" w:themeColor="text1"/>
        </w:rPr>
        <w:t>-</w:t>
      </w:r>
      <w:r w:rsidR="00E94364" w:rsidRPr="00FB63C9">
        <w:rPr>
          <w:color w:val="000000" w:themeColor="text1"/>
        </w:rPr>
        <w:t>1/22 ir EA-1/06 ir IAF MD 25</w:t>
      </w:r>
      <w:r w:rsidRPr="00FB63C9">
        <w:rPr>
          <w:color w:val="000000" w:themeColor="text1"/>
        </w:rPr>
        <w:t xml:space="preserve">, </w:t>
      </w:r>
      <w:r w:rsidR="00923820" w:rsidRPr="00FB63C9">
        <w:rPr>
          <w:color w:val="000000" w:themeColor="text1"/>
        </w:rPr>
        <w:t>kuriais remiasi šis dokumentas, naujausi leidimai</w:t>
      </w:r>
      <w:r w:rsidR="0022489C" w:rsidRPr="00FB63C9">
        <w:rPr>
          <w:color w:val="000000" w:themeColor="text1"/>
        </w:rPr>
        <w:t xml:space="preserve"> </w:t>
      </w:r>
      <w:r w:rsidR="00923820" w:rsidRPr="00FB63C9">
        <w:rPr>
          <w:color w:val="000000" w:themeColor="text1"/>
        </w:rPr>
        <w:t>– atlikta</w:t>
      </w:r>
      <w:r w:rsidR="00EC747F" w:rsidRPr="00FB63C9">
        <w:rPr>
          <w:color w:val="000000" w:themeColor="text1"/>
        </w:rPr>
        <w:t xml:space="preserve"> šio dokumento</w:t>
      </w:r>
      <w:r w:rsidR="00923820" w:rsidRPr="00FB63C9">
        <w:rPr>
          <w:color w:val="000000" w:themeColor="text1"/>
        </w:rPr>
        <w:t xml:space="preserve"> peržiūra.</w:t>
      </w:r>
      <w:r w:rsidRPr="00FB63C9">
        <w:rPr>
          <w:color w:val="000000" w:themeColor="text1"/>
        </w:rPr>
        <w:t xml:space="preserve"> </w:t>
      </w:r>
      <w:r w:rsidR="003C5583" w:rsidRPr="00FB63C9">
        <w:rPr>
          <w:color w:val="000000" w:themeColor="text1"/>
        </w:rPr>
        <w:t>Taip pat atlikta redakcinio pobūdžio pakeitimų.</w:t>
      </w:r>
    </w:p>
    <w:p w14:paraId="60E59BC0" w14:textId="749B84AD" w:rsidR="007913EA" w:rsidRPr="00FB63C9" w:rsidRDefault="007913EA" w:rsidP="007913EA">
      <w:pPr>
        <w:jc w:val="both"/>
        <w:rPr>
          <w:bCs/>
          <w:iCs/>
        </w:rPr>
      </w:pPr>
      <w:r w:rsidRPr="00FB63C9">
        <w:t>Teksto</w:t>
      </w:r>
      <w:r w:rsidR="00923820" w:rsidRPr="00FB63C9">
        <w:t xml:space="preserve"> </w:t>
      </w:r>
      <w:r w:rsidR="001301C4" w:rsidRPr="00FB63C9">
        <w:t xml:space="preserve">pakeitimai </w:t>
      </w:r>
      <w:r w:rsidRPr="00FB63C9">
        <w:t>neidentifikuoti.</w:t>
      </w:r>
    </w:p>
    <w:p w14:paraId="4858DD63" w14:textId="77777777" w:rsidR="00E71EDD" w:rsidRPr="00FB63C9" w:rsidRDefault="00E71EDD" w:rsidP="00EE0674">
      <w:pPr>
        <w:spacing w:line="276" w:lineRule="auto"/>
        <w:jc w:val="both"/>
        <w:rPr>
          <w:color w:val="000000" w:themeColor="text1"/>
        </w:rPr>
      </w:pPr>
      <w:bookmarkStart w:id="0" w:name="_Toc261877762"/>
    </w:p>
    <w:p w14:paraId="5DFBC425" w14:textId="77777777" w:rsidR="00E71EDD" w:rsidRPr="00FB63C9" w:rsidRDefault="00E71EDD" w:rsidP="00EE0674">
      <w:pPr>
        <w:spacing w:line="276" w:lineRule="auto"/>
        <w:jc w:val="both"/>
        <w:rPr>
          <w:color w:val="000000" w:themeColor="text1"/>
        </w:rPr>
      </w:pPr>
    </w:p>
    <w:p w14:paraId="43281E2C" w14:textId="5719E317" w:rsidR="005476DB" w:rsidRPr="00FB63C9" w:rsidRDefault="005476DB" w:rsidP="00EE0674">
      <w:pPr>
        <w:spacing w:line="276" w:lineRule="auto"/>
        <w:jc w:val="both"/>
        <w:rPr>
          <w:color w:val="000000" w:themeColor="text1"/>
        </w:rPr>
      </w:pPr>
      <w:r w:rsidRPr="00FB63C9">
        <w:rPr>
          <w:color w:val="000000" w:themeColor="text1"/>
        </w:rPr>
        <w:t>Informacija apie naujausius AD dokumentų keitinius pateikiama Nacionalinio akreditacijos biuro interneto svetainėje (</w:t>
      </w:r>
      <w:hyperlink r:id="rId12" w:history="1">
        <w:r w:rsidR="00D22D7E" w:rsidRPr="00FB63C9">
          <w:rPr>
            <w:rStyle w:val="Hipersaitas"/>
          </w:rPr>
          <w:t>http://www.nab.lrv.lt</w:t>
        </w:r>
      </w:hyperlink>
      <w:r w:rsidRPr="00FB63C9">
        <w:rPr>
          <w:color w:val="000000" w:themeColor="text1"/>
        </w:rPr>
        <w:t>)</w:t>
      </w:r>
      <w:r w:rsidR="00D22D7E" w:rsidRPr="00FB63C9">
        <w:rPr>
          <w:color w:val="000000" w:themeColor="text1"/>
        </w:rPr>
        <w:t xml:space="preserve">. </w:t>
      </w:r>
    </w:p>
    <w:p w14:paraId="2DBFEF47" w14:textId="77777777" w:rsidR="00A272E7" w:rsidRPr="00FB63C9" w:rsidRDefault="00A272E7" w:rsidP="00A272E7">
      <w:pPr>
        <w:rPr>
          <w:rFonts w:ascii="Verdana" w:hAnsi="Verdana"/>
          <w:sz w:val="20"/>
          <w:szCs w:val="20"/>
        </w:rPr>
      </w:pPr>
    </w:p>
    <w:p w14:paraId="254E57F3" w14:textId="77777777" w:rsidR="00A272E7" w:rsidRPr="00FB63C9" w:rsidRDefault="00A272E7" w:rsidP="00A272E7">
      <w:r w:rsidRPr="00FB63C9">
        <w:br w:type="page"/>
      </w:r>
    </w:p>
    <w:p w14:paraId="751A5546" w14:textId="77777777" w:rsidR="005476DB" w:rsidRPr="00FB63C9" w:rsidRDefault="005476DB" w:rsidP="00C15395">
      <w:pPr>
        <w:spacing w:line="276" w:lineRule="auto"/>
        <w:ind w:firstLine="851"/>
        <w:jc w:val="both"/>
        <w:rPr>
          <w:b/>
          <w:bCs/>
          <w:iCs/>
          <w:color w:val="000000" w:themeColor="text1"/>
        </w:rPr>
      </w:pPr>
    </w:p>
    <w:p w14:paraId="0E464FBA" w14:textId="38A863DE" w:rsidR="00B17399" w:rsidRPr="00FB63C9" w:rsidRDefault="00B17399" w:rsidP="00182A17">
      <w:pPr>
        <w:jc w:val="center"/>
        <w:rPr>
          <w:b/>
          <w:bCs/>
        </w:rPr>
      </w:pPr>
      <w:bookmarkStart w:id="1" w:name="_Toc196899818"/>
      <w:bookmarkStart w:id="2" w:name="_Toc198106566"/>
      <w:bookmarkStart w:id="3" w:name="_Toc198177926"/>
      <w:bookmarkStart w:id="4" w:name="_Toc198188451"/>
      <w:bookmarkStart w:id="5" w:name="_Toc198541525"/>
      <w:bookmarkStart w:id="6" w:name="_Toc198543889"/>
      <w:bookmarkStart w:id="7" w:name="_Toc199041454"/>
      <w:bookmarkStart w:id="8" w:name="_Toc199133592"/>
      <w:bookmarkStart w:id="9" w:name="_Toc199576295"/>
      <w:bookmarkStart w:id="10" w:name="_Toc199584416"/>
      <w:bookmarkStart w:id="11" w:name="_Toc199731715"/>
      <w:bookmarkStart w:id="12" w:name="_Toc199735533"/>
      <w:bookmarkStart w:id="13" w:name="_Toc261877763"/>
      <w:bookmarkStart w:id="14" w:name="_Toc460407745"/>
      <w:r w:rsidRPr="00FB63C9">
        <w:rPr>
          <w:b/>
          <w:bCs/>
        </w:rPr>
        <w:t>TURINYS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A6D3843" w14:textId="77777777" w:rsidR="00C1768A" w:rsidRPr="00FB63C9" w:rsidRDefault="00C1768A" w:rsidP="00C15395">
      <w:pPr>
        <w:spacing w:line="276" w:lineRule="auto"/>
        <w:rPr>
          <w:color w:val="000000" w:themeColor="text1"/>
        </w:rPr>
      </w:pPr>
    </w:p>
    <w:p w14:paraId="4859F27F" w14:textId="203CEDFD" w:rsidR="001301C4" w:rsidRPr="00FB63C9" w:rsidRDefault="00C1768A" w:rsidP="004F6166">
      <w:pPr>
        <w:pStyle w:val="Turinys1"/>
        <w:rPr>
          <w:rFonts w:eastAsiaTheme="minorEastAsia"/>
          <w:b/>
          <w:bCs/>
          <w:kern w:val="2"/>
          <w:lang w:val="en-US"/>
          <w14:ligatures w14:val="standardContextual"/>
        </w:rPr>
      </w:pPr>
      <w:r w:rsidRPr="00FB63C9">
        <w:rPr>
          <w:b/>
          <w:smallCaps/>
          <w:color w:val="000000" w:themeColor="text1"/>
        </w:rPr>
        <w:fldChar w:fldCharType="begin"/>
      </w:r>
      <w:r w:rsidRPr="00FB63C9">
        <w:rPr>
          <w:color w:val="000000" w:themeColor="text1"/>
        </w:rPr>
        <w:instrText xml:space="preserve"> TOC \o "1-3" \h \z \u </w:instrText>
      </w:r>
      <w:r w:rsidRPr="00FB63C9">
        <w:rPr>
          <w:b/>
          <w:smallCaps/>
          <w:color w:val="000000" w:themeColor="text1"/>
        </w:rPr>
        <w:fldChar w:fldCharType="separate"/>
      </w:r>
      <w:hyperlink w:anchor="_Toc194320953" w:history="1">
        <w:r w:rsidR="001301C4" w:rsidRPr="00FB63C9">
          <w:rPr>
            <w:rStyle w:val="Hipersaitas"/>
          </w:rPr>
          <w:t>1. TAIKYMO SRITIS</w:t>
        </w:r>
        <w:r w:rsidR="001301C4" w:rsidRPr="00FB63C9">
          <w:rPr>
            <w:webHidden/>
          </w:rPr>
          <w:tab/>
        </w:r>
        <w:r w:rsidR="001301C4" w:rsidRPr="00FB63C9">
          <w:rPr>
            <w:webHidden/>
          </w:rPr>
          <w:fldChar w:fldCharType="begin"/>
        </w:r>
        <w:r w:rsidR="001301C4" w:rsidRPr="00FB63C9">
          <w:rPr>
            <w:webHidden/>
          </w:rPr>
          <w:instrText xml:space="preserve"> PAGEREF _Toc194320953 \h </w:instrText>
        </w:r>
        <w:r w:rsidR="001301C4" w:rsidRPr="00FB63C9">
          <w:rPr>
            <w:webHidden/>
          </w:rPr>
        </w:r>
        <w:r w:rsidR="001301C4" w:rsidRPr="00FB63C9">
          <w:rPr>
            <w:webHidden/>
          </w:rPr>
          <w:fldChar w:fldCharType="separate"/>
        </w:r>
        <w:r w:rsidR="001301C4" w:rsidRPr="00FB63C9">
          <w:rPr>
            <w:webHidden/>
          </w:rPr>
          <w:t>4</w:t>
        </w:r>
        <w:r w:rsidR="001301C4" w:rsidRPr="00FB63C9">
          <w:rPr>
            <w:webHidden/>
          </w:rPr>
          <w:fldChar w:fldCharType="end"/>
        </w:r>
      </w:hyperlink>
    </w:p>
    <w:p w14:paraId="3DB8C77B" w14:textId="2EE25E8D" w:rsidR="001301C4" w:rsidRPr="00FB63C9" w:rsidRDefault="001301C4" w:rsidP="004F6166">
      <w:pPr>
        <w:pStyle w:val="Turinys1"/>
        <w:rPr>
          <w:rFonts w:eastAsiaTheme="minorEastAsia"/>
          <w:b/>
          <w:bCs/>
          <w:kern w:val="2"/>
          <w:lang w:val="en-US"/>
          <w14:ligatures w14:val="standardContextual"/>
        </w:rPr>
      </w:pPr>
      <w:hyperlink w:anchor="_Toc194320954" w:history="1">
        <w:r w:rsidRPr="00FB63C9">
          <w:rPr>
            <w:rStyle w:val="Hipersaitas"/>
          </w:rPr>
          <w:t>2. NORMINĖS NUORODOS</w:t>
        </w:r>
        <w:r w:rsidRPr="00FB63C9">
          <w:rPr>
            <w:webHidden/>
          </w:rPr>
          <w:tab/>
        </w:r>
        <w:r w:rsidRPr="00FB63C9">
          <w:rPr>
            <w:webHidden/>
          </w:rPr>
          <w:fldChar w:fldCharType="begin"/>
        </w:r>
        <w:r w:rsidRPr="00FB63C9">
          <w:rPr>
            <w:webHidden/>
          </w:rPr>
          <w:instrText xml:space="preserve"> PAGEREF _Toc194320954 \h </w:instrText>
        </w:r>
        <w:r w:rsidRPr="00FB63C9">
          <w:rPr>
            <w:webHidden/>
          </w:rPr>
        </w:r>
        <w:r w:rsidRPr="00FB63C9">
          <w:rPr>
            <w:webHidden/>
          </w:rPr>
          <w:fldChar w:fldCharType="separate"/>
        </w:r>
        <w:r w:rsidRPr="00FB63C9">
          <w:rPr>
            <w:webHidden/>
          </w:rPr>
          <w:t>4</w:t>
        </w:r>
        <w:r w:rsidRPr="00FB63C9">
          <w:rPr>
            <w:webHidden/>
          </w:rPr>
          <w:fldChar w:fldCharType="end"/>
        </w:r>
      </w:hyperlink>
    </w:p>
    <w:p w14:paraId="74C98F40" w14:textId="38EA4810" w:rsidR="001301C4" w:rsidRPr="00FB63C9" w:rsidRDefault="001301C4" w:rsidP="004F6166">
      <w:pPr>
        <w:pStyle w:val="Turinys1"/>
        <w:rPr>
          <w:rFonts w:eastAsiaTheme="minorEastAsia"/>
          <w:b/>
          <w:bCs/>
          <w:kern w:val="2"/>
          <w:lang w:val="en-US"/>
          <w14:ligatures w14:val="standardContextual"/>
        </w:rPr>
      </w:pPr>
      <w:hyperlink w:anchor="_Toc194320955" w:history="1">
        <w:r w:rsidRPr="00FB63C9">
          <w:rPr>
            <w:rStyle w:val="Hipersaitas"/>
          </w:rPr>
          <w:t>3. SANTRUMPOS, TERMINAI IR APIBRĖŽTYS</w:t>
        </w:r>
        <w:r w:rsidRPr="00FB63C9">
          <w:rPr>
            <w:webHidden/>
          </w:rPr>
          <w:tab/>
        </w:r>
        <w:r w:rsidRPr="00FB63C9">
          <w:rPr>
            <w:webHidden/>
          </w:rPr>
          <w:fldChar w:fldCharType="begin"/>
        </w:r>
        <w:r w:rsidRPr="00FB63C9">
          <w:rPr>
            <w:webHidden/>
          </w:rPr>
          <w:instrText xml:space="preserve"> PAGEREF _Toc194320955 \h </w:instrText>
        </w:r>
        <w:r w:rsidRPr="00FB63C9">
          <w:rPr>
            <w:webHidden/>
          </w:rPr>
        </w:r>
        <w:r w:rsidRPr="00FB63C9">
          <w:rPr>
            <w:webHidden/>
          </w:rPr>
          <w:fldChar w:fldCharType="separate"/>
        </w:r>
        <w:r w:rsidRPr="00FB63C9">
          <w:rPr>
            <w:webHidden/>
          </w:rPr>
          <w:t>4</w:t>
        </w:r>
        <w:r w:rsidRPr="00FB63C9">
          <w:rPr>
            <w:webHidden/>
          </w:rPr>
          <w:fldChar w:fldCharType="end"/>
        </w:r>
      </w:hyperlink>
    </w:p>
    <w:p w14:paraId="738974B8" w14:textId="242A0926" w:rsidR="001301C4" w:rsidRPr="00FB63C9" w:rsidRDefault="001301C4" w:rsidP="004F6166">
      <w:pPr>
        <w:pStyle w:val="Turinys1"/>
        <w:rPr>
          <w:rFonts w:eastAsiaTheme="minorEastAsia"/>
          <w:b/>
          <w:bCs/>
          <w:kern w:val="2"/>
          <w:lang w:val="en-US"/>
          <w14:ligatures w14:val="standardContextual"/>
        </w:rPr>
      </w:pPr>
      <w:hyperlink w:anchor="_Toc194320956" w:history="1">
        <w:r w:rsidRPr="00FB63C9">
          <w:rPr>
            <w:rStyle w:val="Hipersaitas"/>
          </w:rPr>
          <w:t>4. BENDROSIOS NUOSTATOS</w:t>
        </w:r>
        <w:r w:rsidRPr="00FB63C9">
          <w:rPr>
            <w:webHidden/>
          </w:rPr>
          <w:tab/>
        </w:r>
        <w:r w:rsidRPr="00FB63C9">
          <w:rPr>
            <w:webHidden/>
          </w:rPr>
          <w:fldChar w:fldCharType="begin"/>
        </w:r>
        <w:r w:rsidRPr="00FB63C9">
          <w:rPr>
            <w:webHidden/>
          </w:rPr>
          <w:instrText xml:space="preserve"> PAGEREF _Toc194320956 \h </w:instrText>
        </w:r>
        <w:r w:rsidRPr="00FB63C9">
          <w:rPr>
            <w:webHidden/>
          </w:rPr>
        </w:r>
        <w:r w:rsidRPr="00FB63C9">
          <w:rPr>
            <w:webHidden/>
          </w:rPr>
          <w:fldChar w:fldCharType="separate"/>
        </w:r>
        <w:r w:rsidRPr="00FB63C9">
          <w:rPr>
            <w:webHidden/>
          </w:rPr>
          <w:t>5</w:t>
        </w:r>
        <w:r w:rsidRPr="00FB63C9">
          <w:rPr>
            <w:webHidden/>
          </w:rPr>
          <w:fldChar w:fldCharType="end"/>
        </w:r>
      </w:hyperlink>
    </w:p>
    <w:p w14:paraId="7B4FBB63" w14:textId="405CE63A" w:rsidR="001301C4" w:rsidRPr="00FB63C9" w:rsidRDefault="001301C4" w:rsidP="004F6166">
      <w:pPr>
        <w:pStyle w:val="Turinys1"/>
        <w:rPr>
          <w:rFonts w:eastAsiaTheme="minorEastAsia"/>
          <w:b/>
          <w:bCs/>
          <w:kern w:val="2"/>
          <w:lang w:val="en-US"/>
          <w14:ligatures w14:val="standardContextual"/>
        </w:rPr>
      </w:pPr>
      <w:hyperlink w:anchor="_Toc194320957" w:history="1">
        <w:r w:rsidRPr="00FB63C9">
          <w:rPr>
            <w:rStyle w:val="Hipersaitas"/>
          </w:rPr>
          <w:t>5. REIKALAVIMAI ATITIKTIES VERTINIMO SCHEMOMS IR JŲ SAVININKAMS</w:t>
        </w:r>
        <w:r w:rsidRPr="00FB63C9">
          <w:rPr>
            <w:webHidden/>
          </w:rPr>
          <w:tab/>
        </w:r>
        <w:r w:rsidRPr="00FB63C9">
          <w:rPr>
            <w:webHidden/>
          </w:rPr>
          <w:fldChar w:fldCharType="begin"/>
        </w:r>
        <w:r w:rsidRPr="00FB63C9">
          <w:rPr>
            <w:webHidden/>
          </w:rPr>
          <w:instrText xml:space="preserve"> PAGEREF _Toc194320957 \h </w:instrText>
        </w:r>
        <w:r w:rsidRPr="00FB63C9">
          <w:rPr>
            <w:webHidden/>
          </w:rPr>
        </w:r>
        <w:r w:rsidRPr="00FB63C9">
          <w:rPr>
            <w:webHidden/>
          </w:rPr>
          <w:fldChar w:fldCharType="separate"/>
        </w:r>
        <w:r w:rsidRPr="00FB63C9">
          <w:rPr>
            <w:webHidden/>
          </w:rPr>
          <w:t>6</w:t>
        </w:r>
        <w:r w:rsidRPr="00FB63C9">
          <w:rPr>
            <w:webHidden/>
          </w:rPr>
          <w:fldChar w:fldCharType="end"/>
        </w:r>
      </w:hyperlink>
    </w:p>
    <w:p w14:paraId="3CD4D19B" w14:textId="75D39D46" w:rsidR="001301C4" w:rsidRPr="00FB63C9" w:rsidRDefault="001301C4">
      <w:pPr>
        <w:pStyle w:val="Turinys2"/>
        <w:rPr>
          <w:rFonts w:ascii="Times New Roman" w:eastAsiaTheme="minorEastAsia" w:hAnsi="Times New Roman"/>
          <w:smallCaps w:val="0"/>
          <w:noProof/>
          <w:kern w:val="2"/>
          <w:sz w:val="24"/>
          <w:szCs w:val="24"/>
          <w:lang w:val="en-US"/>
          <w14:ligatures w14:val="standardContextual"/>
        </w:rPr>
      </w:pPr>
      <w:hyperlink w:anchor="_Toc194320958" w:history="1">
        <w:r w:rsidRPr="00FB63C9">
          <w:rPr>
            <w:rStyle w:val="Hipersaitas"/>
            <w:rFonts w:ascii="Times New Roman" w:hAnsi="Times New Roman"/>
            <w:noProof/>
            <w:sz w:val="24"/>
            <w:szCs w:val="24"/>
          </w:rPr>
          <w:t>5.1. Reikalavimai AV schemų savininkams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_Toc194320958 \h </w:instrTex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B79FEE6" w14:textId="4E557D27" w:rsidR="001301C4" w:rsidRPr="00FB63C9" w:rsidRDefault="001301C4">
      <w:pPr>
        <w:pStyle w:val="Turinys2"/>
        <w:rPr>
          <w:rFonts w:ascii="Times New Roman" w:eastAsiaTheme="minorEastAsia" w:hAnsi="Times New Roman"/>
          <w:smallCaps w:val="0"/>
          <w:noProof/>
          <w:kern w:val="2"/>
          <w:sz w:val="24"/>
          <w:szCs w:val="24"/>
          <w:lang w:val="en-US"/>
          <w14:ligatures w14:val="standardContextual"/>
        </w:rPr>
      </w:pPr>
      <w:hyperlink w:anchor="_Toc194320959" w:history="1">
        <w:r w:rsidRPr="00FB63C9">
          <w:rPr>
            <w:rStyle w:val="Hipersaitas"/>
            <w:rFonts w:ascii="Times New Roman" w:hAnsi="Times New Roman"/>
            <w:noProof/>
            <w:sz w:val="24"/>
            <w:szCs w:val="24"/>
          </w:rPr>
          <w:t>5.2. Reikalavimai atitikties vertinimo schemoms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_Toc194320959 \h </w:instrTex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234A45C" w14:textId="63D6B480" w:rsidR="001301C4" w:rsidRPr="00FB63C9" w:rsidRDefault="001301C4" w:rsidP="004F6166">
      <w:pPr>
        <w:pStyle w:val="Turinys1"/>
        <w:rPr>
          <w:rFonts w:eastAsiaTheme="minorEastAsia"/>
          <w:kern w:val="2"/>
          <w:lang w:val="en-US"/>
          <w14:ligatures w14:val="standardContextual"/>
        </w:rPr>
      </w:pPr>
      <w:hyperlink w:anchor="_Toc194320960" w:history="1">
        <w:r w:rsidRPr="00FB63C9">
          <w:rPr>
            <w:rStyle w:val="Hipersaitas"/>
          </w:rPr>
          <w:t>6. ATITIKTIES VERTINIMO SCHEMŲ VERTINIMAS</w:t>
        </w:r>
        <w:r w:rsidRPr="00FB63C9">
          <w:rPr>
            <w:webHidden/>
          </w:rPr>
          <w:tab/>
        </w:r>
        <w:r w:rsidRPr="00FB63C9">
          <w:rPr>
            <w:webHidden/>
          </w:rPr>
          <w:fldChar w:fldCharType="begin"/>
        </w:r>
        <w:r w:rsidRPr="00FB63C9">
          <w:rPr>
            <w:webHidden/>
          </w:rPr>
          <w:instrText xml:space="preserve"> PAGEREF _Toc194320960 \h </w:instrText>
        </w:r>
        <w:r w:rsidRPr="00FB63C9">
          <w:rPr>
            <w:webHidden/>
          </w:rPr>
        </w:r>
        <w:r w:rsidRPr="00FB63C9">
          <w:rPr>
            <w:webHidden/>
          </w:rPr>
          <w:fldChar w:fldCharType="separate"/>
        </w:r>
        <w:r w:rsidRPr="00FB63C9">
          <w:rPr>
            <w:webHidden/>
          </w:rPr>
          <w:t>7</w:t>
        </w:r>
        <w:r w:rsidRPr="00FB63C9">
          <w:rPr>
            <w:webHidden/>
          </w:rPr>
          <w:fldChar w:fldCharType="end"/>
        </w:r>
      </w:hyperlink>
    </w:p>
    <w:p w14:paraId="589218FD" w14:textId="1658A874" w:rsidR="001301C4" w:rsidRPr="00FB63C9" w:rsidRDefault="001301C4">
      <w:pPr>
        <w:pStyle w:val="Turinys2"/>
        <w:rPr>
          <w:rFonts w:ascii="Times New Roman" w:eastAsiaTheme="minorEastAsia" w:hAnsi="Times New Roman"/>
          <w:smallCaps w:val="0"/>
          <w:noProof/>
          <w:kern w:val="2"/>
          <w:sz w:val="24"/>
          <w:szCs w:val="24"/>
          <w:lang w:val="en-US"/>
          <w14:ligatures w14:val="standardContextual"/>
        </w:rPr>
      </w:pPr>
      <w:hyperlink w:anchor="_Toc194320961" w:history="1">
        <w:r w:rsidRPr="00FB63C9">
          <w:rPr>
            <w:rStyle w:val="Hipersaitas"/>
            <w:rFonts w:ascii="Times New Roman" w:hAnsi="Times New Roman"/>
            <w:noProof/>
            <w:sz w:val="24"/>
            <w:szCs w:val="24"/>
          </w:rPr>
          <w:t>6.1. Bendras požiūris į visų AV schemų vertinimą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_Toc194320961 \h </w:instrTex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7D58B42" w14:textId="240A6839" w:rsidR="001301C4" w:rsidRPr="00FB63C9" w:rsidRDefault="001301C4">
      <w:pPr>
        <w:pStyle w:val="Turinys2"/>
        <w:rPr>
          <w:rFonts w:ascii="Times New Roman" w:eastAsiaTheme="minorEastAsia" w:hAnsi="Times New Roman"/>
          <w:smallCaps w:val="0"/>
          <w:noProof/>
          <w:kern w:val="2"/>
          <w:sz w:val="24"/>
          <w:szCs w:val="24"/>
          <w:lang w:val="en-US"/>
          <w14:ligatures w14:val="standardContextual"/>
        </w:rPr>
      </w:pPr>
      <w:hyperlink w:anchor="_Toc194320962" w:history="1">
        <w:r w:rsidRPr="00FB63C9">
          <w:rPr>
            <w:rStyle w:val="Hipersaitas"/>
            <w:rFonts w:ascii="Times New Roman" w:hAnsi="Times New Roman"/>
            <w:noProof/>
            <w:sz w:val="24"/>
            <w:szCs w:val="24"/>
          </w:rPr>
          <w:t>6.2. Bendras AV schemų vertinimo procesas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_Toc194320962 \h </w:instrTex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4C4BA6" w14:textId="627A3325" w:rsidR="001301C4" w:rsidRPr="00FB63C9" w:rsidRDefault="001301C4">
      <w:pPr>
        <w:pStyle w:val="Turinys2"/>
        <w:rPr>
          <w:rFonts w:ascii="Times New Roman" w:eastAsiaTheme="minorEastAsia" w:hAnsi="Times New Roman"/>
          <w:smallCaps w:val="0"/>
          <w:noProof/>
          <w:kern w:val="2"/>
          <w:sz w:val="24"/>
          <w:szCs w:val="24"/>
          <w:lang w:val="en-US"/>
          <w14:ligatures w14:val="standardContextual"/>
        </w:rPr>
      </w:pPr>
      <w:hyperlink w:anchor="_Toc194320963" w:history="1">
        <w:r w:rsidRPr="00FB63C9">
          <w:rPr>
            <w:rStyle w:val="Hipersaitas"/>
            <w:rFonts w:ascii="Times New Roman" w:hAnsi="Times New Roman"/>
            <w:noProof/>
            <w:sz w:val="24"/>
            <w:szCs w:val="24"/>
          </w:rPr>
          <w:t>6.3 Tarptautinių AV schemų vertinimas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_Toc194320963 \h </w:instrTex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7FF1611" w14:textId="62680629" w:rsidR="001301C4" w:rsidRPr="00FB63C9" w:rsidRDefault="001301C4">
      <w:pPr>
        <w:pStyle w:val="Turinys3"/>
        <w:tabs>
          <w:tab w:val="right" w:leader="dot" w:pos="9628"/>
        </w:tabs>
        <w:rPr>
          <w:rFonts w:ascii="Times New Roman" w:eastAsiaTheme="minorEastAsia" w:hAnsi="Times New Roman"/>
          <w:i w:val="0"/>
          <w:iCs w:val="0"/>
          <w:noProof/>
          <w:kern w:val="2"/>
          <w:sz w:val="24"/>
          <w:szCs w:val="24"/>
          <w:lang w:val="en-US"/>
          <w14:ligatures w14:val="standardContextual"/>
        </w:rPr>
      </w:pPr>
      <w:hyperlink w:anchor="_Toc194320964" w:history="1">
        <w:r w:rsidRPr="00FB63C9">
          <w:rPr>
            <w:rStyle w:val="Hipersaitas"/>
            <w:rFonts w:ascii="Times New Roman" w:hAnsi="Times New Roman"/>
            <w:noProof/>
            <w:sz w:val="24"/>
            <w:szCs w:val="24"/>
            <w:lang w:bidi="en-GB"/>
          </w:rPr>
          <w:t>6.3.1 Bendroji dalis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_Toc194320964 \h </w:instrTex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FFE6032" w14:textId="3B619332" w:rsidR="001301C4" w:rsidRPr="00FB63C9" w:rsidRDefault="001301C4">
      <w:pPr>
        <w:pStyle w:val="Turinys3"/>
        <w:tabs>
          <w:tab w:val="right" w:leader="dot" w:pos="9628"/>
        </w:tabs>
        <w:rPr>
          <w:rFonts w:ascii="Times New Roman" w:eastAsiaTheme="minorEastAsia" w:hAnsi="Times New Roman"/>
          <w:i w:val="0"/>
          <w:iCs w:val="0"/>
          <w:noProof/>
          <w:kern w:val="2"/>
          <w:sz w:val="24"/>
          <w:szCs w:val="24"/>
          <w:lang w:val="en-US"/>
          <w14:ligatures w14:val="standardContextual"/>
        </w:rPr>
      </w:pPr>
      <w:hyperlink w:anchor="_Toc194320965" w:history="1">
        <w:r w:rsidRPr="00FB63C9">
          <w:rPr>
            <w:rStyle w:val="Hipersaitas"/>
            <w:rFonts w:ascii="Times New Roman" w:hAnsi="Times New Roman"/>
            <w:noProof/>
            <w:sz w:val="24"/>
            <w:szCs w:val="24"/>
          </w:rPr>
          <w:t>6.3.2 Pirminis naujos AV schemos vertinimas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_Toc194320965 \h </w:instrTex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CBD25B8" w14:textId="3CEA1A20" w:rsidR="001301C4" w:rsidRPr="00FB63C9" w:rsidRDefault="001301C4">
      <w:pPr>
        <w:pStyle w:val="Turinys3"/>
        <w:tabs>
          <w:tab w:val="right" w:leader="dot" w:pos="9628"/>
        </w:tabs>
        <w:rPr>
          <w:rFonts w:ascii="Times New Roman" w:eastAsiaTheme="minorEastAsia" w:hAnsi="Times New Roman"/>
          <w:i w:val="0"/>
          <w:iCs w:val="0"/>
          <w:noProof/>
          <w:kern w:val="2"/>
          <w:sz w:val="24"/>
          <w:szCs w:val="24"/>
          <w:lang w:val="en-US"/>
          <w14:ligatures w14:val="standardContextual"/>
        </w:rPr>
      </w:pPr>
      <w:hyperlink w:anchor="_Toc194320966" w:history="1">
        <w:r w:rsidRPr="00FB63C9">
          <w:rPr>
            <w:rStyle w:val="Hipersaitas"/>
            <w:rFonts w:ascii="Times New Roman" w:hAnsi="Times New Roman"/>
            <w:noProof/>
            <w:sz w:val="24"/>
            <w:szCs w:val="24"/>
          </w:rPr>
          <w:t>6.3.3. Biuro atsakomybė vertinant pripažintoje AVĮ schemoje atliekamą AV veiklą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_Toc194320966 \h </w:instrTex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F5CEF96" w14:textId="26EDB9AC" w:rsidR="001301C4" w:rsidRPr="00FB63C9" w:rsidRDefault="001301C4">
      <w:pPr>
        <w:pStyle w:val="Turinys3"/>
        <w:tabs>
          <w:tab w:val="right" w:leader="dot" w:pos="9628"/>
        </w:tabs>
        <w:rPr>
          <w:rFonts w:ascii="Times New Roman" w:eastAsiaTheme="minorEastAsia" w:hAnsi="Times New Roman"/>
          <w:i w:val="0"/>
          <w:iCs w:val="0"/>
          <w:noProof/>
          <w:kern w:val="2"/>
          <w:sz w:val="24"/>
          <w:szCs w:val="24"/>
          <w:lang w:val="en-US"/>
          <w14:ligatures w14:val="standardContextual"/>
        </w:rPr>
      </w:pPr>
      <w:hyperlink w:anchor="_Toc194320967" w:history="1">
        <w:r w:rsidRPr="00FB63C9">
          <w:rPr>
            <w:rStyle w:val="Hipersaitas"/>
            <w:rFonts w:ascii="Times New Roman" w:hAnsi="Times New Roman"/>
            <w:noProof/>
            <w:sz w:val="24"/>
            <w:szCs w:val="24"/>
          </w:rPr>
          <w:t>6.3.4. Atitikties vertinimo schemos pakeitimai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_Toc194320967 \h </w:instrTex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B60557D" w14:textId="004AB74F" w:rsidR="001301C4" w:rsidRPr="00FB63C9" w:rsidRDefault="001301C4">
      <w:pPr>
        <w:pStyle w:val="Turinys2"/>
        <w:rPr>
          <w:rFonts w:ascii="Times New Roman" w:eastAsiaTheme="minorEastAsia" w:hAnsi="Times New Roman"/>
          <w:smallCaps w:val="0"/>
          <w:noProof/>
          <w:kern w:val="2"/>
          <w:sz w:val="24"/>
          <w:szCs w:val="24"/>
          <w:lang w:val="en-US"/>
          <w14:ligatures w14:val="standardContextual"/>
        </w:rPr>
      </w:pPr>
      <w:hyperlink w:anchor="_Toc194320968" w:history="1">
        <w:r w:rsidRPr="00FB63C9">
          <w:rPr>
            <w:rStyle w:val="Hipersaitas"/>
            <w:rFonts w:ascii="Times New Roman" w:hAnsi="Times New Roman"/>
            <w:noProof/>
            <w:sz w:val="24"/>
            <w:szCs w:val="24"/>
          </w:rPr>
          <w:t>6.4. Kitos nuostatos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_Toc194320968 \h </w:instrTex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Pr="00FB63C9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9BC69F6" w14:textId="58A789DE" w:rsidR="001301C4" w:rsidRPr="00FB63C9" w:rsidRDefault="001301C4" w:rsidP="004F6166">
      <w:pPr>
        <w:pStyle w:val="Turinys1"/>
        <w:rPr>
          <w:rFonts w:eastAsiaTheme="minorEastAsia"/>
          <w:b/>
          <w:bCs/>
          <w:kern w:val="2"/>
          <w:lang w:val="en-US"/>
          <w14:ligatures w14:val="standardContextual"/>
        </w:rPr>
      </w:pPr>
      <w:hyperlink w:anchor="_Toc194320969" w:history="1">
        <w:r w:rsidRPr="00FB63C9">
          <w:rPr>
            <w:rStyle w:val="Hipersaitas"/>
          </w:rPr>
          <w:t>LA/AD5.17/1 priedas. INFORMACIJA, KURIĄ TURI PATEIKTI BIURUI SCHEMOS SAVININKAS</w:t>
        </w:r>
        <w:r w:rsidRPr="00FB63C9">
          <w:rPr>
            <w:webHidden/>
          </w:rPr>
          <w:tab/>
        </w:r>
        <w:r w:rsidRPr="00FB63C9">
          <w:rPr>
            <w:webHidden/>
          </w:rPr>
          <w:fldChar w:fldCharType="begin"/>
        </w:r>
        <w:r w:rsidRPr="00FB63C9">
          <w:rPr>
            <w:webHidden/>
          </w:rPr>
          <w:instrText xml:space="preserve"> PAGEREF _Toc194320969 \h </w:instrText>
        </w:r>
        <w:r w:rsidRPr="00FB63C9">
          <w:rPr>
            <w:webHidden/>
          </w:rPr>
        </w:r>
        <w:r w:rsidRPr="00FB63C9">
          <w:rPr>
            <w:webHidden/>
          </w:rPr>
          <w:fldChar w:fldCharType="separate"/>
        </w:r>
        <w:r w:rsidRPr="00FB63C9">
          <w:rPr>
            <w:webHidden/>
          </w:rPr>
          <w:t>12</w:t>
        </w:r>
        <w:r w:rsidRPr="00FB63C9">
          <w:rPr>
            <w:webHidden/>
          </w:rPr>
          <w:fldChar w:fldCharType="end"/>
        </w:r>
      </w:hyperlink>
    </w:p>
    <w:p w14:paraId="3C39DC22" w14:textId="6CB01FAC" w:rsidR="001301C4" w:rsidRPr="00FB63C9" w:rsidRDefault="001301C4" w:rsidP="004F6166">
      <w:pPr>
        <w:pStyle w:val="Turinys1"/>
        <w:rPr>
          <w:rFonts w:eastAsiaTheme="minorEastAsia"/>
          <w:b/>
          <w:bCs/>
          <w:kern w:val="2"/>
          <w:lang w:val="en-US"/>
          <w14:ligatures w14:val="standardContextual"/>
        </w:rPr>
      </w:pPr>
      <w:hyperlink w:anchor="_Toc194320970" w:history="1">
        <w:r w:rsidRPr="00FB63C9">
          <w:rPr>
            <w:rStyle w:val="Hipersaitas"/>
          </w:rPr>
          <w:t>LA/AD</w:t>
        </w:r>
        <w:r w:rsidRPr="00FB63C9">
          <w:rPr>
            <w:rStyle w:val="Hipersaitas"/>
            <w:lang w:val="pt-BR"/>
          </w:rPr>
          <w:t>5.17/</w:t>
        </w:r>
        <w:r w:rsidRPr="00FB63C9">
          <w:rPr>
            <w:rStyle w:val="Hipersaitas"/>
          </w:rPr>
          <w:t>2 priedas. ATITIKTIES VERTINIMO SCHEMŲ KŪRIMO GAIRĖS</w:t>
        </w:r>
        <w:r w:rsidRPr="00FB63C9">
          <w:rPr>
            <w:webHidden/>
          </w:rPr>
          <w:tab/>
        </w:r>
        <w:r w:rsidRPr="00FB63C9">
          <w:rPr>
            <w:webHidden/>
          </w:rPr>
          <w:fldChar w:fldCharType="begin"/>
        </w:r>
        <w:r w:rsidRPr="00FB63C9">
          <w:rPr>
            <w:webHidden/>
          </w:rPr>
          <w:instrText xml:space="preserve"> PAGEREF _Toc194320970 \h </w:instrText>
        </w:r>
        <w:r w:rsidRPr="00FB63C9">
          <w:rPr>
            <w:webHidden/>
          </w:rPr>
        </w:r>
        <w:r w:rsidRPr="00FB63C9">
          <w:rPr>
            <w:webHidden/>
          </w:rPr>
          <w:fldChar w:fldCharType="separate"/>
        </w:r>
        <w:r w:rsidRPr="00FB63C9">
          <w:rPr>
            <w:webHidden/>
          </w:rPr>
          <w:t>16</w:t>
        </w:r>
        <w:r w:rsidRPr="00FB63C9">
          <w:rPr>
            <w:webHidden/>
          </w:rPr>
          <w:fldChar w:fldCharType="end"/>
        </w:r>
      </w:hyperlink>
    </w:p>
    <w:p w14:paraId="2E81C88D" w14:textId="12BECF0F" w:rsidR="00B17399" w:rsidRPr="00FB63C9" w:rsidRDefault="00C1768A" w:rsidP="003C1F13">
      <w:pPr>
        <w:pStyle w:val="Porat"/>
        <w:tabs>
          <w:tab w:val="clear" w:pos="4819"/>
          <w:tab w:val="clear" w:pos="9071"/>
          <w:tab w:val="left" w:pos="10260"/>
          <w:tab w:val="left" w:pos="10620"/>
        </w:tabs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FB63C9">
        <w:rPr>
          <w:bCs/>
          <w:color w:val="000000" w:themeColor="text1"/>
          <w:sz w:val="24"/>
          <w:szCs w:val="24"/>
        </w:rPr>
        <w:fldChar w:fldCharType="end"/>
      </w:r>
    </w:p>
    <w:p w14:paraId="43F79979" w14:textId="77777777" w:rsidR="00FD362B" w:rsidRPr="00FB63C9" w:rsidRDefault="00B17399" w:rsidP="00FD362B">
      <w:pPr>
        <w:pStyle w:val="Porat"/>
        <w:tabs>
          <w:tab w:val="clear" w:pos="4819"/>
          <w:tab w:val="clear" w:pos="9071"/>
          <w:tab w:val="left" w:pos="10260"/>
          <w:tab w:val="left" w:pos="10620"/>
        </w:tabs>
        <w:spacing w:line="276" w:lineRule="auto"/>
        <w:jc w:val="center"/>
        <w:rPr>
          <w:b/>
          <w:bCs/>
          <w:color w:val="000000" w:themeColor="text1"/>
        </w:rPr>
      </w:pPr>
      <w:r w:rsidRPr="00FB63C9">
        <w:rPr>
          <w:rFonts w:cs="HelveticaLT"/>
          <w:b/>
          <w:bCs/>
          <w:color w:val="000000" w:themeColor="text1"/>
          <w:sz w:val="22"/>
        </w:rPr>
        <w:br w:type="page"/>
      </w:r>
    </w:p>
    <w:p w14:paraId="5C61726E" w14:textId="77777777" w:rsidR="00B17399" w:rsidRPr="00FB63C9" w:rsidRDefault="00C124E9" w:rsidP="00FB3471">
      <w:pPr>
        <w:pStyle w:val="Antrat1"/>
        <w:spacing w:after="120"/>
        <w:ind w:left="0" w:firstLine="0"/>
        <w:jc w:val="center"/>
        <w:rPr>
          <w:lang w:val="lt-LT"/>
        </w:rPr>
      </w:pPr>
      <w:bookmarkStart w:id="15" w:name="_Toc460407746"/>
      <w:bookmarkStart w:id="16" w:name="_Toc194320953"/>
      <w:r w:rsidRPr="00FB63C9">
        <w:rPr>
          <w:lang w:val="lt-LT"/>
        </w:rPr>
        <w:lastRenderedPageBreak/>
        <w:t>1. TAIKYMO SRITIS</w:t>
      </w:r>
      <w:bookmarkEnd w:id="15"/>
      <w:bookmarkEnd w:id="16"/>
    </w:p>
    <w:p w14:paraId="59B02F87" w14:textId="3B0CB7F0" w:rsidR="00B85943" w:rsidRPr="00FB63C9" w:rsidRDefault="00DF31E6" w:rsidP="00FB3471">
      <w:pPr>
        <w:pStyle w:val="Pagrindinistekstas2"/>
        <w:spacing w:after="120" w:line="240" w:lineRule="auto"/>
        <w:rPr>
          <w:color w:val="000000" w:themeColor="text1"/>
          <w:szCs w:val="24"/>
        </w:rPr>
      </w:pPr>
      <w:r w:rsidRPr="00FB63C9">
        <w:rPr>
          <w:color w:val="000000" w:themeColor="text1"/>
          <w:szCs w:val="24"/>
        </w:rPr>
        <w:t xml:space="preserve">Šis akreditacijos dokumentas nustato </w:t>
      </w:r>
      <w:r w:rsidR="00935802" w:rsidRPr="00FB63C9">
        <w:rPr>
          <w:color w:val="000000" w:themeColor="text1"/>
          <w:szCs w:val="24"/>
        </w:rPr>
        <w:t xml:space="preserve">atitikties vertinimo schemų vertinimo, kurį atlieka Nacionalinis akreditacijos biuras (toliau </w:t>
      </w:r>
      <w:r w:rsidR="00935802" w:rsidRPr="00FB63C9">
        <w:rPr>
          <w:bCs/>
          <w:iCs/>
          <w:color w:val="000000" w:themeColor="text1"/>
          <w:szCs w:val="24"/>
        </w:rPr>
        <w:t xml:space="preserve">– </w:t>
      </w:r>
      <w:r w:rsidR="00935802" w:rsidRPr="00FB63C9">
        <w:rPr>
          <w:color w:val="000000" w:themeColor="text1"/>
          <w:szCs w:val="24"/>
        </w:rPr>
        <w:t xml:space="preserve">Biuras), </w:t>
      </w:r>
      <w:r w:rsidRPr="00FB63C9">
        <w:rPr>
          <w:color w:val="000000" w:themeColor="text1"/>
          <w:szCs w:val="24"/>
        </w:rPr>
        <w:t>bendruosius reikalavimus</w:t>
      </w:r>
      <w:r w:rsidR="00943778" w:rsidRPr="00FB63C9">
        <w:rPr>
          <w:color w:val="000000" w:themeColor="text1"/>
          <w:szCs w:val="24"/>
        </w:rPr>
        <w:t xml:space="preserve"> </w:t>
      </w:r>
      <w:r w:rsidRPr="00FB63C9">
        <w:rPr>
          <w:color w:val="000000" w:themeColor="text1"/>
          <w:szCs w:val="24"/>
        </w:rPr>
        <w:t>ir kriterijus</w:t>
      </w:r>
      <w:r w:rsidR="00935802" w:rsidRPr="00FB63C9">
        <w:rPr>
          <w:color w:val="000000" w:themeColor="text1"/>
          <w:szCs w:val="24"/>
        </w:rPr>
        <w:t>.</w:t>
      </w:r>
      <w:r w:rsidR="00D22D7E" w:rsidRPr="00FB63C9">
        <w:t xml:space="preserve"> </w:t>
      </w:r>
      <w:r w:rsidR="00D22D7E" w:rsidRPr="00FB63C9">
        <w:rPr>
          <w:color w:val="000000" w:themeColor="text1"/>
          <w:szCs w:val="24"/>
        </w:rPr>
        <w:t xml:space="preserve">Šio dokumento nuostatos grindžiamos </w:t>
      </w:r>
      <w:r w:rsidR="00943778" w:rsidRPr="00FB63C9">
        <w:rPr>
          <w:color w:val="000000" w:themeColor="text1"/>
          <w:szCs w:val="24"/>
        </w:rPr>
        <w:t>E</w:t>
      </w:r>
      <w:r w:rsidR="00430A8B" w:rsidRPr="00FB63C9">
        <w:rPr>
          <w:color w:val="000000" w:themeColor="text1"/>
          <w:szCs w:val="24"/>
        </w:rPr>
        <w:t xml:space="preserve">uropos akreditacijos </w:t>
      </w:r>
      <w:r w:rsidR="007E725E" w:rsidRPr="00FB63C9">
        <w:rPr>
          <w:color w:val="000000" w:themeColor="text1"/>
          <w:szCs w:val="24"/>
        </w:rPr>
        <w:t>organizacijos (E</w:t>
      </w:r>
      <w:r w:rsidR="00943778" w:rsidRPr="00FB63C9">
        <w:rPr>
          <w:color w:val="000000" w:themeColor="text1"/>
          <w:szCs w:val="24"/>
        </w:rPr>
        <w:t>A</w:t>
      </w:r>
      <w:r w:rsidR="00A667FE" w:rsidRPr="00FB63C9">
        <w:rPr>
          <w:color w:val="000000" w:themeColor="text1"/>
          <w:szCs w:val="24"/>
        </w:rPr>
        <w:t>)</w:t>
      </w:r>
      <w:r w:rsidR="00943778" w:rsidRPr="00FB63C9">
        <w:rPr>
          <w:color w:val="000000" w:themeColor="text1"/>
          <w:szCs w:val="24"/>
        </w:rPr>
        <w:t xml:space="preserve"> dokument</w:t>
      </w:r>
      <w:r w:rsidR="007913EA" w:rsidRPr="00FB63C9">
        <w:rPr>
          <w:color w:val="000000" w:themeColor="text1"/>
          <w:szCs w:val="24"/>
        </w:rPr>
        <w:t>ais</w:t>
      </w:r>
      <w:r w:rsidR="00943778" w:rsidRPr="00FB63C9">
        <w:rPr>
          <w:color w:val="000000" w:themeColor="text1"/>
          <w:szCs w:val="24"/>
        </w:rPr>
        <w:t xml:space="preserve"> </w:t>
      </w:r>
      <w:r w:rsidR="007913EA" w:rsidRPr="00FB63C9">
        <w:rPr>
          <w:color w:val="000000" w:themeColor="text1"/>
          <w:szCs w:val="24"/>
        </w:rPr>
        <w:t>EA-1/06 i</w:t>
      </w:r>
      <w:r w:rsidR="00FD047E" w:rsidRPr="00FB63C9">
        <w:rPr>
          <w:color w:val="000000" w:themeColor="text1"/>
          <w:szCs w:val="24"/>
        </w:rPr>
        <w:t>r</w:t>
      </w:r>
      <w:r w:rsidR="007913EA" w:rsidRPr="00FB63C9">
        <w:rPr>
          <w:color w:val="000000" w:themeColor="text1"/>
          <w:szCs w:val="24"/>
        </w:rPr>
        <w:t xml:space="preserve"> </w:t>
      </w:r>
      <w:r w:rsidR="00D22D7E" w:rsidRPr="00FB63C9">
        <w:rPr>
          <w:color w:val="000000" w:themeColor="text1"/>
          <w:szCs w:val="24"/>
        </w:rPr>
        <w:t>EA-1/22</w:t>
      </w:r>
      <w:r w:rsidR="007913EA" w:rsidRPr="00FB63C9">
        <w:rPr>
          <w:color w:val="000000" w:themeColor="text1"/>
          <w:szCs w:val="24"/>
        </w:rPr>
        <w:t>.</w:t>
      </w:r>
      <w:r w:rsidR="00D22D7E" w:rsidRPr="00FB63C9">
        <w:rPr>
          <w:color w:val="000000" w:themeColor="text1"/>
          <w:szCs w:val="24"/>
        </w:rPr>
        <w:t xml:space="preserve"> EA nustatytas procesas pateik</w:t>
      </w:r>
      <w:r w:rsidR="00542162" w:rsidRPr="00FB63C9">
        <w:rPr>
          <w:color w:val="000000" w:themeColor="text1"/>
          <w:szCs w:val="24"/>
        </w:rPr>
        <w:t>ia</w:t>
      </w:r>
      <w:r w:rsidR="00D22D7E" w:rsidRPr="00FB63C9">
        <w:rPr>
          <w:color w:val="000000" w:themeColor="text1"/>
          <w:szCs w:val="24"/>
        </w:rPr>
        <w:t xml:space="preserve"> bendrą požiūrį į atitikties vertinimo schemas, </w:t>
      </w:r>
      <w:r w:rsidR="005833CD" w:rsidRPr="00FB63C9">
        <w:rPr>
          <w:color w:val="000000" w:themeColor="text1"/>
          <w:szCs w:val="24"/>
        </w:rPr>
        <w:t>taikomas</w:t>
      </w:r>
      <w:r w:rsidR="00D22D7E" w:rsidRPr="00FB63C9">
        <w:rPr>
          <w:color w:val="000000" w:themeColor="text1"/>
          <w:szCs w:val="24"/>
        </w:rPr>
        <w:t xml:space="preserve"> </w:t>
      </w:r>
      <w:r w:rsidR="00FB3471" w:rsidRPr="00FB63C9">
        <w:rPr>
          <w:color w:val="000000" w:themeColor="text1"/>
          <w:szCs w:val="24"/>
        </w:rPr>
        <w:t>atskirose</w:t>
      </w:r>
      <w:r w:rsidR="00D22D7E" w:rsidRPr="00FB63C9">
        <w:rPr>
          <w:color w:val="000000" w:themeColor="text1"/>
          <w:szCs w:val="24"/>
        </w:rPr>
        <w:t xml:space="preserve"> EA</w:t>
      </w:r>
      <w:r w:rsidR="008A15A7" w:rsidRPr="00FB63C9">
        <w:rPr>
          <w:color w:val="000000" w:themeColor="text1"/>
          <w:szCs w:val="24"/>
        </w:rPr>
        <w:t xml:space="preserve"> narių</w:t>
      </w:r>
      <w:r w:rsidR="00D22D7E" w:rsidRPr="00FB63C9">
        <w:rPr>
          <w:color w:val="000000" w:themeColor="text1"/>
          <w:szCs w:val="24"/>
        </w:rPr>
        <w:t xml:space="preserve"> šalyse.</w:t>
      </w:r>
      <w:r w:rsidRPr="00FB63C9">
        <w:rPr>
          <w:color w:val="000000" w:themeColor="text1"/>
          <w:szCs w:val="24"/>
        </w:rPr>
        <w:t xml:space="preserve"> </w:t>
      </w:r>
    </w:p>
    <w:p w14:paraId="571C36CB" w14:textId="3024B9BE" w:rsidR="00DF31E6" w:rsidRPr="00FB63C9" w:rsidRDefault="00DF31E6" w:rsidP="00FB3471">
      <w:pPr>
        <w:pStyle w:val="Pagrindinistekstas2"/>
        <w:spacing w:after="120" w:line="240" w:lineRule="auto"/>
        <w:rPr>
          <w:color w:val="000000" w:themeColor="text1"/>
          <w:szCs w:val="24"/>
        </w:rPr>
      </w:pPr>
      <w:r w:rsidRPr="00FB63C9">
        <w:rPr>
          <w:color w:val="000000" w:themeColor="text1"/>
          <w:szCs w:val="24"/>
        </w:rPr>
        <w:t xml:space="preserve">Akreditacijos dokumentas skirtas </w:t>
      </w:r>
      <w:r w:rsidR="00542162" w:rsidRPr="00FB63C9">
        <w:rPr>
          <w:color w:val="000000" w:themeColor="text1"/>
          <w:szCs w:val="24"/>
        </w:rPr>
        <w:t xml:space="preserve">schemų savininkams, </w:t>
      </w:r>
      <w:r w:rsidRPr="00FB63C9">
        <w:rPr>
          <w:color w:val="000000" w:themeColor="text1"/>
          <w:szCs w:val="24"/>
        </w:rPr>
        <w:t xml:space="preserve">atitikties vertinimo įstaigoms, </w:t>
      </w:r>
      <w:r w:rsidR="008072B1" w:rsidRPr="00FB63C9">
        <w:rPr>
          <w:color w:val="000000" w:themeColor="text1"/>
          <w:szCs w:val="24"/>
        </w:rPr>
        <w:t>Biurui bei</w:t>
      </w:r>
      <w:r w:rsidRPr="00FB63C9">
        <w:rPr>
          <w:color w:val="000000" w:themeColor="text1"/>
          <w:szCs w:val="24"/>
        </w:rPr>
        <w:t xml:space="preserve"> kitoms suinteresuotoms šalims.</w:t>
      </w:r>
    </w:p>
    <w:p w14:paraId="68BC078F" w14:textId="77777777" w:rsidR="00B17399" w:rsidRPr="00FB63C9" w:rsidRDefault="00C124E9" w:rsidP="00FB3471">
      <w:pPr>
        <w:pStyle w:val="Antrat1"/>
        <w:spacing w:after="120"/>
        <w:ind w:left="0" w:firstLine="0"/>
        <w:jc w:val="center"/>
        <w:rPr>
          <w:lang w:val="lt-LT"/>
        </w:rPr>
      </w:pPr>
      <w:bookmarkStart w:id="17" w:name="_Toc460407747"/>
      <w:bookmarkStart w:id="18" w:name="_Toc194320954"/>
      <w:r w:rsidRPr="00FB63C9">
        <w:rPr>
          <w:lang w:val="lt-LT"/>
        </w:rPr>
        <w:t>2. NORMINĖS NUORODOS</w:t>
      </w:r>
      <w:bookmarkEnd w:id="17"/>
      <w:bookmarkEnd w:id="18"/>
    </w:p>
    <w:p w14:paraId="56A436A2" w14:textId="77777777" w:rsidR="00C124E9" w:rsidRPr="00FB63C9" w:rsidRDefault="00C124E9" w:rsidP="00FB3471">
      <w:pPr>
        <w:pStyle w:val="Pagrindiniotekstotrauka3"/>
        <w:tabs>
          <w:tab w:val="clear" w:pos="6379"/>
          <w:tab w:val="clear" w:pos="7655"/>
          <w:tab w:val="right" w:pos="-2160"/>
        </w:tabs>
        <w:spacing w:after="120" w:line="240" w:lineRule="auto"/>
        <w:ind w:firstLine="0"/>
        <w:jc w:val="both"/>
        <w:rPr>
          <w:color w:val="000000" w:themeColor="text1"/>
        </w:rPr>
      </w:pPr>
      <w:r w:rsidRPr="00FB63C9">
        <w:rPr>
          <w:color w:val="000000" w:themeColor="text1"/>
        </w:rPr>
        <w:t>Toliau nurodyti dokumentai yra būtini taikant šį akreditacijos dokumentą. Kai pateiktos datuotos nuorodos, taikomi tik nurodyti jų leidimai. Kai nuorodos nedatuotos, taikomi naujausi nurodytų dokumentų (įskaitant visus jo keitinius) leidimai.</w:t>
      </w:r>
    </w:p>
    <w:p w14:paraId="74D0DB9C" w14:textId="6FF17656" w:rsidR="00C124E9" w:rsidRPr="00FB63C9" w:rsidRDefault="005C6571" w:rsidP="00A17558">
      <w:pPr>
        <w:pStyle w:val="Sraopastraipa"/>
        <w:numPr>
          <w:ilvl w:val="0"/>
          <w:numId w:val="6"/>
        </w:numPr>
        <w:tabs>
          <w:tab w:val="left" w:pos="567"/>
        </w:tabs>
        <w:spacing w:after="120"/>
        <w:ind w:firstLine="0"/>
        <w:contextualSpacing w:val="0"/>
        <w:jc w:val="both"/>
        <w:rPr>
          <w:color w:val="000000" w:themeColor="text1"/>
        </w:rPr>
      </w:pPr>
      <w:r w:rsidRPr="00FB63C9">
        <w:rPr>
          <w:color w:val="000000" w:themeColor="text1"/>
        </w:rPr>
        <w:t>LST EN ISO/IEC 17000</w:t>
      </w:r>
      <w:r w:rsidR="001423E9" w:rsidRPr="00FB63C9">
        <w:rPr>
          <w:color w:val="000000" w:themeColor="text1"/>
        </w:rPr>
        <w:t xml:space="preserve"> </w:t>
      </w:r>
      <w:r w:rsidR="0054505F" w:rsidRPr="00FB63C9">
        <w:rPr>
          <w:color w:val="000000" w:themeColor="text1"/>
        </w:rPr>
        <w:t>„</w:t>
      </w:r>
      <w:r w:rsidR="001423E9" w:rsidRPr="00FB63C9">
        <w:rPr>
          <w:color w:val="000000" w:themeColor="text1"/>
        </w:rPr>
        <w:t>Atitikties įvertinimas. Aiškinamasis žodynas ir bendrie</w:t>
      </w:r>
      <w:r w:rsidR="0054505F" w:rsidRPr="00FB63C9">
        <w:rPr>
          <w:color w:val="000000" w:themeColor="text1"/>
        </w:rPr>
        <w:t xml:space="preserve">ji principai“ (toliau </w:t>
      </w:r>
      <w:r w:rsidR="0054505F" w:rsidRPr="00FB63C9">
        <w:rPr>
          <w:bCs/>
          <w:iCs/>
          <w:color w:val="000000" w:themeColor="text1"/>
        </w:rPr>
        <w:t>–</w:t>
      </w:r>
      <w:r w:rsidR="00427332" w:rsidRPr="00FB63C9">
        <w:rPr>
          <w:bCs/>
          <w:iCs/>
          <w:color w:val="000000" w:themeColor="text1"/>
        </w:rPr>
        <w:t xml:space="preserve"> </w:t>
      </w:r>
      <w:r w:rsidR="0054505F" w:rsidRPr="00FB63C9">
        <w:rPr>
          <w:bCs/>
          <w:iCs/>
          <w:color w:val="000000" w:themeColor="text1"/>
        </w:rPr>
        <w:t>ISO/IEC 17000)</w:t>
      </w:r>
      <w:r w:rsidR="001423E9" w:rsidRPr="00FB63C9">
        <w:rPr>
          <w:color w:val="000000" w:themeColor="text1"/>
        </w:rPr>
        <w:t>.</w:t>
      </w:r>
    </w:p>
    <w:p w14:paraId="0B85EC0E" w14:textId="0B9C5901" w:rsidR="00C4017A" w:rsidRPr="00FB63C9" w:rsidRDefault="001423E9" w:rsidP="00A17558">
      <w:pPr>
        <w:pStyle w:val="Sraopastraipa"/>
        <w:numPr>
          <w:ilvl w:val="0"/>
          <w:numId w:val="6"/>
        </w:numPr>
        <w:tabs>
          <w:tab w:val="left" w:pos="567"/>
        </w:tabs>
        <w:spacing w:after="120"/>
        <w:ind w:firstLine="0"/>
        <w:contextualSpacing w:val="0"/>
        <w:jc w:val="both"/>
        <w:rPr>
          <w:color w:val="000000" w:themeColor="text1"/>
        </w:rPr>
      </w:pPr>
      <w:r w:rsidRPr="00FB63C9">
        <w:rPr>
          <w:color w:val="000000" w:themeColor="text1"/>
        </w:rPr>
        <w:t>LST EN ISO/IEC 17011</w:t>
      </w:r>
      <w:r w:rsidR="008A15A7" w:rsidRPr="00FB63C9">
        <w:rPr>
          <w:color w:val="000000" w:themeColor="text1"/>
        </w:rPr>
        <w:t>:2018</w:t>
      </w:r>
      <w:r w:rsidR="005C6571" w:rsidRPr="00FB63C9">
        <w:rPr>
          <w:color w:val="000000" w:themeColor="text1"/>
        </w:rPr>
        <w:t xml:space="preserve"> </w:t>
      </w:r>
      <w:r w:rsidR="0054505F" w:rsidRPr="00FB63C9">
        <w:rPr>
          <w:color w:val="000000" w:themeColor="text1"/>
        </w:rPr>
        <w:t>„</w:t>
      </w:r>
      <w:r w:rsidRPr="00FB63C9">
        <w:rPr>
          <w:color w:val="000000" w:themeColor="text1"/>
        </w:rPr>
        <w:t>Atitikties įvertinimas. Bendrieji reikalavimai, keliami atitikties vertinimo įstaigas akredituojančioms įstaigoms</w:t>
      </w:r>
      <w:r w:rsidR="0054505F" w:rsidRPr="00FB63C9">
        <w:rPr>
          <w:color w:val="000000" w:themeColor="text1"/>
        </w:rPr>
        <w:t>“</w:t>
      </w:r>
      <w:r w:rsidRPr="00FB63C9">
        <w:rPr>
          <w:color w:val="000000" w:themeColor="text1"/>
        </w:rPr>
        <w:t xml:space="preserve"> (tapatus ISO/IEC 17</w:t>
      </w:r>
      <w:r w:rsidR="005C6571" w:rsidRPr="00FB63C9">
        <w:rPr>
          <w:color w:val="000000" w:themeColor="text1"/>
        </w:rPr>
        <w:t>011</w:t>
      </w:r>
      <w:r w:rsidR="008A15A7" w:rsidRPr="00FB63C9">
        <w:rPr>
          <w:color w:val="000000" w:themeColor="text1"/>
        </w:rPr>
        <w:t>:2017</w:t>
      </w:r>
      <w:r w:rsidRPr="00FB63C9">
        <w:rPr>
          <w:color w:val="000000" w:themeColor="text1"/>
        </w:rPr>
        <w:t>)</w:t>
      </w:r>
      <w:r w:rsidR="0054505F" w:rsidRPr="00FB63C9">
        <w:rPr>
          <w:color w:val="000000" w:themeColor="text1"/>
        </w:rPr>
        <w:t xml:space="preserve"> (toliau </w:t>
      </w:r>
      <w:r w:rsidR="0054505F" w:rsidRPr="00FB63C9">
        <w:rPr>
          <w:bCs/>
          <w:iCs/>
          <w:color w:val="000000" w:themeColor="text1"/>
        </w:rPr>
        <w:t>–</w:t>
      </w:r>
      <w:r w:rsidR="00FB3471" w:rsidRPr="00FB63C9">
        <w:rPr>
          <w:bCs/>
          <w:iCs/>
          <w:color w:val="000000" w:themeColor="text1"/>
        </w:rPr>
        <w:t xml:space="preserve"> </w:t>
      </w:r>
      <w:r w:rsidR="0054505F" w:rsidRPr="00FB63C9">
        <w:rPr>
          <w:color w:val="000000" w:themeColor="text1"/>
        </w:rPr>
        <w:t>ISO/IEC 17011)</w:t>
      </w:r>
      <w:r w:rsidR="00C124E9" w:rsidRPr="00FB63C9">
        <w:rPr>
          <w:color w:val="000000" w:themeColor="text1"/>
        </w:rPr>
        <w:t>.</w:t>
      </w:r>
    </w:p>
    <w:p w14:paraId="2BBD9CA5" w14:textId="14FBD01B" w:rsidR="00C124E9" w:rsidRPr="00FB63C9" w:rsidRDefault="0054505F" w:rsidP="00A17558">
      <w:pPr>
        <w:pStyle w:val="Sraopastraipa"/>
        <w:numPr>
          <w:ilvl w:val="0"/>
          <w:numId w:val="6"/>
        </w:numPr>
        <w:tabs>
          <w:tab w:val="left" w:pos="567"/>
        </w:tabs>
        <w:spacing w:after="120"/>
        <w:ind w:firstLine="0"/>
        <w:contextualSpacing w:val="0"/>
        <w:jc w:val="both"/>
        <w:rPr>
          <w:color w:val="000000" w:themeColor="text1"/>
        </w:rPr>
      </w:pPr>
      <w:r w:rsidRPr="00FB63C9">
        <w:rPr>
          <w:color w:val="000000" w:themeColor="text1"/>
        </w:rPr>
        <w:t>EA</w:t>
      </w:r>
      <w:r w:rsidR="00E71EDD" w:rsidRPr="00FB63C9">
        <w:rPr>
          <w:bCs/>
          <w:iCs/>
          <w:color w:val="000000" w:themeColor="text1"/>
        </w:rPr>
        <w:t>-</w:t>
      </w:r>
      <w:r w:rsidRPr="00FB63C9">
        <w:rPr>
          <w:color w:val="000000" w:themeColor="text1"/>
        </w:rPr>
        <w:t>1/22</w:t>
      </w:r>
      <w:r w:rsidR="00345378" w:rsidRPr="00FB63C9">
        <w:rPr>
          <w:color w:val="000000" w:themeColor="text1"/>
        </w:rPr>
        <w:t xml:space="preserve"> A-AB: 2023</w:t>
      </w:r>
      <w:r w:rsidR="005C6571" w:rsidRPr="00FB63C9">
        <w:rPr>
          <w:color w:val="000000" w:themeColor="text1"/>
        </w:rPr>
        <w:t xml:space="preserve"> </w:t>
      </w:r>
      <w:r w:rsidR="00EF75C1" w:rsidRPr="00FB63C9">
        <w:rPr>
          <w:color w:val="000000" w:themeColor="text1"/>
        </w:rPr>
        <w:t>„</w:t>
      </w:r>
      <w:r w:rsidR="001423E9" w:rsidRPr="00FB63C9">
        <w:rPr>
          <w:color w:val="000000" w:themeColor="text1"/>
        </w:rPr>
        <w:t>EA</w:t>
      </w:r>
      <w:r w:rsidR="00001E89" w:rsidRPr="00FB63C9">
        <w:rPr>
          <w:color w:val="000000" w:themeColor="text1"/>
        </w:rPr>
        <w:t xml:space="preserve"> procedūra ir kriterijai atitikties vertinimo schemų vertinimui</w:t>
      </w:r>
      <w:r w:rsidR="00D318E2" w:rsidRPr="00FB63C9">
        <w:rPr>
          <w:color w:val="000000" w:themeColor="text1"/>
        </w:rPr>
        <w:t>, kurį atlieka</w:t>
      </w:r>
      <w:r w:rsidR="00001E89" w:rsidRPr="00FB63C9">
        <w:rPr>
          <w:color w:val="000000" w:themeColor="text1"/>
        </w:rPr>
        <w:t xml:space="preserve"> </w:t>
      </w:r>
      <w:r w:rsidR="00D318E2" w:rsidRPr="00FB63C9">
        <w:rPr>
          <w:color w:val="000000" w:themeColor="text1"/>
        </w:rPr>
        <w:t xml:space="preserve">akreditacijos įstaigos, esančios </w:t>
      </w:r>
      <w:r w:rsidR="00001E89" w:rsidRPr="00FB63C9">
        <w:rPr>
          <w:color w:val="000000" w:themeColor="text1"/>
        </w:rPr>
        <w:t xml:space="preserve">EA </w:t>
      </w:r>
      <w:r w:rsidR="00D318E2" w:rsidRPr="00FB63C9">
        <w:rPr>
          <w:color w:val="000000" w:themeColor="text1"/>
        </w:rPr>
        <w:t xml:space="preserve">narėmis“ </w:t>
      </w:r>
      <w:r w:rsidRPr="00FB63C9">
        <w:rPr>
          <w:color w:val="000000" w:themeColor="text1"/>
        </w:rPr>
        <w:t xml:space="preserve">(toliau </w:t>
      </w:r>
      <w:r w:rsidRPr="00FB63C9">
        <w:rPr>
          <w:bCs/>
          <w:iCs/>
          <w:color w:val="000000" w:themeColor="text1"/>
        </w:rPr>
        <w:t>–</w:t>
      </w:r>
      <w:r w:rsidRPr="00FB63C9">
        <w:rPr>
          <w:color w:val="000000" w:themeColor="text1"/>
        </w:rPr>
        <w:t xml:space="preserve"> EA</w:t>
      </w:r>
      <w:r w:rsidR="00E71EDD" w:rsidRPr="00FB63C9">
        <w:rPr>
          <w:bCs/>
          <w:iCs/>
          <w:color w:val="000000" w:themeColor="text1"/>
        </w:rPr>
        <w:t>-</w:t>
      </w:r>
      <w:r w:rsidRPr="00FB63C9">
        <w:rPr>
          <w:color w:val="000000" w:themeColor="text1"/>
        </w:rPr>
        <w:t>1/22)</w:t>
      </w:r>
      <w:r w:rsidR="006751C4" w:rsidRPr="00FB63C9">
        <w:rPr>
          <w:color w:val="000000" w:themeColor="text1"/>
        </w:rPr>
        <w:t>.</w:t>
      </w:r>
    </w:p>
    <w:p w14:paraId="242F2B54" w14:textId="1D23ABC7" w:rsidR="000745EB" w:rsidRPr="00FB63C9" w:rsidRDefault="001423E9" w:rsidP="00A17558">
      <w:pPr>
        <w:pStyle w:val="Sraopastraipa"/>
        <w:numPr>
          <w:ilvl w:val="0"/>
          <w:numId w:val="6"/>
        </w:numPr>
        <w:tabs>
          <w:tab w:val="left" w:pos="567"/>
        </w:tabs>
        <w:spacing w:after="120"/>
        <w:ind w:firstLine="0"/>
        <w:contextualSpacing w:val="0"/>
        <w:jc w:val="both"/>
        <w:rPr>
          <w:color w:val="000000" w:themeColor="text1"/>
        </w:rPr>
      </w:pPr>
      <w:r w:rsidRPr="00FB63C9">
        <w:rPr>
          <w:color w:val="000000" w:themeColor="text1"/>
        </w:rPr>
        <w:t>EA</w:t>
      </w:r>
      <w:r w:rsidR="00E71EDD" w:rsidRPr="00FB63C9">
        <w:rPr>
          <w:bCs/>
          <w:iCs/>
          <w:color w:val="000000" w:themeColor="text1"/>
        </w:rPr>
        <w:t>-</w:t>
      </w:r>
      <w:r w:rsidRPr="00FB63C9">
        <w:rPr>
          <w:color w:val="000000" w:themeColor="text1"/>
        </w:rPr>
        <w:t>1/06</w:t>
      </w:r>
      <w:r w:rsidR="00345378" w:rsidRPr="00FB63C9">
        <w:rPr>
          <w:color w:val="000000" w:themeColor="text1"/>
        </w:rPr>
        <w:t xml:space="preserve"> </w:t>
      </w:r>
      <w:r w:rsidR="00E50ABC" w:rsidRPr="00FB63C9">
        <w:rPr>
          <w:color w:val="000000" w:themeColor="text1"/>
        </w:rPr>
        <w:t>A-AB</w:t>
      </w:r>
      <w:r w:rsidR="00345378" w:rsidRPr="00FB63C9">
        <w:rPr>
          <w:color w:val="000000" w:themeColor="text1"/>
        </w:rPr>
        <w:t>: 2022</w:t>
      </w:r>
      <w:r w:rsidR="0054505F" w:rsidRPr="00FB63C9">
        <w:rPr>
          <w:color w:val="000000" w:themeColor="text1"/>
        </w:rPr>
        <w:t xml:space="preserve"> </w:t>
      </w:r>
      <w:r w:rsidR="00F61C8B" w:rsidRPr="00FB63C9">
        <w:rPr>
          <w:color w:val="000000" w:themeColor="text1"/>
        </w:rPr>
        <w:t>„</w:t>
      </w:r>
      <w:r w:rsidR="0054505F" w:rsidRPr="00FB63C9">
        <w:rPr>
          <w:color w:val="000000" w:themeColor="text1"/>
        </w:rPr>
        <w:t xml:space="preserve">EA </w:t>
      </w:r>
      <w:r w:rsidR="00BF4A62" w:rsidRPr="00FB63C9">
        <w:rPr>
          <w:color w:val="000000" w:themeColor="text1"/>
        </w:rPr>
        <w:t>daugiašali</w:t>
      </w:r>
      <w:r w:rsidR="00F168BF" w:rsidRPr="00FB63C9">
        <w:rPr>
          <w:color w:val="000000" w:themeColor="text1"/>
        </w:rPr>
        <w:t>ai</w:t>
      </w:r>
      <w:r w:rsidR="00BF4A62" w:rsidRPr="00FB63C9">
        <w:rPr>
          <w:color w:val="000000" w:themeColor="text1"/>
        </w:rPr>
        <w:t xml:space="preserve"> susitarim</w:t>
      </w:r>
      <w:r w:rsidR="00F168BF" w:rsidRPr="00FB63C9">
        <w:rPr>
          <w:color w:val="000000" w:themeColor="text1"/>
        </w:rPr>
        <w:t>ai. P</w:t>
      </w:r>
      <w:r w:rsidR="00BF4A62" w:rsidRPr="00FB63C9">
        <w:rPr>
          <w:color w:val="000000" w:themeColor="text1"/>
        </w:rPr>
        <w:t>asirašymo kriterijai</w:t>
      </w:r>
      <w:r w:rsidR="004B7103" w:rsidRPr="00FB63C9">
        <w:rPr>
          <w:color w:val="000000" w:themeColor="text1"/>
        </w:rPr>
        <w:t xml:space="preserve">. </w:t>
      </w:r>
      <w:r w:rsidR="005577C3" w:rsidRPr="00FB63C9">
        <w:rPr>
          <w:color w:val="000000" w:themeColor="text1"/>
        </w:rPr>
        <w:t xml:space="preserve">Plėtros politika ir </w:t>
      </w:r>
      <w:r w:rsidR="003376A5" w:rsidRPr="00FB63C9">
        <w:rPr>
          <w:color w:val="000000" w:themeColor="text1"/>
        </w:rPr>
        <w:t xml:space="preserve">procedūros“ </w:t>
      </w:r>
      <w:r w:rsidR="0054505F" w:rsidRPr="00FB63C9">
        <w:rPr>
          <w:color w:val="000000" w:themeColor="text1"/>
        </w:rPr>
        <w:t xml:space="preserve">(toliau </w:t>
      </w:r>
      <w:r w:rsidR="0054505F" w:rsidRPr="00FB63C9">
        <w:rPr>
          <w:bCs/>
          <w:iCs/>
          <w:color w:val="000000" w:themeColor="text1"/>
        </w:rPr>
        <w:t>–</w:t>
      </w:r>
      <w:r w:rsidR="0054505F" w:rsidRPr="00FB63C9">
        <w:rPr>
          <w:color w:val="000000" w:themeColor="text1"/>
        </w:rPr>
        <w:t xml:space="preserve"> EA</w:t>
      </w:r>
      <w:r w:rsidR="00E71EDD" w:rsidRPr="00FB63C9">
        <w:rPr>
          <w:bCs/>
          <w:iCs/>
          <w:color w:val="000000" w:themeColor="text1"/>
        </w:rPr>
        <w:t>-</w:t>
      </w:r>
      <w:r w:rsidR="0054505F" w:rsidRPr="00FB63C9">
        <w:rPr>
          <w:color w:val="000000" w:themeColor="text1"/>
        </w:rPr>
        <w:t>1/06)</w:t>
      </w:r>
      <w:r w:rsidR="006751C4" w:rsidRPr="00FB63C9">
        <w:rPr>
          <w:color w:val="000000" w:themeColor="text1"/>
        </w:rPr>
        <w:t>.</w:t>
      </w:r>
    </w:p>
    <w:p w14:paraId="409DF0A2" w14:textId="77777777" w:rsidR="00D73A50" w:rsidRPr="00FB63C9" w:rsidRDefault="00D73A50" w:rsidP="00A17558">
      <w:pPr>
        <w:pStyle w:val="Sraopastraipa"/>
        <w:numPr>
          <w:ilvl w:val="0"/>
          <w:numId w:val="6"/>
        </w:numPr>
        <w:spacing w:after="120"/>
        <w:ind w:firstLine="0"/>
        <w:contextualSpacing w:val="0"/>
        <w:jc w:val="both"/>
        <w:rPr>
          <w:color w:val="000000" w:themeColor="text1"/>
        </w:rPr>
      </w:pPr>
      <w:r w:rsidRPr="00FB63C9">
        <w:rPr>
          <w:iCs/>
          <w:color w:val="000000" w:themeColor="text1"/>
        </w:rPr>
        <w:t>2008 m. liepos 9 d. Europos Parlamento ir Tarybos reglamentas (EB) Nr. 765/2008, nustatantis su gaminių prekyba susijusius akreditavimo ir rinkos priežiūros reikalavimus ir panaikinantis Reglamentą (EEB) Nr. 339/93 (toliau – Reglamentas (EB) Nr. 765/2008).</w:t>
      </w:r>
    </w:p>
    <w:p w14:paraId="7E905FEA" w14:textId="2D16AC3E" w:rsidR="00805F92" w:rsidRPr="00FB63C9" w:rsidRDefault="00174EA7" w:rsidP="00A17558">
      <w:pPr>
        <w:pStyle w:val="Sraopastraipa"/>
        <w:numPr>
          <w:ilvl w:val="0"/>
          <w:numId w:val="6"/>
        </w:numPr>
        <w:spacing w:after="120"/>
        <w:ind w:firstLine="0"/>
        <w:contextualSpacing w:val="0"/>
        <w:jc w:val="both"/>
        <w:rPr>
          <w:color w:val="000000" w:themeColor="text1"/>
        </w:rPr>
      </w:pPr>
      <w:r w:rsidRPr="00FB63C9">
        <w:rPr>
          <w:iCs/>
          <w:color w:val="000000" w:themeColor="text1"/>
        </w:rPr>
        <w:t>IAF MD 25</w:t>
      </w:r>
      <w:r w:rsidR="00345378" w:rsidRPr="00FB63C9">
        <w:rPr>
          <w:iCs/>
          <w:color w:val="000000" w:themeColor="text1"/>
        </w:rPr>
        <w:t>:2022</w:t>
      </w:r>
      <w:r w:rsidRPr="00FB63C9">
        <w:rPr>
          <w:iCs/>
          <w:color w:val="000000" w:themeColor="text1"/>
        </w:rPr>
        <w:t xml:space="preserve"> </w:t>
      </w:r>
      <w:r w:rsidR="007F3145" w:rsidRPr="00FB63C9">
        <w:rPr>
          <w:iCs/>
          <w:color w:val="000000" w:themeColor="text1"/>
        </w:rPr>
        <w:t>„</w:t>
      </w:r>
      <w:r w:rsidR="009D0CF6" w:rsidRPr="00FB63C9">
        <w:rPr>
          <w:iCs/>
          <w:color w:val="000000" w:themeColor="text1"/>
        </w:rPr>
        <w:t>A</w:t>
      </w:r>
      <w:r w:rsidR="009D0CF6" w:rsidRPr="00FB63C9">
        <w:rPr>
          <w:color w:val="000000" w:themeColor="text1"/>
        </w:rPr>
        <w:t>titikties vertinimo schemų vertinimo kriterijai</w:t>
      </w:r>
      <w:r w:rsidR="007F3145" w:rsidRPr="00FB63C9">
        <w:rPr>
          <w:iCs/>
          <w:color w:val="000000" w:themeColor="text1"/>
        </w:rPr>
        <w:t>“.</w:t>
      </w:r>
    </w:p>
    <w:p w14:paraId="390B2D3E" w14:textId="77777777" w:rsidR="005C6571" w:rsidRPr="00FB63C9" w:rsidRDefault="005C6571" w:rsidP="00FB3471">
      <w:pPr>
        <w:pStyle w:val="Antrat1"/>
        <w:spacing w:after="120"/>
        <w:ind w:left="0" w:firstLine="0"/>
        <w:jc w:val="center"/>
        <w:rPr>
          <w:lang w:val="lt-LT"/>
        </w:rPr>
      </w:pPr>
      <w:bookmarkStart w:id="19" w:name="_Toc194320955"/>
      <w:r w:rsidRPr="00FB63C9">
        <w:rPr>
          <w:lang w:val="lt-LT"/>
        </w:rPr>
        <w:t xml:space="preserve">3. </w:t>
      </w:r>
      <w:r w:rsidR="00FD362B" w:rsidRPr="00FB63C9">
        <w:rPr>
          <w:lang w:val="lt-LT"/>
        </w:rPr>
        <w:t xml:space="preserve">SANTRUMPOS, </w:t>
      </w:r>
      <w:r w:rsidRPr="00FB63C9">
        <w:rPr>
          <w:lang w:val="lt-LT"/>
        </w:rPr>
        <w:t>TERMINAI IR APIBRĖŽTYS</w:t>
      </w:r>
      <w:bookmarkEnd w:id="19"/>
    </w:p>
    <w:p w14:paraId="5A09D89C" w14:textId="77777777" w:rsidR="008072B1" w:rsidRPr="00FB63C9" w:rsidRDefault="008072B1" w:rsidP="00A17558">
      <w:pPr>
        <w:numPr>
          <w:ilvl w:val="0"/>
          <w:numId w:val="1"/>
        </w:numPr>
        <w:tabs>
          <w:tab w:val="left" w:pos="3119"/>
        </w:tabs>
        <w:spacing w:after="120"/>
        <w:ind w:left="0" w:firstLine="0"/>
        <w:jc w:val="both"/>
        <w:rPr>
          <w:bCs/>
          <w:iCs/>
          <w:lang w:bidi="en-GB"/>
        </w:rPr>
      </w:pPr>
      <w:r w:rsidRPr="00FB63C9">
        <w:rPr>
          <w:b/>
          <w:bCs/>
          <w:iCs/>
          <w:lang w:bidi="en-GB"/>
        </w:rPr>
        <w:t>Biuras</w:t>
      </w:r>
      <w:r w:rsidRPr="00FB63C9">
        <w:rPr>
          <w:bCs/>
          <w:iCs/>
          <w:lang w:bidi="en-GB"/>
        </w:rPr>
        <w:t xml:space="preserve"> </w:t>
      </w:r>
      <w:r w:rsidR="00F4286E" w:rsidRPr="00FB63C9">
        <w:rPr>
          <w:bCs/>
          <w:iCs/>
        </w:rPr>
        <w:t>–</w:t>
      </w:r>
      <w:r w:rsidRPr="00FB63C9">
        <w:rPr>
          <w:bCs/>
          <w:iCs/>
          <w:lang w:bidi="en-GB"/>
        </w:rPr>
        <w:t xml:space="preserve"> </w:t>
      </w:r>
      <w:r w:rsidR="00300E91" w:rsidRPr="00FB63C9">
        <w:t>Nacionalinis akreditacijos biuras</w:t>
      </w:r>
      <w:r w:rsidR="0075067D" w:rsidRPr="00FB63C9">
        <w:t>.</w:t>
      </w:r>
      <w:r w:rsidR="00300E91" w:rsidRPr="00FB63C9">
        <w:t xml:space="preserve"> </w:t>
      </w:r>
    </w:p>
    <w:p w14:paraId="571AF619" w14:textId="77777777" w:rsidR="00923CE8" w:rsidRPr="00FB63C9" w:rsidRDefault="00340BCA" w:rsidP="00A17558">
      <w:pPr>
        <w:numPr>
          <w:ilvl w:val="0"/>
          <w:numId w:val="1"/>
        </w:numPr>
        <w:tabs>
          <w:tab w:val="left" w:pos="3119"/>
        </w:tabs>
        <w:spacing w:after="120"/>
        <w:ind w:left="0" w:firstLine="0"/>
        <w:jc w:val="both"/>
        <w:rPr>
          <w:bCs/>
          <w:iCs/>
          <w:lang w:bidi="en-GB"/>
        </w:rPr>
      </w:pPr>
      <w:r w:rsidRPr="00FB63C9">
        <w:rPr>
          <w:b/>
        </w:rPr>
        <w:t>NAB</w:t>
      </w:r>
      <w:r w:rsidR="00300E91" w:rsidRPr="00FB63C9">
        <w:t xml:space="preserve"> </w:t>
      </w:r>
      <w:r w:rsidR="00300E91" w:rsidRPr="00FB63C9">
        <w:rPr>
          <w:bCs/>
          <w:iCs/>
        </w:rPr>
        <w:t>–</w:t>
      </w:r>
      <w:r w:rsidRPr="00FB63C9">
        <w:rPr>
          <w:bCs/>
          <w:iCs/>
        </w:rPr>
        <w:t xml:space="preserve"> (</w:t>
      </w:r>
      <w:r w:rsidRPr="00FB63C9">
        <w:rPr>
          <w:bCs/>
          <w:i/>
          <w:iCs/>
        </w:rPr>
        <w:t xml:space="preserve">ang. </w:t>
      </w:r>
      <w:r w:rsidR="00403EB7" w:rsidRPr="00FB63C9">
        <w:rPr>
          <w:bCs/>
          <w:i/>
          <w:iCs/>
        </w:rPr>
        <w:t>national accreditation body</w:t>
      </w:r>
      <w:r w:rsidRPr="00FB63C9">
        <w:rPr>
          <w:bCs/>
          <w:iCs/>
        </w:rPr>
        <w:t>) nacionalin</w:t>
      </w:r>
      <w:r w:rsidR="008A15A7" w:rsidRPr="00FB63C9">
        <w:rPr>
          <w:bCs/>
          <w:iCs/>
        </w:rPr>
        <w:t>ė</w:t>
      </w:r>
      <w:r w:rsidR="00300E91" w:rsidRPr="00FB63C9">
        <w:rPr>
          <w:bCs/>
          <w:iCs/>
        </w:rPr>
        <w:t xml:space="preserve"> akreditacijos </w:t>
      </w:r>
      <w:r w:rsidR="008A15A7" w:rsidRPr="00FB63C9">
        <w:rPr>
          <w:bCs/>
          <w:iCs/>
        </w:rPr>
        <w:t>įstaiga</w:t>
      </w:r>
      <w:r w:rsidR="00300E91" w:rsidRPr="00FB63C9">
        <w:rPr>
          <w:bCs/>
          <w:iCs/>
        </w:rPr>
        <w:t xml:space="preserve">, </w:t>
      </w:r>
      <w:r w:rsidR="00B55242" w:rsidRPr="00FB63C9">
        <w:rPr>
          <w:bCs/>
          <w:iCs/>
        </w:rPr>
        <w:t xml:space="preserve">Europos akreditacijos organizacijos (toliau – </w:t>
      </w:r>
      <w:r w:rsidR="00300E91" w:rsidRPr="00FB63C9">
        <w:rPr>
          <w:bCs/>
          <w:iCs/>
        </w:rPr>
        <w:t>EA</w:t>
      </w:r>
      <w:r w:rsidR="00B55242" w:rsidRPr="00FB63C9">
        <w:rPr>
          <w:bCs/>
          <w:iCs/>
        </w:rPr>
        <w:t>)</w:t>
      </w:r>
      <w:r w:rsidRPr="00FB63C9">
        <w:rPr>
          <w:bCs/>
          <w:iCs/>
        </w:rPr>
        <w:t xml:space="preserve"> nar</w:t>
      </w:r>
      <w:r w:rsidR="008A15A7" w:rsidRPr="00FB63C9">
        <w:rPr>
          <w:bCs/>
          <w:iCs/>
        </w:rPr>
        <w:t>ė</w:t>
      </w:r>
      <w:r w:rsidR="00300E91" w:rsidRPr="00FB63C9">
        <w:rPr>
          <w:bCs/>
          <w:iCs/>
        </w:rPr>
        <w:t>.</w:t>
      </w:r>
      <w:r w:rsidR="00923CE8" w:rsidRPr="00FB63C9">
        <w:rPr>
          <w:bCs/>
          <w:iCs/>
        </w:rPr>
        <w:t xml:space="preserve"> </w:t>
      </w:r>
    </w:p>
    <w:p w14:paraId="46C7B8CE" w14:textId="240D74D5" w:rsidR="00300E91" w:rsidRPr="00FB63C9" w:rsidRDefault="00FB3471" w:rsidP="00FB3471">
      <w:pPr>
        <w:tabs>
          <w:tab w:val="left" w:pos="720"/>
          <w:tab w:val="left" w:pos="3119"/>
        </w:tabs>
        <w:spacing w:after="120"/>
        <w:jc w:val="both"/>
        <w:rPr>
          <w:bCs/>
          <w:iCs/>
          <w:sz w:val="20"/>
          <w:szCs w:val="20"/>
          <w:lang w:bidi="en-GB"/>
        </w:rPr>
      </w:pPr>
      <w:r w:rsidRPr="00FB63C9">
        <w:rPr>
          <w:bCs/>
          <w:iCs/>
          <w:sz w:val="20"/>
          <w:szCs w:val="20"/>
        </w:rPr>
        <w:t xml:space="preserve">PASTABA. </w:t>
      </w:r>
      <w:r w:rsidR="00923CE8" w:rsidRPr="00FB63C9">
        <w:rPr>
          <w:bCs/>
          <w:iCs/>
          <w:sz w:val="20"/>
          <w:szCs w:val="20"/>
        </w:rPr>
        <w:t>Lietuvoje NAB funkcijas atlieka Biuras.</w:t>
      </w:r>
    </w:p>
    <w:p w14:paraId="77099265" w14:textId="72A052FB" w:rsidR="00300E91" w:rsidRPr="00FB63C9" w:rsidRDefault="008A15A7" w:rsidP="00A17558">
      <w:pPr>
        <w:numPr>
          <w:ilvl w:val="0"/>
          <w:numId w:val="1"/>
        </w:numPr>
        <w:tabs>
          <w:tab w:val="left" w:pos="3119"/>
        </w:tabs>
        <w:spacing w:after="120"/>
        <w:ind w:left="0" w:firstLine="0"/>
        <w:jc w:val="both"/>
        <w:rPr>
          <w:bCs/>
          <w:iCs/>
          <w:color w:val="000000" w:themeColor="text1"/>
          <w:lang w:bidi="en-GB"/>
        </w:rPr>
      </w:pPr>
      <w:r w:rsidRPr="00FB63C9">
        <w:rPr>
          <w:b/>
          <w:bCs/>
          <w:lang w:bidi="en-GB"/>
        </w:rPr>
        <w:t>Vietinė akreditacijos įstaiga (</w:t>
      </w:r>
      <w:r w:rsidR="00973786" w:rsidRPr="00FB63C9">
        <w:rPr>
          <w:b/>
          <w:bCs/>
          <w:lang w:bidi="en-GB"/>
        </w:rPr>
        <w:t>h</w:t>
      </w:r>
      <w:r w:rsidR="00340BCA" w:rsidRPr="00FB63C9">
        <w:rPr>
          <w:b/>
          <w:bCs/>
          <w:lang w:bidi="en-GB"/>
        </w:rPr>
        <w:t>AB</w:t>
      </w:r>
      <w:r w:rsidRPr="00FB63C9">
        <w:rPr>
          <w:b/>
          <w:bCs/>
          <w:lang w:bidi="en-GB"/>
        </w:rPr>
        <w:t>)</w:t>
      </w:r>
      <w:r w:rsidR="00300E91" w:rsidRPr="00FB63C9">
        <w:t xml:space="preserve"> </w:t>
      </w:r>
      <w:r w:rsidR="00300E91" w:rsidRPr="00FB63C9">
        <w:rPr>
          <w:bCs/>
          <w:iCs/>
        </w:rPr>
        <w:t xml:space="preserve">– </w:t>
      </w:r>
      <w:r w:rsidR="00300E91" w:rsidRPr="00FB63C9">
        <w:rPr>
          <w:bCs/>
          <w:lang w:bidi="en-GB"/>
        </w:rPr>
        <w:t xml:space="preserve">(angl. </w:t>
      </w:r>
      <w:r w:rsidR="00B85943" w:rsidRPr="00FB63C9">
        <w:rPr>
          <w:bCs/>
          <w:i/>
          <w:lang w:bidi="en-GB"/>
        </w:rPr>
        <w:t>h</w:t>
      </w:r>
      <w:r w:rsidR="00403EB7" w:rsidRPr="00FB63C9">
        <w:rPr>
          <w:bCs/>
          <w:i/>
          <w:lang w:bidi="en-GB"/>
        </w:rPr>
        <w:t>ome accreditation body - h</w:t>
      </w:r>
      <w:r w:rsidR="00B85943" w:rsidRPr="00FB63C9">
        <w:rPr>
          <w:bCs/>
          <w:i/>
          <w:lang w:bidi="en-GB"/>
        </w:rPr>
        <w:t>AB</w:t>
      </w:r>
      <w:r w:rsidR="00340BCA" w:rsidRPr="00FB63C9">
        <w:rPr>
          <w:bCs/>
          <w:i/>
          <w:lang w:bidi="en-GB"/>
        </w:rPr>
        <w:t xml:space="preserve">) </w:t>
      </w:r>
      <w:r w:rsidR="00300E91" w:rsidRPr="00FB63C9">
        <w:rPr>
          <w:bCs/>
          <w:lang w:bidi="en-GB"/>
        </w:rPr>
        <w:t>vietin</w:t>
      </w:r>
      <w:r w:rsidRPr="00FB63C9">
        <w:rPr>
          <w:bCs/>
          <w:lang w:bidi="en-GB"/>
        </w:rPr>
        <w:t>ė</w:t>
      </w:r>
      <w:r w:rsidR="00300E91" w:rsidRPr="00FB63C9">
        <w:rPr>
          <w:bCs/>
          <w:lang w:bidi="en-GB"/>
        </w:rPr>
        <w:t xml:space="preserve"> akreditacijos </w:t>
      </w:r>
      <w:r w:rsidRPr="00FB63C9">
        <w:rPr>
          <w:bCs/>
          <w:lang w:bidi="en-GB"/>
        </w:rPr>
        <w:t>įstaiga</w:t>
      </w:r>
      <w:r w:rsidR="003156E4" w:rsidRPr="00FB63C9">
        <w:rPr>
          <w:bCs/>
          <w:lang w:bidi="en-GB"/>
        </w:rPr>
        <w:t>,</w:t>
      </w:r>
      <w:r w:rsidR="00300E91" w:rsidRPr="00FB63C9">
        <w:rPr>
          <w:bCs/>
          <w:lang w:bidi="en-GB"/>
        </w:rPr>
        <w:t xml:space="preserve"> kur</w:t>
      </w:r>
      <w:r w:rsidR="00542162" w:rsidRPr="00FB63C9">
        <w:rPr>
          <w:bCs/>
          <w:lang w:bidi="en-GB"/>
        </w:rPr>
        <w:t>i</w:t>
      </w:r>
      <w:r w:rsidR="00300E91" w:rsidRPr="00FB63C9">
        <w:rPr>
          <w:bCs/>
          <w:lang w:bidi="en-GB"/>
        </w:rPr>
        <w:t xml:space="preserve"> vadovau</w:t>
      </w:r>
      <w:r w:rsidR="00E16898" w:rsidRPr="00FB63C9">
        <w:rPr>
          <w:bCs/>
          <w:lang w:bidi="en-GB"/>
        </w:rPr>
        <w:t>ja</w:t>
      </w:r>
      <w:r w:rsidR="00300E91" w:rsidRPr="00FB63C9">
        <w:rPr>
          <w:bCs/>
          <w:lang w:bidi="en-GB"/>
        </w:rPr>
        <w:t xml:space="preserve"> </w:t>
      </w:r>
      <w:r w:rsidR="0075067D" w:rsidRPr="00FB63C9">
        <w:rPr>
          <w:bCs/>
          <w:lang w:bidi="en-GB"/>
        </w:rPr>
        <w:t>tarptautin</w:t>
      </w:r>
      <w:r w:rsidR="00E16898" w:rsidRPr="00FB63C9">
        <w:rPr>
          <w:bCs/>
          <w:lang w:bidi="en-GB"/>
        </w:rPr>
        <w:t xml:space="preserve">ės </w:t>
      </w:r>
      <w:r w:rsidR="00BC53A6" w:rsidRPr="00FB63C9">
        <w:rPr>
          <w:bCs/>
          <w:lang w:bidi="en-GB"/>
        </w:rPr>
        <w:t>atitikties vertinimo schem</w:t>
      </w:r>
      <w:r w:rsidR="00E16898" w:rsidRPr="00FB63C9">
        <w:rPr>
          <w:bCs/>
          <w:lang w:bidi="en-GB"/>
        </w:rPr>
        <w:t>os</w:t>
      </w:r>
      <w:r w:rsidR="003156E4" w:rsidRPr="00FB63C9">
        <w:rPr>
          <w:bCs/>
          <w:lang w:bidi="en-GB"/>
        </w:rPr>
        <w:t>,</w:t>
      </w:r>
      <w:r w:rsidR="00300E91" w:rsidRPr="00FB63C9">
        <w:rPr>
          <w:bCs/>
          <w:lang w:bidi="en-GB"/>
        </w:rPr>
        <w:t xml:space="preserve"> </w:t>
      </w:r>
      <w:r w:rsidR="00BC53A6" w:rsidRPr="00FB63C9">
        <w:rPr>
          <w:bCs/>
          <w:lang w:bidi="en-GB"/>
        </w:rPr>
        <w:t>taikom</w:t>
      </w:r>
      <w:r w:rsidR="00E16898" w:rsidRPr="00FB63C9">
        <w:rPr>
          <w:bCs/>
          <w:lang w:bidi="en-GB"/>
        </w:rPr>
        <w:t>os</w:t>
      </w:r>
      <w:r w:rsidR="00BC53A6" w:rsidRPr="00FB63C9">
        <w:rPr>
          <w:bCs/>
          <w:lang w:bidi="en-GB"/>
        </w:rPr>
        <w:t xml:space="preserve"> </w:t>
      </w:r>
      <w:r w:rsidR="00300E91" w:rsidRPr="00FB63C9">
        <w:rPr>
          <w:bCs/>
          <w:lang w:bidi="en-GB"/>
        </w:rPr>
        <w:t>daugiau kaip vienoje EA narės šalyje</w:t>
      </w:r>
      <w:r w:rsidR="00E16898" w:rsidRPr="00FB63C9">
        <w:rPr>
          <w:bCs/>
          <w:lang w:bidi="en-GB"/>
        </w:rPr>
        <w:t>, vertinimui</w:t>
      </w:r>
      <w:r w:rsidR="003077DC" w:rsidRPr="00FB63C9">
        <w:rPr>
          <w:bCs/>
          <w:lang w:bidi="en-GB"/>
        </w:rPr>
        <w:t>.</w:t>
      </w:r>
      <w:r w:rsidR="00300E91" w:rsidRPr="00FB63C9">
        <w:rPr>
          <w:bCs/>
          <w:lang w:bidi="en-GB"/>
        </w:rPr>
        <w:t xml:space="preserve"> </w:t>
      </w:r>
      <w:r w:rsidR="003077DC" w:rsidRPr="00FB63C9">
        <w:rPr>
          <w:bCs/>
          <w:lang w:bidi="en-GB"/>
        </w:rPr>
        <w:t>P</w:t>
      </w:r>
      <w:r w:rsidR="0069384B" w:rsidRPr="00FB63C9">
        <w:rPr>
          <w:bCs/>
          <w:lang w:bidi="en-GB"/>
        </w:rPr>
        <w:t>a</w:t>
      </w:r>
      <w:r w:rsidR="0075067D" w:rsidRPr="00FB63C9">
        <w:rPr>
          <w:bCs/>
          <w:lang w:bidi="en-GB"/>
        </w:rPr>
        <w:t>p</w:t>
      </w:r>
      <w:r w:rsidR="0069384B" w:rsidRPr="00FB63C9">
        <w:rPr>
          <w:bCs/>
          <w:lang w:bidi="en-GB"/>
        </w:rPr>
        <w:t xml:space="preserve">rastai, bet nebūtinai, </w:t>
      </w:r>
      <w:r w:rsidR="00973786" w:rsidRPr="00FB63C9">
        <w:rPr>
          <w:bCs/>
          <w:lang w:bidi="en-GB"/>
        </w:rPr>
        <w:t>h</w:t>
      </w:r>
      <w:r w:rsidR="00340BCA" w:rsidRPr="00FB63C9">
        <w:rPr>
          <w:bCs/>
          <w:lang w:bidi="en-GB"/>
        </w:rPr>
        <w:t>AB</w:t>
      </w:r>
      <w:r w:rsidR="00300E91" w:rsidRPr="00FB63C9">
        <w:rPr>
          <w:bCs/>
          <w:lang w:bidi="en-GB"/>
        </w:rPr>
        <w:t xml:space="preserve"> </w:t>
      </w:r>
      <w:r w:rsidR="00100986" w:rsidRPr="00FB63C9">
        <w:rPr>
          <w:bCs/>
          <w:lang w:bidi="en-GB"/>
        </w:rPr>
        <w:t xml:space="preserve">yra </w:t>
      </w:r>
      <w:r w:rsidR="00B85943" w:rsidRPr="00FB63C9">
        <w:t>N</w:t>
      </w:r>
      <w:r w:rsidR="00340BCA" w:rsidRPr="00FB63C9">
        <w:t>AB</w:t>
      </w:r>
      <w:r w:rsidR="00B85943" w:rsidRPr="00FB63C9">
        <w:rPr>
          <w:bCs/>
          <w:lang w:bidi="en-GB"/>
        </w:rPr>
        <w:t xml:space="preserve"> </w:t>
      </w:r>
      <w:r w:rsidR="00100986" w:rsidRPr="00FB63C9">
        <w:rPr>
          <w:bCs/>
          <w:lang w:bidi="en-GB"/>
        </w:rPr>
        <w:t xml:space="preserve">tos šalies, kurioje schemos </w:t>
      </w:r>
      <w:r w:rsidR="00100986" w:rsidRPr="00FB63C9">
        <w:rPr>
          <w:bCs/>
          <w:color w:val="000000" w:themeColor="text1"/>
          <w:lang w:bidi="en-GB"/>
        </w:rPr>
        <w:t>savininkas yra teisiškai įsteigtas</w:t>
      </w:r>
      <w:r w:rsidR="0069384B" w:rsidRPr="00FB63C9">
        <w:rPr>
          <w:bCs/>
          <w:color w:val="000000" w:themeColor="text1"/>
          <w:lang w:bidi="en-GB"/>
        </w:rPr>
        <w:t xml:space="preserve">. Tais </w:t>
      </w:r>
      <w:r w:rsidR="003156E4" w:rsidRPr="00FB63C9">
        <w:rPr>
          <w:bCs/>
          <w:color w:val="000000" w:themeColor="text1"/>
          <w:lang w:bidi="en-GB"/>
        </w:rPr>
        <w:t xml:space="preserve">atvejais, kai </w:t>
      </w:r>
      <w:r w:rsidR="00973786" w:rsidRPr="00FB63C9">
        <w:rPr>
          <w:bCs/>
          <w:color w:val="000000" w:themeColor="text1"/>
          <w:lang w:bidi="en-GB"/>
        </w:rPr>
        <w:t xml:space="preserve">atitikties vertinimo schema   </w:t>
      </w:r>
      <w:r w:rsidR="003156E4" w:rsidRPr="00FB63C9">
        <w:rPr>
          <w:bCs/>
          <w:color w:val="000000" w:themeColor="text1"/>
          <w:lang w:bidi="en-GB"/>
        </w:rPr>
        <w:t>įgyvendinama</w:t>
      </w:r>
      <w:r w:rsidR="0069384B" w:rsidRPr="00FB63C9">
        <w:rPr>
          <w:bCs/>
          <w:color w:val="000000" w:themeColor="text1"/>
          <w:lang w:bidi="en-GB"/>
        </w:rPr>
        <w:t xml:space="preserve"> keliose šalyse, </w:t>
      </w:r>
      <w:r w:rsidR="00973786" w:rsidRPr="00FB63C9">
        <w:rPr>
          <w:bCs/>
          <w:color w:val="000000" w:themeColor="text1"/>
          <w:lang w:bidi="en-GB"/>
        </w:rPr>
        <w:t>h</w:t>
      </w:r>
      <w:r w:rsidR="00340BCA" w:rsidRPr="00FB63C9">
        <w:rPr>
          <w:bCs/>
          <w:color w:val="000000" w:themeColor="text1"/>
          <w:lang w:bidi="en-GB"/>
        </w:rPr>
        <w:t>AB</w:t>
      </w:r>
      <w:r w:rsidR="00300E91" w:rsidRPr="00FB63C9">
        <w:rPr>
          <w:bCs/>
          <w:color w:val="000000" w:themeColor="text1"/>
          <w:lang w:bidi="en-GB"/>
        </w:rPr>
        <w:t xml:space="preserve"> </w:t>
      </w:r>
      <w:r w:rsidR="0069384B" w:rsidRPr="00FB63C9">
        <w:rPr>
          <w:bCs/>
          <w:color w:val="000000" w:themeColor="text1"/>
          <w:lang w:bidi="en-GB"/>
        </w:rPr>
        <w:t xml:space="preserve">turi būti EA MLA signatarė </w:t>
      </w:r>
      <w:r w:rsidR="00973786" w:rsidRPr="00FB63C9">
        <w:rPr>
          <w:bCs/>
          <w:color w:val="000000" w:themeColor="text1"/>
          <w:lang w:bidi="en-GB"/>
        </w:rPr>
        <w:t>atitikties vertinimo schemos</w:t>
      </w:r>
      <w:r w:rsidR="0069384B" w:rsidRPr="00FB63C9">
        <w:rPr>
          <w:bCs/>
          <w:color w:val="000000" w:themeColor="text1"/>
          <w:vertAlign w:val="superscript"/>
          <w:lang w:bidi="en-GB"/>
        </w:rPr>
        <w:footnoteReference w:id="1"/>
      </w:r>
      <w:r w:rsidR="0069384B" w:rsidRPr="00FB63C9">
        <w:rPr>
          <w:bCs/>
          <w:color w:val="000000" w:themeColor="text1"/>
          <w:lang w:bidi="en-GB"/>
        </w:rPr>
        <w:t xml:space="preserve"> </w:t>
      </w:r>
      <w:r w:rsidR="00BC53A6" w:rsidRPr="00FB63C9">
        <w:rPr>
          <w:bCs/>
          <w:color w:val="000000" w:themeColor="text1"/>
          <w:lang w:bidi="en-GB"/>
        </w:rPr>
        <w:t xml:space="preserve">taikymo </w:t>
      </w:r>
      <w:r w:rsidR="0069384B" w:rsidRPr="00FB63C9">
        <w:rPr>
          <w:bCs/>
          <w:color w:val="000000" w:themeColor="text1"/>
          <w:lang w:bidi="en-GB"/>
        </w:rPr>
        <w:t>srityje.</w:t>
      </w:r>
    </w:p>
    <w:p w14:paraId="45422B8C" w14:textId="5B773A5C" w:rsidR="00300E91" w:rsidRPr="00FB63C9" w:rsidRDefault="00FB3471" w:rsidP="00FB3471">
      <w:pPr>
        <w:tabs>
          <w:tab w:val="left" w:pos="3119"/>
        </w:tabs>
        <w:spacing w:after="120"/>
        <w:jc w:val="both"/>
        <w:rPr>
          <w:bCs/>
          <w:iCs/>
          <w:color w:val="000000" w:themeColor="text1"/>
          <w:sz w:val="20"/>
          <w:szCs w:val="20"/>
          <w:lang w:bidi="en-GB"/>
        </w:rPr>
      </w:pPr>
      <w:r w:rsidRPr="00FB63C9">
        <w:rPr>
          <w:bCs/>
          <w:iCs/>
          <w:sz w:val="20"/>
          <w:szCs w:val="20"/>
        </w:rPr>
        <w:t xml:space="preserve">PASTABA. </w:t>
      </w:r>
      <w:r w:rsidR="007B2CD2" w:rsidRPr="00FB63C9">
        <w:rPr>
          <w:bCs/>
          <w:iCs/>
          <w:color w:val="000000" w:themeColor="text1"/>
          <w:sz w:val="20"/>
          <w:szCs w:val="20"/>
          <w:lang w:bidi="en-GB"/>
        </w:rPr>
        <w:t xml:space="preserve">Vadovaujantis šiuo dokumentu, </w:t>
      </w:r>
      <w:r w:rsidR="009E11DA" w:rsidRPr="00FB63C9">
        <w:rPr>
          <w:bCs/>
          <w:iCs/>
          <w:color w:val="000000" w:themeColor="text1"/>
          <w:sz w:val="20"/>
          <w:szCs w:val="20"/>
          <w:lang w:bidi="en-GB"/>
        </w:rPr>
        <w:t xml:space="preserve">Biuras </w:t>
      </w:r>
      <w:r w:rsidR="00A433D8" w:rsidRPr="00FB63C9">
        <w:rPr>
          <w:bCs/>
          <w:iCs/>
          <w:color w:val="000000" w:themeColor="text1"/>
          <w:sz w:val="20"/>
          <w:szCs w:val="20"/>
          <w:lang w:bidi="en-GB"/>
        </w:rPr>
        <w:t>numatomas</w:t>
      </w:r>
      <w:r w:rsidR="006710D8" w:rsidRPr="00FB63C9">
        <w:rPr>
          <w:bCs/>
          <w:iCs/>
          <w:color w:val="000000" w:themeColor="text1"/>
          <w:sz w:val="20"/>
          <w:szCs w:val="20"/>
          <w:lang w:bidi="en-GB"/>
        </w:rPr>
        <w:t xml:space="preserve"> kaip</w:t>
      </w:r>
      <w:r w:rsidR="009E11DA" w:rsidRPr="00FB63C9">
        <w:rPr>
          <w:bCs/>
          <w:iCs/>
          <w:color w:val="000000" w:themeColor="text1"/>
          <w:sz w:val="20"/>
          <w:szCs w:val="20"/>
          <w:lang w:bidi="en-GB"/>
        </w:rPr>
        <w:t xml:space="preserve"> </w:t>
      </w:r>
      <w:r w:rsidR="001F43D6" w:rsidRPr="00FB63C9">
        <w:rPr>
          <w:bCs/>
          <w:iCs/>
          <w:color w:val="000000" w:themeColor="text1"/>
          <w:sz w:val="20"/>
          <w:szCs w:val="20"/>
          <w:lang w:bidi="en-GB"/>
        </w:rPr>
        <w:t>h</w:t>
      </w:r>
      <w:r w:rsidR="00340BCA" w:rsidRPr="00FB63C9">
        <w:rPr>
          <w:bCs/>
          <w:iCs/>
          <w:color w:val="000000" w:themeColor="text1"/>
          <w:sz w:val="20"/>
          <w:szCs w:val="20"/>
          <w:lang w:bidi="en-GB"/>
        </w:rPr>
        <w:t>AB</w:t>
      </w:r>
      <w:r w:rsidR="009E11DA" w:rsidRPr="00FB63C9">
        <w:rPr>
          <w:bCs/>
          <w:iCs/>
          <w:color w:val="000000" w:themeColor="text1"/>
          <w:sz w:val="20"/>
          <w:szCs w:val="20"/>
          <w:lang w:bidi="en-GB"/>
        </w:rPr>
        <w:t xml:space="preserve"> Lietuvoje</w:t>
      </w:r>
      <w:r w:rsidR="007B2CD2" w:rsidRPr="00FB63C9">
        <w:rPr>
          <w:bCs/>
          <w:iCs/>
          <w:color w:val="000000" w:themeColor="text1"/>
          <w:sz w:val="20"/>
          <w:szCs w:val="20"/>
          <w:lang w:bidi="en-GB"/>
        </w:rPr>
        <w:t>.</w:t>
      </w:r>
    </w:p>
    <w:p w14:paraId="168D6145" w14:textId="77777777" w:rsidR="005C6571" w:rsidRPr="00FB63C9" w:rsidRDefault="00100986" w:rsidP="00A17558">
      <w:pPr>
        <w:numPr>
          <w:ilvl w:val="0"/>
          <w:numId w:val="1"/>
        </w:numPr>
        <w:tabs>
          <w:tab w:val="left" w:pos="3119"/>
        </w:tabs>
        <w:spacing w:after="120"/>
        <w:ind w:left="0" w:firstLine="0"/>
        <w:jc w:val="both"/>
        <w:rPr>
          <w:bCs/>
          <w:iCs/>
          <w:color w:val="000000" w:themeColor="text1"/>
          <w:lang w:bidi="en-GB"/>
        </w:rPr>
      </w:pPr>
      <w:r w:rsidRPr="00FB63C9">
        <w:rPr>
          <w:b/>
          <w:bCs/>
          <w:color w:val="000000" w:themeColor="text1"/>
          <w:lang w:bidi="en-GB"/>
        </w:rPr>
        <w:t>A</w:t>
      </w:r>
      <w:r w:rsidR="0075067D" w:rsidRPr="00FB63C9">
        <w:rPr>
          <w:b/>
          <w:bCs/>
          <w:color w:val="000000" w:themeColor="text1"/>
          <w:lang w:bidi="en-GB"/>
        </w:rPr>
        <w:t>V</w:t>
      </w:r>
      <w:r w:rsidRPr="00FB63C9">
        <w:rPr>
          <w:b/>
          <w:bCs/>
          <w:color w:val="000000" w:themeColor="text1"/>
          <w:lang w:bidi="en-GB"/>
        </w:rPr>
        <w:t>Į</w:t>
      </w:r>
      <w:r w:rsidR="00F4286E" w:rsidRPr="00FB63C9">
        <w:rPr>
          <w:bCs/>
          <w:color w:val="000000" w:themeColor="text1"/>
          <w:lang w:bidi="en-GB"/>
        </w:rPr>
        <w:t xml:space="preserve"> </w:t>
      </w:r>
      <w:r w:rsidR="00F4286E" w:rsidRPr="00FB63C9">
        <w:rPr>
          <w:bCs/>
          <w:iCs/>
          <w:color w:val="000000" w:themeColor="text1"/>
        </w:rPr>
        <w:t>–</w:t>
      </w:r>
      <w:r w:rsidR="004A5976" w:rsidRPr="00FB63C9">
        <w:rPr>
          <w:bCs/>
          <w:iCs/>
          <w:color w:val="000000" w:themeColor="text1"/>
        </w:rPr>
        <w:t xml:space="preserve"> </w:t>
      </w:r>
      <w:r w:rsidR="00A433D8" w:rsidRPr="00FB63C9">
        <w:rPr>
          <w:bCs/>
          <w:color w:val="000000" w:themeColor="text1"/>
          <w:lang w:bidi="en-GB"/>
        </w:rPr>
        <w:t>atitikties vertinimo įstaiga</w:t>
      </w:r>
      <w:r w:rsidR="005C6571" w:rsidRPr="00FB63C9">
        <w:rPr>
          <w:bCs/>
          <w:color w:val="000000" w:themeColor="text1"/>
          <w:lang w:bidi="en-GB"/>
        </w:rPr>
        <w:t>.</w:t>
      </w:r>
    </w:p>
    <w:p w14:paraId="48D94B83" w14:textId="62CD5434" w:rsidR="005C6571" w:rsidRPr="00FB63C9" w:rsidRDefault="008A15A7" w:rsidP="00A17558">
      <w:pPr>
        <w:numPr>
          <w:ilvl w:val="0"/>
          <w:numId w:val="1"/>
        </w:numPr>
        <w:tabs>
          <w:tab w:val="left" w:pos="993"/>
          <w:tab w:val="left" w:pos="3119"/>
        </w:tabs>
        <w:spacing w:after="120"/>
        <w:ind w:left="0" w:firstLine="0"/>
        <w:jc w:val="both"/>
        <w:rPr>
          <w:bCs/>
          <w:color w:val="000000" w:themeColor="text1"/>
          <w:lang w:bidi="en-GB"/>
        </w:rPr>
      </w:pPr>
      <w:r w:rsidRPr="00FB63C9">
        <w:rPr>
          <w:b/>
          <w:bCs/>
          <w:color w:val="000000" w:themeColor="text1"/>
          <w:lang w:bidi="en-GB"/>
        </w:rPr>
        <w:t>Atitikties vertinimo schema</w:t>
      </w:r>
      <w:r w:rsidR="005C6571" w:rsidRPr="00FB63C9">
        <w:rPr>
          <w:bCs/>
          <w:color w:val="000000" w:themeColor="text1"/>
          <w:lang w:bidi="en-GB"/>
        </w:rPr>
        <w:t xml:space="preserve"> </w:t>
      </w:r>
      <w:r w:rsidRPr="00FB63C9">
        <w:rPr>
          <w:bCs/>
          <w:color w:val="000000" w:themeColor="text1"/>
          <w:lang w:bidi="en-GB"/>
        </w:rPr>
        <w:t>(</w:t>
      </w:r>
      <w:r w:rsidR="00B85943" w:rsidRPr="00FB63C9">
        <w:rPr>
          <w:b/>
          <w:bCs/>
          <w:color w:val="000000" w:themeColor="text1"/>
          <w:lang w:bidi="en-GB"/>
        </w:rPr>
        <w:t>A</w:t>
      </w:r>
      <w:r w:rsidR="00081D75" w:rsidRPr="00FB63C9">
        <w:rPr>
          <w:b/>
          <w:bCs/>
          <w:color w:val="000000" w:themeColor="text1"/>
          <w:lang w:bidi="en-GB"/>
        </w:rPr>
        <w:t>V</w:t>
      </w:r>
      <w:r w:rsidR="001F43D6" w:rsidRPr="00FB63C9">
        <w:rPr>
          <w:b/>
          <w:bCs/>
          <w:color w:val="000000" w:themeColor="text1"/>
          <w:lang w:bidi="en-GB"/>
        </w:rPr>
        <w:t xml:space="preserve"> schema</w:t>
      </w:r>
      <w:r w:rsidRPr="00FB63C9">
        <w:rPr>
          <w:b/>
          <w:bCs/>
          <w:color w:val="000000" w:themeColor="text1"/>
          <w:lang w:bidi="en-GB"/>
        </w:rPr>
        <w:t>, schema)</w:t>
      </w:r>
      <w:r w:rsidR="00B85943" w:rsidRPr="00FB63C9">
        <w:rPr>
          <w:bCs/>
          <w:color w:val="000000" w:themeColor="text1"/>
          <w:lang w:bidi="en-GB"/>
        </w:rPr>
        <w:t xml:space="preserve"> </w:t>
      </w:r>
      <w:r w:rsidR="0073677D" w:rsidRPr="00FB63C9">
        <w:rPr>
          <w:bCs/>
          <w:iCs/>
          <w:color w:val="000000" w:themeColor="text1"/>
        </w:rPr>
        <w:t>–</w:t>
      </w:r>
      <w:r w:rsidR="0073677D" w:rsidRPr="00FB63C9">
        <w:rPr>
          <w:bCs/>
          <w:color w:val="000000" w:themeColor="text1"/>
          <w:lang w:bidi="en-GB"/>
        </w:rPr>
        <w:t xml:space="preserve"> (</w:t>
      </w:r>
      <w:r w:rsidR="0073677D" w:rsidRPr="00FB63C9">
        <w:rPr>
          <w:bCs/>
          <w:i/>
          <w:color w:val="000000" w:themeColor="text1"/>
          <w:lang w:bidi="en-GB"/>
        </w:rPr>
        <w:t xml:space="preserve">angl., </w:t>
      </w:r>
      <w:r w:rsidR="00A31D21" w:rsidRPr="00FB63C9">
        <w:rPr>
          <w:bCs/>
          <w:i/>
          <w:color w:val="000000" w:themeColor="text1"/>
          <w:lang w:bidi="en-GB"/>
        </w:rPr>
        <w:t>c</w:t>
      </w:r>
      <w:r w:rsidR="00403EB7" w:rsidRPr="00FB63C9">
        <w:rPr>
          <w:bCs/>
          <w:i/>
          <w:color w:val="000000" w:themeColor="text1"/>
          <w:lang w:bidi="en-GB"/>
        </w:rPr>
        <w:t>onformity assessment scheme</w:t>
      </w:r>
      <w:r w:rsidR="00403EB7" w:rsidRPr="00FB63C9">
        <w:rPr>
          <w:bCs/>
          <w:color w:val="000000" w:themeColor="text1"/>
          <w:lang w:bidi="en-GB"/>
        </w:rPr>
        <w:t xml:space="preserve"> - </w:t>
      </w:r>
      <w:r w:rsidR="00B85943" w:rsidRPr="00FB63C9">
        <w:rPr>
          <w:bCs/>
          <w:i/>
          <w:color w:val="000000" w:themeColor="text1"/>
          <w:lang w:bidi="en-GB"/>
        </w:rPr>
        <w:t>CAS</w:t>
      </w:r>
      <w:r w:rsidR="00340BCA" w:rsidRPr="00FB63C9">
        <w:rPr>
          <w:bCs/>
          <w:i/>
          <w:color w:val="000000" w:themeColor="text1"/>
          <w:lang w:bidi="en-GB"/>
        </w:rPr>
        <w:t xml:space="preserve">) </w:t>
      </w:r>
      <w:r w:rsidR="0073677D" w:rsidRPr="00FB63C9">
        <w:rPr>
          <w:bCs/>
          <w:color w:val="000000" w:themeColor="text1"/>
          <w:lang w:bidi="en-GB"/>
        </w:rPr>
        <w:t xml:space="preserve">atitikties vertinimo schema </w:t>
      </w:r>
      <w:r w:rsidR="000B1B1B" w:rsidRPr="00FB63C9">
        <w:rPr>
          <w:bCs/>
          <w:color w:val="000000" w:themeColor="text1"/>
          <w:lang w:bidi="en-GB"/>
        </w:rPr>
        <w:t xml:space="preserve">šiame dokumente apibrėžiama, kaip nurodyta </w:t>
      </w:r>
      <w:r w:rsidR="00340BCA" w:rsidRPr="00FB63C9">
        <w:rPr>
          <w:bCs/>
          <w:color w:val="000000" w:themeColor="text1"/>
          <w:lang w:bidi="en-GB"/>
        </w:rPr>
        <w:t>ISO/IEC 17000</w:t>
      </w:r>
      <w:r w:rsidR="008F4A96" w:rsidRPr="00FB63C9">
        <w:rPr>
          <w:bCs/>
          <w:color w:val="000000" w:themeColor="text1"/>
          <w:lang w:bidi="en-GB"/>
        </w:rPr>
        <w:t>. T</w:t>
      </w:r>
      <w:r w:rsidR="000B1B1B" w:rsidRPr="00FB63C9">
        <w:rPr>
          <w:bCs/>
          <w:color w:val="000000" w:themeColor="text1"/>
          <w:lang w:bidi="en-GB"/>
        </w:rPr>
        <w:t>ai dokumentuotas ir viešai prieinamas reikalavimų rinkinys, kuris nustato</w:t>
      </w:r>
      <w:r w:rsidR="00E16898" w:rsidRPr="00FB63C9">
        <w:rPr>
          <w:bCs/>
          <w:color w:val="000000" w:themeColor="text1"/>
          <w:lang w:bidi="en-GB"/>
        </w:rPr>
        <w:t>:</w:t>
      </w:r>
    </w:p>
    <w:p w14:paraId="5332CA50" w14:textId="4BCF2C6D" w:rsidR="005C6571" w:rsidRPr="00FB63C9" w:rsidRDefault="000B1B1B" w:rsidP="00A17558">
      <w:pPr>
        <w:pStyle w:val="Sraopastraipa"/>
        <w:numPr>
          <w:ilvl w:val="0"/>
          <w:numId w:val="19"/>
        </w:numPr>
        <w:tabs>
          <w:tab w:val="left" w:pos="993"/>
          <w:tab w:val="left" w:pos="3119"/>
        </w:tabs>
        <w:spacing w:after="120"/>
        <w:ind w:left="0" w:firstLine="720"/>
        <w:contextualSpacing w:val="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 xml:space="preserve">atitikties vertinimo objektą, </w:t>
      </w:r>
      <w:r w:rsidR="00FD7B51" w:rsidRPr="00FB63C9">
        <w:rPr>
          <w:bCs/>
          <w:color w:val="000000" w:themeColor="text1"/>
          <w:lang w:bidi="en-GB"/>
        </w:rPr>
        <w:t>pvz., produktą, procesą, paslaugą, sistemą ar asmenį</w:t>
      </w:r>
      <w:r w:rsidRPr="00FB63C9">
        <w:rPr>
          <w:bCs/>
          <w:color w:val="000000" w:themeColor="text1"/>
          <w:lang w:bidi="en-GB"/>
        </w:rPr>
        <w:t>;</w:t>
      </w:r>
    </w:p>
    <w:p w14:paraId="5E884437" w14:textId="77777777" w:rsidR="000B1B1B" w:rsidRPr="00FB63C9" w:rsidRDefault="000B1B1B" w:rsidP="00A17558">
      <w:pPr>
        <w:pStyle w:val="Sraopastraipa"/>
        <w:numPr>
          <w:ilvl w:val="0"/>
          <w:numId w:val="19"/>
        </w:numPr>
        <w:tabs>
          <w:tab w:val="left" w:pos="993"/>
          <w:tab w:val="left" w:pos="3119"/>
        </w:tabs>
        <w:spacing w:after="120"/>
        <w:ind w:left="0" w:firstLine="720"/>
        <w:contextualSpacing w:val="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lastRenderedPageBreak/>
        <w:t>atitikties vertinimo reikalavimus;</w:t>
      </w:r>
    </w:p>
    <w:p w14:paraId="2CADD410" w14:textId="58B79023" w:rsidR="005C6571" w:rsidRPr="00FB63C9" w:rsidRDefault="00FD7B51" w:rsidP="00A17558">
      <w:pPr>
        <w:pStyle w:val="Sraopastraipa"/>
        <w:numPr>
          <w:ilvl w:val="0"/>
          <w:numId w:val="19"/>
        </w:numPr>
        <w:tabs>
          <w:tab w:val="left" w:pos="993"/>
          <w:tab w:val="left" w:pos="3119"/>
        </w:tabs>
        <w:spacing w:after="120"/>
        <w:ind w:left="0" w:firstLine="720"/>
        <w:contextualSpacing w:val="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atitikties vertinimo mechanizmą</w:t>
      </w:r>
      <w:r w:rsidR="000B1B1B" w:rsidRPr="00FB63C9">
        <w:rPr>
          <w:bCs/>
          <w:color w:val="000000" w:themeColor="text1"/>
          <w:lang w:bidi="en-GB"/>
        </w:rPr>
        <w:t xml:space="preserve">, </w:t>
      </w:r>
      <w:r w:rsidR="009D277E" w:rsidRPr="00FB63C9">
        <w:rPr>
          <w:bCs/>
          <w:color w:val="000000" w:themeColor="text1"/>
          <w:lang w:bidi="en-GB"/>
        </w:rPr>
        <w:t xml:space="preserve">pvz., </w:t>
      </w:r>
      <w:r w:rsidR="00081D75" w:rsidRPr="00FB63C9">
        <w:rPr>
          <w:bCs/>
          <w:color w:val="000000" w:themeColor="text1"/>
          <w:lang w:bidi="en-GB"/>
        </w:rPr>
        <w:t>bandymai, tyrimai</w:t>
      </w:r>
      <w:r w:rsidR="009D277E" w:rsidRPr="00FB63C9">
        <w:rPr>
          <w:bCs/>
          <w:color w:val="000000" w:themeColor="text1"/>
          <w:lang w:bidi="en-GB"/>
        </w:rPr>
        <w:t>, kontrolė</w:t>
      </w:r>
      <w:r w:rsidR="00081D75" w:rsidRPr="00FB63C9">
        <w:rPr>
          <w:bCs/>
          <w:color w:val="000000" w:themeColor="text1"/>
          <w:lang w:bidi="en-GB"/>
        </w:rPr>
        <w:t>, verifikavimas, validavimas</w:t>
      </w:r>
      <w:r w:rsidR="009D277E" w:rsidRPr="00FB63C9">
        <w:rPr>
          <w:bCs/>
          <w:color w:val="000000" w:themeColor="text1"/>
          <w:lang w:bidi="en-GB"/>
        </w:rPr>
        <w:t xml:space="preserve"> ar audit</w:t>
      </w:r>
      <w:r w:rsidR="003B3275" w:rsidRPr="00FB63C9">
        <w:rPr>
          <w:bCs/>
          <w:color w:val="000000" w:themeColor="text1"/>
          <w:lang w:bidi="en-GB"/>
        </w:rPr>
        <w:t>as</w:t>
      </w:r>
      <w:r w:rsidR="009D277E" w:rsidRPr="00FB63C9">
        <w:rPr>
          <w:bCs/>
          <w:color w:val="000000" w:themeColor="text1"/>
          <w:lang w:bidi="en-GB"/>
        </w:rPr>
        <w:t xml:space="preserve"> bei kitos</w:t>
      </w:r>
      <w:r w:rsidR="009C5658" w:rsidRPr="00FB63C9">
        <w:rPr>
          <w:bCs/>
          <w:color w:val="000000" w:themeColor="text1"/>
          <w:lang w:bidi="en-GB"/>
        </w:rPr>
        <w:t xml:space="preserve"> atitikties vertinimo veiklos</w:t>
      </w:r>
      <w:r w:rsidR="009D277E" w:rsidRPr="00FB63C9">
        <w:rPr>
          <w:bCs/>
          <w:color w:val="000000" w:themeColor="text1"/>
          <w:lang w:bidi="en-GB"/>
        </w:rPr>
        <w:t>;</w:t>
      </w:r>
    </w:p>
    <w:p w14:paraId="23AD3ABD" w14:textId="3AE20CF7" w:rsidR="005C6571" w:rsidRPr="00FB63C9" w:rsidRDefault="00DA6BCF" w:rsidP="00A17558">
      <w:pPr>
        <w:pStyle w:val="Sraopastraipa"/>
        <w:numPr>
          <w:ilvl w:val="0"/>
          <w:numId w:val="19"/>
        </w:numPr>
        <w:tabs>
          <w:tab w:val="left" w:pos="993"/>
          <w:tab w:val="left" w:pos="3119"/>
        </w:tabs>
        <w:spacing w:after="120"/>
        <w:ind w:left="0" w:firstLine="720"/>
        <w:contextualSpacing w:val="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schemos savininko</w:t>
      </w:r>
      <w:r w:rsidR="00973786" w:rsidRPr="00FB63C9">
        <w:rPr>
          <w:bCs/>
          <w:color w:val="000000" w:themeColor="text1"/>
          <w:lang w:bidi="en-GB"/>
        </w:rPr>
        <w:t xml:space="preserve"> </w:t>
      </w:r>
      <w:r w:rsidR="00100986" w:rsidRPr="00FB63C9">
        <w:rPr>
          <w:bCs/>
          <w:color w:val="000000" w:themeColor="text1"/>
          <w:lang w:bidi="en-GB"/>
        </w:rPr>
        <w:t>reikalavim</w:t>
      </w:r>
      <w:r w:rsidR="00D663FE" w:rsidRPr="00FB63C9">
        <w:rPr>
          <w:bCs/>
          <w:color w:val="000000" w:themeColor="text1"/>
          <w:lang w:bidi="en-GB"/>
        </w:rPr>
        <w:t>us</w:t>
      </w:r>
      <w:r w:rsidR="00100986" w:rsidRPr="00FB63C9">
        <w:rPr>
          <w:bCs/>
          <w:color w:val="000000" w:themeColor="text1"/>
          <w:lang w:bidi="en-GB"/>
        </w:rPr>
        <w:t xml:space="preserve"> A</w:t>
      </w:r>
      <w:r w:rsidR="00081D75" w:rsidRPr="00FB63C9">
        <w:rPr>
          <w:bCs/>
          <w:color w:val="000000" w:themeColor="text1"/>
          <w:lang w:bidi="en-GB"/>
        </w:rPr>
        <w:t>V</w:t>
      </w:r>
      <w:r w:rsidR="00100986" w:rsidRPr="00FB63C9">
        <w:rPr>
          <w:bCs/>
          <w:color w:val="000000" w:themeColor="text1"/>
          <w:lang w:bidi="en-GB"/>
        </w:rPr>
        <w:t>Į</w:t>
      </w:r>
      <w:r w:rsidR="00CC25E0" w:rsidRPr="00FB63C9">
        <w:rPr>
          <w:bCs/>
          <w:color w:val="000000" w:themeColor="text1"/>
          <w:lang w:bidi="en-GB"/>
        </w:rPr>
        <w:t xml:space="preserve"> ir </w:t>
      </w:r>
      <w:r w:rsidR="006F35DB" w:rsidRPr="00FB63C9">
        <w:rPr>
          <w:bCs/>
          <w:color w:val="000000" w:themeColor="text1"/>
          <w:lang w:bidi="en-GB"/>
        </w:rPr>
        <w:t>jų</w:t>
      </w:r>
      <w:r w:rsidR="009B49E3" w:rsidRPr="00FB63C9">
        <w:rPr>
          <w:bCs/>
          <w:color w:val="000000" w:themeColor="text1"/>
          <w:lang w:bidi="en-GB"/>
        </w:rPr>
        <w:t xml:space="preserve"> </w:t>
      </w:r>
      <w:r w:rsidR="004C66D4" w:rsidRPr="00FB63C9">
        <w:rPr>
          <w:bCs/>
          <w:color w:val="000000" w:themeColor="text1"/>
          <w:lang w:bidi="en-GB"/>
        </w:rPr>
        <w:t>specifinį</w:t>
      </w:r>
      <w:r w:rsidR="00FD7B51" w:rsidRPr="00FB63C9">
        <w:rPr>
          <w:bCs/>
          <w:color w:val="000000" w:themeColor="text1"/>
          <w:lang w:bidi="en-GB"/>
        </w:rPr>
        <w:t xml:space="preserve"> taikym</w:t>
      </w:r>
      <w:r w:rsidR="005D56A5" w:rsidRPr="00FB63C9">
        <w:rPr>
          <w:bCs/>
          <w:color w:val="000000" w:themeColor="text1"/>
          <w:lang w:bidi="en-GB"/>
        </w:rPr>
        <w:t>ą</w:t>
      </w:r>
      <w:r w:rsidR="00CC25E0" w:rsidRPr="00FB63C9">
        <w:rPr>
          <w:bCs/>
          <w:color w:val="000000" w:themeColor="text1"/>
          <w:lang w:bidi="en-GB"/>
        </w:rPr>
        <w:t xml:space="preserve"> ar interpreta</w:t>
      </w:r>
      <w:r w:rsidR="006F35DB" w:rsidRPr="00FB63C9">
        <w:rPr>
          <w:bCs/>
          <w:color w:val="000000" w:themeColor="text1"/>
          <w:lang w:bidi="en-GB"/>
        </w:rPr>
        <w:t>vimą</w:t>
      </w:r>
      <w:r w:rsidR="00CC25E0" w:rsidRPr="00FB63C9">
        <w:rPr>
          <w:bCs/>
          <w:color w:val="000000" w:themeColor="text1"/>
          <w:lang w:bidi="en-GB"/>
        </w:rPr>
        <w:t xml:space="preserve">, </w:t>
      </w:r>
      <w:r w:rsidR="003B3275" w:rsidRPr="00FB63C9">
        <w:rPr>
          <w:bCs/>
          <w:color w:val="000000" w:themeColor="text1"/>
          <w:lang w:bidi="en-GB"/>
        </w:rPr>
        <w:t>jei</w:t>
      </w:r>
      <w:r w:rsidR="00CC25E0" w:rsidRPr="00FB63C9">
        <w:rPr>
          <w:bCs/>
          <w:color w:val="000000" w:themeColor="text1"/>
          <w:lang w:bidi="en-GB"/>
        </w:rPr>
        <w:t xml:space="preserve"> taikoma;</w:t>
      </w:r>
    </w:p>
    <w:p w14:paraId="47B31EBB" w14:textId="552E50AB" w:rsidR="00B94156" w:rsidRPr="00FB63C9" w:rsidRDefault="00340BCA" w:rsidP="00A17558">
      <w:pPr>
        <w:pStyle w:val="Sraopastraipa"/>
        <w:numPr>
          <w:ilvl w:val="0"/>
          <w:numId w:val="19"/>
        </w:numPr>
        <w:tabs>
          <w:tab w:val="left" w:pos="709"/>
          <w:tab w:val="left" w:pos="993"/>
        </w:tabs>
        <w:spacing w:after="120"/>
        <w:ind w:left="0" w:firstLine="720"/>
        <w:contextualSpacing w:val="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 xml:space="preserve">ISO/IEC </w:t>
      </w:r>
      <w:r w:rsidR="00B94156" w:rsidRPr="00FB63C9">
        <w:rPr>
          <w:bCs/>
          <w:color w:val="000000" w:themeColor="text1"/>
          <w:lang w:bidi="en-GB"/>
        </w:rPr>
        <w:t xml:space="preserve">17011 </w:t>
      </w:r>
      <w:r w:rsidR="009B49E3" w:rsidRPr="00FB63C9">
        <w:rPr>
          <w:bCs/>
          <w:color w:val="000000" w:themeColor="text1"/>
          <w:lang w:bidi="en-GB"/>
        </w:rPr>
        <w:t>speci</w:t>
      </w:r>
      <w:r w:rsidR="004C66D4" w:rsidRPr="00FB63C9">
        <w:rPr>
          <w:bCs/>
          <w:color w:val="000000" w:themeColor="text1"/>
          <w:lang w:bidi="en-GB"/>
        </w:rPr>
        <w:t xml:space="preserve">finį </w:t>
      </w:r>
      <w:r w:rsidR="009B49E3" w:rsidRPr="00FB63C9">
        <w:rPr>
          <w:bCs/>
          <w:color w:val="000000" w:themeColor="text1"/>
          <w:lang w:bidi="en-GB"/>
        </w:rPr>
        <w:t>taikym</w:t>
      </w:r>
      <w:r w:rsidR="005D56A5" w:rsidRPr="00FB63C9">
        <w:rPr>
          <w:bCs/>
          <w:color w:val="000000" w:themeColor="text1"/>
          <w:lang w:bidi="en-GB"/>
        </w:rPr>
        <w:t>ą</w:t>
      </w:r>
      <w:r w:rsidR="009B49E3" w:rsidRPr="00FB63C9">
        <w:rPr>
          <w:bCs/>
          <w:color w:val="000000" w:themeColor="text1"/>
          <w:lang w:bidi="en-GB"/>
        </w:rPr>
        <w:t xml:space="preserve"> ar interpreta</w:t>
      </w:r>
      <w:r w:rsidR="006F35DB" w:rsidRPr="00FB63C9">
        <w:rPr>
          <w:bCs/>
          <w:color w:val="000000" w:themeColor="text1"/>
          <w:lang w:bidi="en-GB"/>
        </w:rPr>
        <w:t>vimą</w:t>
      </w:r>
      <w:r w:rsidR="00B94156" w:rsidRPr="00FB63C9">
        <w:rPr>
          <w:bCs/>
          <w:color w:val="000000" w:themeColor="text1"/>
          <w:lang w:bidi="en-GB"/>
        </w:rPr>
        <w:t xml:space="preserve">, </w:t>
      </w:r>
      <w:r w:rsidR="003B3275" w:rsidRPr="00FB63C9">
        <w:rPr>
          <w:bCs/>
          <w:color w:val="000000" w:themeColor="text1"/>
          <w:lang w:bidi="en-GB"/>
        </w:rPr>
        <w:t>jei</w:t>
      </w:r>
      <w:r w:rsidR="00B94156" w:rsidRPr="00FB63C9">
        <w:rPr>
          <w:bCs/>
          <w:color w:val="000000" w:themeColor="text1"/>
          <w:lang w:bidi="en-GB"/>
        </w:rPr>
        <w:t xml:space="preserve"> taikoma.</w:t>
      </w:r>
    </w:p>
    <w:p w14:paraId="3A1B0CE4" w14:textId="19EA7114" w:rsidR="00284ACD" w:rsidRPr="00FB63C9" w:rsidRDefault="003B3275" w:rsidP="00FB3471">
      <w:pPr>
        <w:tabs>
          <w:tab w:val="left" w:pos="993"/>
          <w:tab w:val="left" w:pos="3119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Šiame dokumente tarptautinė AV</w:t>
      </w:r>
      <w:r w:rsidR="00973BE8" w:rsidRPr="00FB63C9">
        <w:rPr>
          <w:bCs/>
          <w:color w:val="000000" w:themeColor="text1"/>
          <w:lang w:bidi="en-GB"/>
        </w:rPr>
        <w:t xml:space="preserve"> s</w:t>
      </w:r>
      <w:r w:rsidRPr="00FB63C9">
        <w:rPr>
          <w:bCs/>
          <w:color w:val="000000" w:themeColor="text1"/>
          <w:lang w:bidi="en-GB"/>
        </w:rPr>
        <w:t>ch</w:t>
      </w:r>
      <w:r w:rsidR="00973BE8" w:rsidRPr="00FB63C9">
        <w:rPr>
          <w:bCs/>
          <w:color w:val="000000" w:themeColor="text1"/>
          <w:lang w:bidi="en-GB"/>
        </w:rPr>
        <w:t>ema</w:t>
      </w:r>
      <w:r w:rsidRPr="00FB63C9">
        <w:rPr>
          <w:bCs/>
          <w:color w:val="000000" w:themeColor="text1"/>
          <w:lang w:bidi="en-GB"/>
        </w:rPr>
        <w:t xml:space="preserve"> yra ta, kurioje</w:t>
      </w:r>
      <w:r w:rsidR="00845BA0" w:rsidRPr="00FB63C9">
        <w:rPr>
          <w:bCs/>
          <w:color w:val="000000" w:themeColor="text1"/>
          <w:lang w:bidi="en-GB"/>
        </w:rPr>
        <w:t xml:space="preserve"> dalyvauja </w:t>
      </w:r>
      <w:r w:rsidRPr="00FB63C9">
        <w:rPr>
          <w:bCs/>
          <w:color w:val="000000" w:themeColor="text1"/>
          <w:lang w:bidi="en-GB"/>
        </w:rPr>
        <w:t xml:space="preserve">daugiau nei vienoje EA valstybėje </w:t>
      </w:r>
      <w:r w:rsidR="00845BA0" w:rsidRPr="00FB63C9">
        <w:rPr>
          <w:bCs/>
          <w:color w:val="000000" w:themeColor="text1"/>
          <w:lang w:bidi="en-GB"/>
        </w:rPr>
        <w:t>teisėtai įsteigtos AVĮ</w:t>
      </w:r>
      <w:r w:rsidRPr="00FB63C9">
        <w:rPr>
          <w:bCs/>
          <w:color w:val="000000" w:themeColor="text1"/>
          <w:lang w:bidi="en-GB"/>
        </w:rPr>
        <w:t xml:space="preserve"> </w:t>
      </w:r>
      <w:r w:rsidR="00845BA0" w:rsidRPr="00FB63C9">
        <w:rPr>
          <w:bCs/>
          <w:color w:val="000000" w:themeColor="text1"/>
          <w:lang w:bidi="en-GB"/>
        </w:rPr>
        <w:t>ir</w:t>
      </w:r>
      <w:r w:rsidR="00284ACD" w:rsidRPr="00FB63C9">
        <w:rPr>
          <w:bCs/>
          <w:color w:val="000000" w:themeColor="text1"/>
          <w:lang w:bidi="en-GB"/>
        </w:rPr>
        <w:t xml:space="preserve"> daugiau</w:t>
      </w:r>
      <w:r w:rsidRPr="00FB63C9">
        <w:rPr>
          <w:bCs/>
          <w:color w:val="000000" w:themeColor="text1"/>
          <w:lang w:bidi="en-GB"/>
        </w:rPr>
        <w:t xml:space="preserve"> nei viena NAB</w:t>
      </w:r>
      <w:r w:rsidR="00284ACD" w:rsidRPr="00FB63C9">
        <w:rPr>
          <w:bCs/>
          <w:color w:val="000000" w:themeColor="text1"/>
          <w:lang w:bidi="en-GB"/>
        </w:rPr>
        <w:t>, teikianti</w:t>
      </w:r>
      <w:r w:rsidRPr="00FB63C9">
        <w:rPr>
          <w:bCs/>
          <w:color w:val="000000" w:themeColor="text1"/>
          <w:lang w:bidi="en-GB"/>
        </w:rPr>
        <w:t xml:space="preserve"> </w:t>
      </w:r>
      <w:r w:rsidR="00C95D29" w:rsidRPr="00FB63C9">
        <w:rPr>
          <w:bCs/>
          <w:color w:val="000000" w:themeColor="text1"/>
          <w:lang w:bidi="en-GB"/>
        </w:rPr>
        <w:t xml:space="preserve">akreditaciją vykdyti </w:t>
      </w:r>
      <w:r w:rsidR="00284ACD" w:rsidRPr="00FB63C9">
        <w:rPr>
          <w:bCs/>
          <w:color w:val="000000" w:themeColor="text1"/>
          <w:lang w:bidi="en-GB"/>
        </w:rPr>
        <w:t xml:space="preserve">numatytą </w:t>
      </w:r>
      <w:r w:rsidR="00C95D29" w:rsidRPr="00FB63C9">
        <w:rPr>
          <w:bCs/>
          <w:color w:val="000000" w:themeColor="text1"/>
          <w:lang w:bidi="en-GB"/>
        </w:rPr>
        <w:t>atitikties vertinimo veiklą</w:t>
      </w:r>
      <w:r w:rsidR="00284ACD" w:rsidRPr="00FB63C9">
        <w:rPr>
          <w:bCs/>
          <w:color w:val="000000" w:themeColor="text1"/>
          <w:lang w:bidi="en-GB"/>
        </w:rPr>
        <w:t>.</w:t>
      </w:r>
    </w:p>
    <w:p w14:paraId="7395BDBB" w14:textId="7D6BEC4F" w:rsidR="003B3275" w:rsidRPr="00FB63C9" w:rsidRDefault="003B3275" w:rsidP="00FB3471">
      <w:pPr>
        <w:tabs>
          <w:tab w:val="left" w:pos="993"/>
          <w:tab w:val="left" w:pos="3119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Šis dokumentas netaikomas AV</w:t>
      </w:r>
      <w:r w:rsidR="00973BE8" w:rsidRPr="00FB63C9">
        <w:rPr>
          <w:bCs/>
          <w:color w:val="000000" w:themeColor="text1"/>
          <w:lang w:bidi="en-GB"/>
        </w:rPr>
        <w:t xml:space="preserve"> schemai</w:t>
      </w:r>
      <w:r w:rsidRPr="00FB63C9">
        <w:rPr>
          <w:bCs/>
          <w:color w:val="000000" w:themeColor="text1"/>
          <w:lang w:bidi="en-GB"/>
        </w:rPr>
        <w:t>, kur</w:t>
      </w:r>
      <w:r w:rsidR="00B30A66" w:rsidRPr="00FB63C9">
        <w:rPr>
          <w:bCs/>
          <w:color w:val="000000" w:themeColor="text1"/>
          <w:lang w:bidi="en-GB"/>
        </w:rPr>
        <w:t>ią</w:t>
      </w:r>
      <w:r w:rsidRPr="00FB63C9">
        <w:rPr>
          <w:bCs/>
          <w:color w:val="000000" w:themeColor="text1"/>
          <w:lang w:bidi="en-GB"/>
        </w:rPr>
        <w:t xml:space="preserve"> </w:t>
      </w:r>
      <w:r w:rsidR="00B30A66" w:rsidRPr="00FB63C9">
        <w:rPr>
          <w:bCs/>
          <w:color w:val="000000" w:themeColor="text1"/>
          <w:lang w:bidi="en-GB"/>
        </w:rPr>
        <w:t xml:space="preserve">parengė AVĮ </w:t>
      </w:r>
      <w:r w:rsidRPr="00FB63C9">
        <w:rPr>
          <w:bCs/>
          <w:color w:val="000000" w:themeColor="text1"/>
          <w:lang w:bidi="en-GB"/>
        </w:rPr>
        <w:t xml:space="preserve">ir naudoja tik </w:t>
      </w:r>
      <w:r w:rsidR="00B30A66" w:rsidRPr="00FB63C9">
        <w:rPr>
          <w:bCs/>
          <w:color w:val="000000" w:themeColor="text1"/>
          <w:lang w:bidi="en-GB"/>
        </w:rPr>
        <w:t>ji pati</w:t>
      </w:r>
      <w:r w:rsidRPr="00FB63C9">
        <w:rPr>
          <w:bCs/>
          <w:color w:val="000000" w:themeColor="text1"/>
          <w:lang w:bidi="en-GB"/>
        </w:rPr>
        <w:t>. Nepaisant to, 2 pried</w:t>
      </w:r>
      <w:r w:rsidR="00EC747F" w:rsidRPr="00FB63C9">
        <w:rPr>
          <w:bCs/>
          <w:color w:val="000000" w:themeColor="text1"/>
          <w:lang w:bidi="en-GB"/>
        </w:rPr>
        <w:t>as</w:t>
      </w:r>
      <w:r w:rsidRPr="00FB63C9">
        <w:rPr>
          <w:bCs/>
          <w:color w:val="000000" w:themeColor="text1"/>
          <w:lang w:bidi="en-GB"/>
        </w:rPr>
        <w:t xml:space="preserve"> gali būti naudojamas kaip </w:t>
      </w:r>
      <w:r w:rsidR="008518F2" w:rsidRPr="00FB63C9">
        <w:rPr>
          <w:bCs/>
          <w:color w:val="000000" w:themeColor="text1"/>
          <w:lang w:bidi="en-GB"/>
        </w:rPr>
        <w:t>gairės</w:t>
      </w:r>
      <w:r w:rsidR="00C95D29" w:rsidRPr="00FB63C9">
        <w:rPr>
          <w:bCs/>
          <w:color w:val="000000" w:themeColor="text1"/>
          <w:lang w:bidi="en-GB"/>
        </w:rPr>
        <w:t xml:space="preserve"> </w:t>
      </w:r>
      <w:r w:rsidR="00B30A66" w:rsidRPr="00FB63C9">
        <w:rPr>
          <w:bCs/>
          <w:color w:val="000000" w:themeColor="text1"/>
          <w:lang w:bidi="en-GB"/>
        </w:rPr>
        <w:t>AVĮ</w:t>
      </w:r>
      <w:r w:rsidRPr="00FB63C9">
        <w:rPr>
          <w:bCs/>
          <w:color w:val="000000" w:themeColor="text1"/>
          <w:lang w:bidi="en-GB"/>
        </w:rPr>
        <w:t xml:space="preserve"> </w:t>
      </w:r>
      <w:r w:rsidR="00B30A66" w:rsidRPr="00FB63C9">
        <w:rPr>
          <w:bCs/>
          <w:color w:val="000000" w:themeColor="text1"/>
          <w:lang w:bidi="en-GB"/>
        </w:rPr>
        <w:t>validuo</w:t>
      </w:r>
      <w:r w:rsidR="00C95D29" w:rsidRPr="00FB63C9">
        <w:rPr>
          <w:bCs/>
          <w:color w:val="000000" w:themeColor="text1"/>
          <w:lang w:bidi="en-GB"/>
        </w:rPr>
        <w:t>jant</w:t>
      </w:r>
      <w:r w:rsidR="00B30A66" w:rsidRPr="00FB63C9">
        <w:rPr>
          <w:bCs/>
          <w:color w:val="000000" w:themeColor="text1"/>
          <w:lang w:bidi="en-GB"/>
        </w:rPr>
        <w:t xml:space="preserve"> AV</w:t>
      </w:r>
      <w:r w:rsidR="00973BE8" w:rsidRPr="00FB63C9">
        <w:rPr>
          <w:bCs/>
          <w:color w:val="000000" w:themeColor="text1"/>
          <w:lang w:bidi="en-GB"/>
        </w:rPr>
        <w:t xml:space="preserve"> schemas</w:t>
      </w:r>
      <w:r w:rsidRPr="00FB63C9">
        <w:rPr>
          <w:bCs/>
          <w:color w:val="000000" w:themeColor="text1"/>
          <w:lang w:bidi="en-GB"/>
        </w:rPr>
        <w:t>.</w:t>
      </w:r>
    </w:p>
    <w:p w14:paraId="529C9E20" w14:textId="11E09BE4" w:rsidR="0064227A" w:rsidRPr="00FB63C9" w:rsidRDefault="003B3275" w:rsidP="00FB3471">
      <w:pPr>
        <w:tabs>
          <w:tab w:val="left" w:pos="993"/>
          <w:tab w:val="left" w:pos="3119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 xml:space="preserve">Kai visi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9C5658" w:rsidRPr="00FB63C9">
        <w:rPr>
          <w:bCs/>
          <w:color w:val="000000" w:themeColor="text1"/>
          <w:lang w:bidi="en-GB"/>
        </w:rPr>
        <w:t>os</w:t>
      </w:r>
      <w:r w:rsidRPr="00FB63C9">
        <w:rPr>
          <w:bCs/>
          <w:color w:val="000000" w:themeColor="text1"/>
          <w:lang w:bidi="en-GB"/>
        </w:rPr>
        <w:t xml:space="preserve"> reikalavimai yra dokumentuoti viename standarte, kurį paskelbė tarptautinė, regioninė ar nacionalinė standartizacijos įstaiga,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9C5658" w:rsidRPr="00FB63C9">
        <w:rPr>
          <w:bCs/>
          <w:color w:val="000000" w:themeColor="text1"/>
          <w:lang w:bidi="en-GB"/>
        </w:rPr>
        <w:t>os</w:t>
      </w:r>
      <w:r w:rsidRPr="00FB63C9">
        <w:rPr>
          <w:bCs/>
          <w:color w:val="000000" w:themeColor="text1"/>
          <w:lang w:bidi="en-GB"/>
        </w:rPr>
        <w:t xml:space="preserve"> vertinim</w:t>
      </w:r>
      <w:r w:rsidR="007C3177" w:rsidRPr="00FB63C9">
        <w:rPr>
          <w:bCs/>
          <w:color w:val="000000" w:themeColor="text1"/>
          <w:lang w:bidi="en-GB"/>
        </w:rPr>
        <w:t xml:space="preserve">ui </w:t>
      </w:r>
      <w:r w:rsidRPr="00FB63C9">
        <w:rPr>
          <w:bCs/>
          <w:color w:val="000000" w:themeColor="text1"/>
          <w:lang w:bidi="en-GB"/>
        </w:rPr>
        <w:t>š</w:t>
      </w:r>
      <w:r w:rsidR="007C3177" w:rsidRPr="00FB63C9">
        <w:rPr>
          <w:bCs/>
          <w:color w:val="000000" w:themeColor="text1"/>
          <w:lang w:bidi="en-GB"/>
        </w:rPr>
        <w:t>is</w:t>
      </w:r>
      <w:r w:rsidRPr="00FB63C9">
        <w:rPr>
          <w:bCs/>
          <w:color w:val="000000" w:themeColor="text1"/>
          <w:lang w:bidi="en-GB"/>
        </w:rPr>
        <w:t xml:space="preserve"> dokume</w:t>
      </w:r>
      <w:r w:rsidR="007C3177" w:rsidRPr="00FB63C9">
        <w:rPr>
          <w:bCs/>
          <w:color w:val="000000" w:themeColor="text1"/>
          <w:lang w:bidi="en-GB"/>
        </w:rPr>
        <w:t xml:space="preserve">ntas </w:t>
      </w:r>
      <w:r w:rsidRPr="00FB63C9">
        <w:rPr>
          <w:bCs/>
          <w:color w:val="000000" w:themeColor="text1"/>
          <w:lang w:bidi="en-GB"/>
        </w:rPr>
        <w:t xml:space="preserve"> </w:t>
      </w:r>
      <w:r w:rsidR="005E3A95" w:rsidRPr="00FB63C9">
        <w:rPr>
          <w:bCs/>
          <w:color w:val="000000" w:themeColor="text1"/>
          <w:lang w:bidi="en-GB"/>
        </w:rPr>
        <w:t>ne</w:t>
      </w:r>
      <w:r w:rsidR="007C3177" w:rsidRPr="00FB63C9">
        <w:rPr>
          <w:bCs/>
          <w:color w:val="000000" w:themeColor="text1"/>
          <w:lang w:bidi="en-GB"/>
        </w:rPr>
        <w:t>taikomas</w:t>
      </w:r>
      <w:r w:rsidRPr="00FB63C9">
        <w:rPr>
          <w:bCs/>
          <w:color w:val="000000" w:themeColor="text1"/>
          <w:lang w:bidi="en-GB"/>
        </w:rPr>
        <w:t>.</w:t>
      </w:r>
      <w:r w:rsidR="00C755A1" w:rsidRPr="00FB63C9">
        <w:rPr>
          <w:bCs/>
          <w:color w:val="000000" w:themeColor="text1"/>
          <w:lang w:bidi="en-GB"/>
        </w:rPr>
        <w:t xml:space="preserve"> </w:t>
      </w:r>
    </w:p>
    <w:p w14:paraId="5D6B20BE" w14:textId="3046FEEC" w:rsidR="00C755A1" w:rsidRPr="00FB63C9" w:rsidRDefault="00280C22" w:rsidP="00FB3471">
      <w:pPr>
        <w:tabs>
          <w:tab w:val="left" w:pos="993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3.6</w:t>
      </w:r>
      <w:r w:rsidR="00814A81" w:rsidRPr="00FB63C9">
        <w:rPr>
          <w:bCs/>
          <w:color w:val="000000" w:themeColor="text1"/>
          <w:lang w:bidi="en-GB"/>
        </w:rPr>
        <w:t>.</w:t>
      </w:r>
      <w:r w:rsidR="008518F2" w:rsidRPr="00FB63C9">
        <w:rPr>
          <w:b/>
          <w:bCs/>
          <w:color w:val="000000" w:themeColor="text1"/>
          <w:lang w:bidi="en-GB"/>
        </w:rPr>
        <w:t xml:space="preserve"> </w:t>
      </w:r>
      <w:r w:rsidR="000C1037" w:rsidRPr="00FB63C9">
        <w:rPr>
          <w:b/>
          <w:bCs/>
          <w:color w:val="000000" w:themeColor="text1"/>
          <w:lang w:bidi="en-GB"/>
        </w:rPr>
        <w:t xml:space="preserve">Schemos savininkas </w:t>
      </w:r>
      <w:r w:rsidR="00B30A66" w:rsidRPr="00FB63C9">
        <w:rPr>
          <w:b/>
          <w:bCs/>
          <w:color w:val="000000" w:themeColor="text1"/>
          <w:lang w:bidi="en-GB"/>
        </w:rPr>
        <w:t>(S</w:t>
      </w:r>
      <w:r w:rsidR="009C5658" w:rsidRPr="00FB63C9">
        <w:rPr>
          <w:b/>
          <w:bCs/>
          <w:color w:val="000000" w:themeColor="text1"/>
          <w:lang w:bidi="en-GB"/>
        </w:rPr>
        <w:t>S</w:t>
      </w:r>
      <w:r w:rsidR="00B30A66" w:rsidRPr="00FB63C9">
        <w:rPr>
          <w:b/>
          <w:bCs/>
          <w:color w:val="000000" w:themeColor="text1"/>
          <w:lang w:bidi="en-GB"/>
        </w:rPr>
        <w:t xml:space="preserve">) </w:t>
      </w:r>
      <w:r w:rsidR="00C755A1" w:rsidRPr="00FB63C9">
        <w:rPr>
          <w:bCs/>
          <w:iCs/>
          <w:color w:val="000000" w:themeColor="text1"/>
        </w:rPr>
        <w:t>–</w:t>
      </w:r>
      <w:r w:rsidR="00C755A1" w:rsidRPr="00FB63C9">
        <w:rPr>
          <w:bCs/>
          <w:color w:val="000000" w:themeColor="text1"/>
          <w:lang w:bidi="en-GB"/>
        </w:rPr>
        <w:t xml:space="preserve"> </w:t>
      </w:r>
      <w:r w:rsidR="00634456" w:rsidRPr="00FB63C9">
        <w:rPr>
          <w:bCs/>
          <w:color w:val="000000" w:themeColor="text1"/>
          <w:lang w:bidi="en-GB"/>
        </w:rPr>
        <w:t>(</w:t>
      </w:r>
      <w:r w:rsidR="00C755A1" w:rsidRPr="00FB63C9">
        <w:rPr>
          <w:bCs/>
          <w:color w:val="000000" w:themeColor="text1"/>
          <w:lang w:bidi="en-GB"/>
        </w:rPr>
        <w:t xml:space="preserve">angl. </w:t>
      </w:r>
      <w:r w:rsidR="00C755A1" w:rsidRPr="00FB63C9">
        <w:rPr>
          <w:bCs/>
          <w:i/>
          <w:color w:val="000000" w:themeColor="text1"/>
          <w:lang w:bidi="en-GB"/>
        </w:rPr>
        <w:t>Scheme owner</w:t>
      </w:r>
      <w:r w:rsidR="00C95D29" w:rsidRPr="00FB63C9">
        <w:rPr>
          <w:bCs/>
          <w:i/>
          <w:color w:val="000000" w:themeColor="text1"/>
          <w:lang w:bidi="en-GB"/>
        </w:rPr>
        <w:t xml:space="preserve"> </w:t>
      </w:r>
      <w:r w:rsidR="00C95D29" w:rsidRPr="00FB63C9">
        <w:rPr>
          <w:bCs/>
          <w:iCs/>
          <w:color w:val="000000" w:themeColor="text1"/>
        </w:rPr>
        <w:t>–</w:t>
      </w:r>
      <w:r w:rsidR="00C95D29" w:rsidRPr="00FB63C9">
        <w:rPr>
          <w:bCs/>
          <w:i/>
          <w:color w:val="000000" w:themeColor="text1"/>
          <w:lang w:bidi="en-GB"/>
        </w:rPr>
        <w:t xml:space="preserve"> SO</w:t>
      </w:r>
      <w:r w:rsidR="00C755A1" w:rsidRPr="00FB63C9">
        <w:rPr>
          <w:bCs/>
          <w:color w:val="000000" w:themeColor="text1"/>
          <w:lang w:bidi="en-GB"/>
        </w:rPr>
        <w:t xml:space="preserve">) </w:t>
      </w:r>
      <w:r w:rsidR="00C755A1" w:rsidRPr="00FB63C9">
        <w:rPr>
          <w:bCs/>
          <w:iCs/>
          <w:color w:val="000000" w:themeColor="text1"/>
        </w:rPr>
        <w:t xml:space="preserve">– </w:t>
      </w:r>
      <w:r w:rsidR="00C755A1" w:rsidRPr="00FB63C9">
        <w:rPr>
          <w:bCs/>
          <w:color w:val="000000" w:themeColor="text1"/>
          <w:lang w:bidi="en-GB"/>
        </w:rPr>
        <w:t xml:space="preserve">tai organizacija, kuri </w:t>
      </w:r>
      <w:r w:rsidR="00B30A66" w:rsidRPr="00FB63C9">
        <w:rPr>
          <w:bCs/>
          <w:color w:val="000000" w:themeColor="text1"/>
          <w:lang w:bidi="en-GB"/>
        </w:rPr>
        <w:t xml:space="preserve">parengė </w:t>
      </w:r>
      <w:r w:rsidR="005D56A5" w:rsidRPr="00FB63C9">
        <w:rPr>
          <w:bCs/>
          <w:color w:val="000000" w:themeColor="text1"/>
          <w:lang w:bidi="en-GB"/>
        </w:rPr>
        <w:t xml:space="preserve">konkrečią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8C368F" w:rsidRPr="00FB63C9">
        <w:rPr>
          <w:bCs/>
          <w:color w:val="000000" w:themeColor="text1"/>
          <w:lang w:bidi="en-GB"/>
        </w:rPr>
        <w:t>ą</w:t>
      </w:r>
      <w:r w:rsidR="00B30A66" w:rsidRPr="00FB63C9">
        <w:rPr>
          <w:bCs/>
          <w:color w:val="000000" w:themeColor="text1"/>
          <w:lang w:bidi="en-GB"/>
        </w:rPr>
        <w:t xml:space="preserve"> ir </w:t>
      </w:r>
      <w:r w:rsidR="0087193A" w:rsidRPr="00FB63C9">
        <w:rPr>
          <w:bCs/>
          <w:color w:val="000000" w:themeColor="text1"/>
          <w:lang w:bidi="en-GB"/>
        </w:rPr>
        <w:t>yra</w:t>
      </w:r>
      <w:r w:rsidR="00081D75" w:rsidRPr="00FB63C9">
        <w:rPr>
          <w:bCs/>
          <w:color w:val="000000" w:themeColor="text1"/>
          <w:lang w:bidi="en-GB"/>
        </w:rPr>
        <w:t xml:space="preserve"> atsakinga už </w:t>
      </w:r>
      <w:r w:rsidR="00B30A66" w:rsidRPr="00FB63C9">
        <w:rPr>
          <w:bCs/>
          <w:color w:val="000000" w:themeColor="text1"/>
          <w:lang w:bidi="en-GB"/>
        </w:rPr>
        <w:t>jos priežiūrą</w:t>
      </w:r>
      <w:r w:rsidR="00081D75" w:rsidRPr="00FB63C9">
        <w:rPr>
          <w:bCs/>
          <w:color w:val="000000" w:themeColor="text1"/>
          <w:lang w:bidi="en-GB"/>
        </w:rPr>
        <w:t xml:space="preserve">. </w:t>
      </w:r>
      <w:r w:rsidR="00B30A66" w:rsidRPr="00FB63C9">
        <w:rPr>
          <w:bCs/>
          <w:color w:val="000000" w:themeColor="text1"/>
          <w:lang w:bidi="en-GB"/>
        </w:rPr>
        <w:t>S</w:t>
      </w:r>
      <w:r w:rsidR="00DA6BCF" w:rsidRPr="00FB63C9">
        <w:rPr>
          <w:bCs/>
          <w:color w:val="000000" w:themeColor="text1"/>
          <w:lang w:bidi="en-GB"/>
        </w:rPr>
        <w:t>chem</w:t>
      </w:r>
      <w:r w:rsidR="007C3177" w:rsidRPr="00FB63C9">
        <w:rPr>
          <w:bCs/>
          <w:color w:val="000000" w:themeColor="text1"/>
          <w:lang w:bidi="en-GB"/>
        </w:rPr>
        <w:t>ų</w:t>
      </w:r>
      <w:r w:rsidR="00DA6BCF" w:rsidRPr="00FB63C9">
        <w:rPr>
          <w:bCs/>
          <w:color w:val="000000" w:themeColor="text1"/>
          <w:lang w:bidi="en-GB"/>
        </w:rPr>
        <w:t xml:space="preserve"> sav</w:t>
      </w:r>
      <w:r w:rsidR="00A76208" w:rsidRPr="00FB63C9">
        <w:rPr>
          <w:bCs/>
          <w:color w:val="000000" w:themeColor="text1"/>
          <w:lang w:bidi="en-GB"/>
        </w:rPr>
        <w:t>ininkais</w:t>
      </w:r>
      <w:r w:rsidR="00B30A66" w:rsidRPr="00FB63C9">
        <w:rPr>
          <w:bCs/>
          <w:color w:val="000000" w:themeColor="text1"/>
          <w:lang w:bidi="en-GB"/>
        </w:rPr>
        <w:t xml:space="preserve"> gali būti</w:t>
      </w:r>
      <w:r w:rsidR="00752023" w:rsidRPr="00FB63C9">
        <w:rPr>
          <w:bCs/>
          <w:color w:val="000000" w:themeColor="text1"/>
          <w:lang w:bidi="en-GB"/>
        </w:rPr>
        <w:t>:</w:t>
      </w:r>
    </w:p>
    <w:p w14:paraId="71D4012C" w14:textId="062094CA" w:rsidR="00752023" w:rsidRPr="00FB63C9" w:rsidRDefault="00814A81" w:rsidP="00A17558">
      <w:pPr>
        <w:pStyle w:val="Sraopastraipa"/>
        <w:numPr>
          <w:ilvl w:val="0"/>
          <w:numId w:val="20"/>
        </w:numPr>
        <w:tabs>
          <w:tab w:val="left" w:pos="993"/>
        </w:tabs>
        <w:spacing w:after="120"/>
        <w:ind w:left="0" w:firstLine="7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s</w:t>
      </w:r>
      <w:r w:rsidR="00752023" w:rsidRPr="00FB63C9">
        <w:rPr>
          <w:bCs/>
          <w:color w:val="000000" w:themeColor="text1"/>
          <w:lang w:bidi="en-GB"/>
        </w:rPr>
        <w:t>tandartizacijos įstaigos</w:t>
      </w:r>
      <w:r w:rsidR="00033D39" w:rsidRPr="00FB63C9">
        <w:rPr>
          <w:rStyle w:val="Puslapioinaosnuoroda"/>
          <w:bCs/>
          <w:color w:val="000000" w:themeColor="text1"/>
          <w:lang w:bidi="en-GB"/>
        </w:rPr>
        <w:footnoteReference w:id="2"/>
      </w:r>
      <w:r w:rsidR="00752023" w:rsidRPr="00FB63C9">
        <w:rPr>
          <w:bCs/>
          <w:color w:val="000000" w:themeColor="text1"/>
          <w:lang w:bidi="en-GB"/>
        </w:rPr>
        <w:t>;</w:t>
      </w:r>
    </w:p>
    <w:p w14:paraId="6D3DE141" w14:textId="77777777" w:rsidR="00752023" w:rsidRPr="00FB63C9" w:rsidRDefault="00100986" w:rsidP="00A17558">
      <w:pPr>
        <w:pStyle w:val="Sraopastraipa"/>
        <w:numPr>
          <w:ilvl w:val="0"/>
          <w:numId w:val="20"/>
        </w:numPr>
        <w:tabs>
          <w:tab w:val="left" w:pos="993"/>
        </w:tabs>
        <w:spacing w:after="120"/>
        <w:ind w:left="0" w:firstLine="7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A</w:t>
      </w:r>
      <w:r w:rsidR="00542FAC" w:rsidRPr="00FB63C9">
        <w:rPr>
          <w:bCs/>
          <w:color w:val="000000" w:themeColor="text1"/>
          <w:lang w:bidi="en-GB"/>
        </w:rPr>
        <w:t>V</w:t>
      </w:r>
      <w:r w:rsidRPr="00FB63C9">
        <w:rPr>
          <w:bCs/>
          <w:color w:val="000000" w:themeColor="text1"/>
          <w:lang w:bidi="en-GB"/>
        </w:rPr>
        <w:t>Į</w:t>
      </w:r>
      <w:r w:rsidR="00752023" w:rsidRPr="00FB63C9">
        <w:rPr>
          <w:bCs/>
          <w:color w:val="000000" w:themeColor="text1"/>
          <w:lang w:bidi="en-GB"/>
        </w:rPr>
        <w:t>;</w:t>
      </w:r>
    </w:p>
    <w:p w14:paraId="79F76695" w14:textId="6144A2A5" w:rsidR="00752023" w:rsidRPr="00FB63C9" w:rsidRDefault="00814A81" w:rsidP="00A17558">
      <w:pPr>
        <w:pStyle w:val="Sraopastraipa"/>
        <w:numPr>
          <w:ilvl w:val="0"/>
          <w:numId w:val="20"/>
        </w:numPr>
        <w:tabs>
          <w:tab w:val="left" w:pos="993"/>
        </w:tabs>
        <w:spacing w:after="120"/>
        <w:ind w:left="0" w:firstLine="7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o</w:t>
      </w:r>
      <w:r w:rsidR="00752023" w:rsidRPr="00FB63C9">
        <w:rPr>
          <w:bCs/>
          <w:color w:val="000000" w:themeColor="text1"/>
          <w:lang w:bidi="en-GB"/>
        </w:rPr>
        <w:t>rg</w:t>
      </w:r>
      <w:r w:rsidR="00100986" w:rsidRPr="00FB63C9">
        <w:rPr>
          <w:bCs/>
          <w:color w:val="000000" w:themeColor="text1"/>
          <w:lang w:bidi="en-GB"/>
        </w:rPr>
        <w:t xml:space="preserve">anizacijos, </w:t>
      </w:r>
      <w:r w:rsidR="00973786" w:rsidRPr="00FB63C9">
        <w:rPr>
          <w:bCs/>
          <w:color w:val="000000" w:themeColor="text1"/>
          <w:lang w:bidi="en-GB"/>
        </w:rPr>
        <w:t>kurios naudojasi</w:t>
      </w:r>
      <w:r w:rsidR="00100986" w:rsidRPr="00FB63C9">
        <w:rPr>
          <w:bCs/>
          <w:color w:val="000000" w:themeColor="text1"/>
          <w:lang w:bidi="en-GB"/>
        </w:rPr>
        <w:t xml:space="preserve"> A</w:t>
      </w:r>
      <w:r w:rsidR="00542FAC" w:rsidRPr="00FB63C9">
        <w:rPr>
          <w:bCs/>
          <w:color w:val="000000" w:themeColor="text1"/>
          <w:lang w:bidi="en-GB"/>
        </w:rPr>
        <w:t>V</w:t>
      </w:r>
      <w:r w:rsidR="00100986" w:rsidRPr="00FB63C9">
        <w:rPr>
          <w:bCs/>
          <w:color w:val="000000" w:themeColor="text1"/>
          <w:lang w:bidi="en-GB"/>
        </w:rPr>
        <w:t>Į</w:t>
      </w:r>
      <w:r w:rsidR="00752023" w:rsidRPr="00FB63C9">
        <w:rPr>
          <w:bCs/>
          <w:color w:val="000000" w:themeColor="text1"/>
          <w:lang w:bidi="en-GB"/>
        </w:rPr>
        <w:t xml:space="preserve"> teikiamomis paslaugomis;</w:t>
      </w:r>
    </w:p>
    <w:p w14:paraId="23275898" w14:textId="77777777" w:rsidR="00752023" w:rsidRPr="00FB63C9" w:rsidRDefault="00814A81" w:rsidP="00A17558">
      <w:pPr>
        <w:pStyle w:val="Sraopastraipa"/>
        <w:numPr>
          <w:ilvl w:val="0"/>
          <w:numId w:val="20"/>
        </w:numPr>
        <w:tabs>
          <w:tab w:val="left" w:pos="993"/>
        </w:tabs>
        <w:spacing w:after="120"/>
        <w:ind w:left="0" w:firstLine="7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o</w:t>
      </w:r>
      <w:r w:rsidR="00752023" w:rsidRPr="00FB63C9">
        <w:rPr>
          <w:bCs/>
          <w:color w:val="000000" w:themeColor="text1"/>
          <w:lang w:bidi="en-GB"/>
        </w:rPr>
        <w:t>rganizacijos, kurios perka ar parduoda produktus, priskiriamus atitikties vertinimo veiklos objektui;</w:t>
      </w:r>
    </w:p>
    <w:p w14:paraId="377E7970" w14:textId="358D1088" w:rsidR="00752023" w:rsidRPr="00FB63C9" w:rsidRDefault="00814A81" w:rsidP="00A17558">
      <w:pPr>
        <w:pStyle w:val="Sraopastraipa"/>
        <w:numPr>
          <w:ilvl w:val="0"/>
          <w:numId w:val="20"/>
        </w:numPr>
        <w:tabs>
          <w:tab w:val="left" w:pos="993"/>
        </w:tabs>
        <w:spacing w:after="120"/>
        <w:ind w:left="0" w:firstLine="7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g</w:t>
      </w:r>
      <w:r w:rsidR="00093F0F" w:rsidRPr="00FB63C9">
        <w:rPr>
          <w:bCs/>
          <w:color w:val="000000" w:themeColor="text1"/>
          <w:lang w:bidi="en-GB"/>
        </w:rPr>
        <w:t xml:space="preserve">amintojai ar jų asociacijos, </w:t>
      </w:r>
      <w:r w:rsidR="00B30A66" w:rsidRPr="00FB63C9">
        <w:rPr>
          <w:bCs/>
          <w:color w:val="000000" w:themeColor="text1"/>
          <w:lang w:bidi="en-GB"/>
        </w:rPr>
        <w:t>parengę</w:t>
      </w:r>
      <w:r w:rsidR="00093F0F" w:rsidRPr="00FB63C9">
        <w:rPr>
          <w:bCs/>
          <w:color w:val="000000" w:themeColor="text1"/>
          <w:lang w:bidi="en-GB"/>
        </w:rPr>
        <w:t xml:space="preserve"> savo</w:t>
      </w:r>
      <w:r w:rsidR="00104E16" w:rsidRPr="00FB63C9">
        <w:rPr>
          <w:bCs/>
          <w:color w:val="000000" w:themeColor="text1"/>
          <w:lang w:bidi="en-GB"/>
        </w:rPr>
        <w:t xml:space="preserve"> </w:t>
      </w:r>
      <w:r w:rsidR="00973BE8" w:rsidRPr="00FB63C9">
        <w:rPr>
          <w:bCs/>
          <w:color w:val="000000" w:themeColor="text1"/>
          <w:lang w:bidi="en-GB"/>
        </w:rPr>
        <w:t>AV schema</w:t>
      </w:r>
      <w:r w:rsidR="005D5E95" w:rsidRPr="00FB63C9">
        <w:rPr>
          <w:bCs/>
          <w:color w:val="000000" w:themeColor="text1"/>
          <w:lang w:bidi="en-GB"/>
        </w:rPr>
        <w:t>s</w:t>
      </w:r>
      <w:r w:rsidR="00093F0F" w:rsidRPr="00FB63C9">
        <w:rPr>
          <w:bCs/>
          <w:color w:val="000000" w:themeColor="text1"/>
          <w:lang w:bidi="en-GB"/>
        </w:rPr>
        <w:t>.</w:t>
      </w:r>
    </w:p>
    <w:p w14:paraId="0A059CB3" w14:textId="77777777" w:rsidR="00093F0F" w:rsidRPr="00FB63C9" w:rsidRDefault="00093F0F" w:rsidP="00FB3471">
      <w:pPr>
        <w:tabs>
          <w:tab w:val="left" w:pos="993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 xml:space="preserve">Biuras </w:t>
      </w:r>
      <w:r w:rsidR="00B30A66" w:rsidRPr="00FB63C9">
        <w:rPr>
          <w:bCs/>
          <w:color w:val="000000" w:themeColor="text1"/>
          <w:lang w:bidi="en-GB"/>
        </w:rPr>
        <w:t xml:space="preserve">ar kita NAB </w:t>
      </w:r>
      <w:r w:rsidRPr="00FB63C9">
        <w:rPr>
          <w:bCs/>
          <w:color w:val="000000" w:themeColor="text1"/>
          <w:lang w:bidi="en-GB"/>
        </w:rPr>
        <w:t xml:space="preserve">negali būti </w:t>
      </w:r>
      <w:r w:rsidR="00104E16" w:rsidRPr="00FB63C9">
        <w:rPr>
          <w:bCs/>
          <w:color w:val="000000" w:themeColor="text1"/>
          <w:lang w:bidi="en-GB"/>
        </w:rPr>
        <w:t>schemos savinink</w:t>
      </w:r>
      <w:r w:rsidR="00280C22" w:rsidRPr="00FB63C9">
        <w:rPr>
          <w:bCs/>
          <w:color w:val="000000" w:themeColor="text1"/>
          <w:lang w:bidi="en-GB"/>
        </w:rPr>
        <w:t>u</w:t>
      </w:r>
      <w:r w:rsidRPr="00FB63C9">
        <w:rPr>
          <w:bCs/>
          <w:color w:val="000000" w:themeColor="text1"/>
          <w:lang w:bidi="en-GB"/>
        </w:rPr>
        <w:t>.</w:t>
      </w:r>
    </w:p>
    <w:p w14:paraId="14593ECB" w14:textId="6DBD6DBE" w:rsidR="00BA266B" w:rsidRPr="00FB63C9" w:rsidRDefault="008518F2" w:rsidP="008518F2">
      <w:pPr>
        <w:pStyle w:val="Sraopastraipa"/>
        <w:spacing w:after="120"/>
        <w:ind w:left="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3.7</w:t>
      </w:r>
      <w:r w:rsidRPr="00FB63C9">
        <w:rPr>
          <w:b/>
          <w:color w:val="000000" w:themeColor="text1"/>
          <w:lang w:bidi="en-GB"/>
        </w:rPr>
        <w:t>.</w:t>
      </w:r>
      <w:r w:rsidR="00FB3471" w:rsidRPr="00FB63C9">
        <w:rPr>
          <w:b/>
          <w:color w:val="000000" w:themeColor="text1"/>
          <w:lang w:bidi="en-GB"/>
        </w:rPr>
        <w:t xml:space="preserve"> </w:t>
      </w:r>
      <w:r w:rsidR="007C3177" w:rsidRPr="00FB63C9">
        <w:rPr>
          <w:b/>
          <w:color w:val="000000" w:themeColor="text1"/>
          <w:lang w:bidi="en-GB"/>
        </w:rPr>
        <w:t>S</w:t>
      </w:r>
      <w:r w:rsidR="00337018" w:rsidRPr="00FB63C9">
        <w:rPr>
          <w:b/>
          <w:color w:val="000000" w:themeColor="text1"/>
          <w:lang w:bidi="en-GB"/>
        </w:rPr>
        <w:t xml:space="preserve">chemos savininko </w:t>
      </w:r>
      <w:r w:rsidR="005D5E95" w:rsidRPr="00FB63C9">
        <w:rPr>
          <w:b/>
          <w:color w:val="000000" w:themeColor="text1"/>
          <w:lang w:bidi="en-GB"/>
        </w:rPr>
        <w:t xml:space="preserve">pripažinimas </w:t>
      </w:r>
      <w:r w:rsidR="00BA266B" w:rsidRPr="00FB63C9">
        <w:rPr>
          <w:bCs/>
          <w:iCs/>
          <w:color w:val="000000" w:themeColor="text1"/>
        </w:rPr>
        <w:t>–</w:t>
      </w:r>
      <w:r w:rsidR="00A8684D" w:rsidRPr="00FB63C9">
        <w:rPr>
          <w:bCs/>
          <w:iCs/>
          <w:color w:val="000000" w:themeColor="text1"/>
        </w:rPr>
        <w:t xml:space="preserve"> schemos</w:t>
      </w:r>
      <w:r w:rsidR="00280C22" w:rsidRPr="00FB63C9">
        <w:rPr>
          <w:bCs/>
          <w:iCs/>
          <w:color w:val="000000" w:themeColor="text1"/>
        </w:rPr>
        <w:t xml:space="preserve"> savininko </w:t>
      </w:r>
      <w:r w:rsidR="0057106E" w:rsidRPr="00FB63C9">
        <w:rPr>
          <w:bCs/>
          <w:iCs/>
          <w:color w:val="000000" w:themeColor="text1"/>
        </w:rPr>
        <w:t>pripažinimas reiškia, k</w:t>
      </w:r>
      <w:r w:rsidR="00100986" w:rsidRPr="00FB63C9">
        <w:rPr>
          <w:bCs/>
          <w:iCs/>
          <w:color w:val="000000" w:themeColor="text1"/>
        </w:rPr>
        <w:t xml:space="preserve">ad </w:t>
      </w:r>
      <w:r w:rsidR="00280C22" w:rsidRPr="00FB63C9">
        <w:rPr>
          <w:bCs/>
          <w:iCs/>
          <w:color w:val="000000" w:themeColor="text1"/>
        </w:rPr>
        <w:t>jis</w:t>
      </w:r>
      <w:r w:rsidR="00100986" w:rsidRPr="00FB63C9">
        <w:rPr>
          <w:bCs/>
          <w:iCs/>
          <w:color w:val="000000" w:themeColor="text1"/>
        </w:rPr>
        <w:t xml:space="preserve"> </w:t>
      </w:r>
      <w:r w:rsidR="00280C22" w:rsidRPr="00FB63C9">
        <w:rPr>
          <w:bCs/>
          <w:iCs/>
          <w:color w:val="000000" w:themeColor="text1"/>
        </w:rPr>
        <w:t>pripažįsta A</w:t>
      </w:r>
      <w:r w:rsidR="00081D75" w:rsidRPr="00FB63C9">
        <w:rPr>
          <w:bCs/>
          <w:iCs/>
          <w:color w:val="000000" w:themeColor="text1"/>
        </w:rPr>
        <w:t>V</w:t>
      </w:r>
      <w:r w:rsidR="00280C22" w:rsidRPr="00FB63C9">
        <w:rPr>
          <w:bCs/>
          <w:iCs/>
          <w:color w:val="000000" w:themeColor="text1"/>
        </w:rPr>
        <w:t>Į parengt</w:t>
      </w:r>
      <w:r w:rsidR="000D5F25" w:rsidRPr="00FB63C9">
        <w:rPr>
          <w:bCs/>
          <w:iCs/>
          <w:color w:val="000000" w:themeColor="text1"/>
        </w:rPr>
        <w:t>u</w:t>
      </w:r>
      <w:r w:rsidR="00280C22" w:rsidRPr="00FB63C9">
        <w:rPr>
          <w:bCs/>
          <w:iCs/>
          <w:color w:val="000000" w:themeColor="text1"/>
        </w:rPr>
        <w:t xml:space="preserve">s </w:t>
      </w:r>
      <w:r w:rsidR="00100986" w:rsidRPr="00FB63C9">
        <w:rPr>
          <w:bCs/>
          <w:iCs/>
          <w:color w:val="000000" w:themeColor="text1"/>
        </w:rPr>
        <w:t xml:space="preserve">sertifikatus ir </w:t>
      </w:r>
      <w:r w:rsidR="0057106E" w:rsidRPr="00FB63C9">
        <w:rPr>
          <w:bCs/>
          <w:iCs/>
          <w:color w:val="000000" w:themeColor="text1"/>
        </w:rPr>
        <w:t>ataskaitas, patvirtinanči</w:t>
      </w:r>
      <w:r w:rsidR="000D5F25" w:rsidRPr="00FB63C9">
        <w:rPr>
          <w:bCs/>
          <w:iCs/>
          <w:color w:val="000000" w:themeColor="text1"/>
        </w:rPr>
        <w:t>u</w:t>
      </w:r>
      <w:r w:rsidR="0057106E" w:rsidRPr="00FB63C9">
        <w:rPr>
          <w:bCs/>
          <w:iCs/>
          <w:color w:val="000000" w:themeColor="text1"/>
        </w:rPr>
        <w:t xml:space="preserve">s tyrimo/bandymo ar kalibravimo rezultato, produkto, proceso, paslaugos, sistemos ar asmens atitiktį atitinkamos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5D5E95" w:rsidRPr="00FB63C9">
        <w:rPr>
          <w:bCs/>
          <w:color w:val="000000" w:themeColor="text1"/>
          <w:lang w:bidi="en-GB"/>
        </w:rPr>
        <w:t>os</w:t>
      </w:r>
      <w:r w:rsidR="0057106E" w:rsidRPr="00FB63C9">
        <w:rPr>
          <w:bCs/>
          <w:iCs/>
          <w:color w:val="000000" w:themeColor="text1"/>
        </w:rPr>
        <w:t xml:space="preserve"> re</w:t>
      </w:r>
      <w:r w:rsidR="00100986" w:rsidRPr="00FB63C9">
        <w:rPr>
          <w:bCs/>
          <w:iCs/>
          <w:color w:val="000000" w:themeColor="text1"/>
        </w:rPr>
        <w:t>ikalavimams. Iš to seka, kad A</w:t>
      </w:r>
      <w:r w:rsidR="00081D75" w:rsidRPr="00FB63C9">
        <w:rPr>
          <w:bCs/>
          <w:iCs/>
          <w:color w:val="000000" w:themeColor="text1"/>
        </w:rPr>
        <w:t>V</w:t>
      </w:r>
      <w:r w:rsidR="00100986" w:rsidRPr="00FB63C9">
        <w:rPr>
          <w:bCs/>
          <w:iCs/>
          <w:color w:val="000000" w:themeColor="text1"/>
        </w:rPr>
        <w:t>Į</w:t>
      </w:r>
      <w:r w:rsidR="0057106E" w:rsidRPr="00FB63C9">
        <w:rPr>
          <w:bCs/>
          <w:iCs/>
          <w:color w:val="000000" w:themeColor="text1"/>
        </w:rPr>
        <w:t xml:space="preserve"> gali atlikti </w:t>
      </w:r>
      <w:r w:rsidR="00973BE8" w:rsidRPr="00FB63C9">
        <w:rPr>
          <w:bCs/>
          <w:iCs/>
          <w:color w:val="000000" w:themeColor="text1"/>
        </w:rPr>
        <w:t>AV schem</w:t>
      </w:r>
      <w:r w:rsidR="005D5E95" w:rsidRPr="00FB63C9">
        <w:rPr>
          <w:bCs/>
          <w:iCs/>
          <w:color w:val="000000" w:themeColor="text1"/>
        </w:rPr>
        <w:t>oje</w:t>
      </w:r>
      <w:r w:rsidR="00331611" w:rsidRPr="00FB63C9">
        <w:rPr>
          <w:bCs/>
          <w:iCs/>
          <w:color w:val="000000" w:themeColor="text1"/>
        </w:rPr>
        <w:t xml:space="preserve"> nurodytą </w:t>
      </w:r>
      <w:r w:rsidR="0057106E" w:rsidRPr="00FB63C9">
        <w:rPr>
          <w:bCs/>
          <w:iCs/>
          <w:color w:val="000000" w:themeColor="text1"/>
        </w:rPr>
        <w:t>atitikties vertinimo veiklą</w:t>
      </w:r>
      <w:r w:rsidR="00E60C62" w:rsidRPr="00FB63C9">
        <w:rPr>
          <w:bCs/>
          <w:iCs/>
          <w:color w:val="000000" w:themeColor="text1"/>
        </w:rPr>
        <w:t xml:space="preserve"> </w:t>
      </w:r>
      <w:r w:rsidR="00331611" w:rsidRPr="00FB63C9">
        <w:rPr>
          <w:bCs/>
          <w:iCs/>
          <w:color w:val="000000" w:themeColor="text1"/>
        </w:rPr>
        <w:t>ir</w:t>
      </w:r>
      <w:r w:rsidR="009952B8" w:rsidRPr="00FB63C9">
        <w:rPr>
          <w:bCs/>
          <w:iCs/>
          <w:color w:val="000000" w:themeColor="text1"/>
        </w:rPr>
        <w:t xml:space="preserve"> gali turėti teisę naudoti </w:t>
      </w:r>
      <w:r w:rsidR="00E60C62" w:rsidRPr="00FB63C9">
        <w:rPr>
          <w:bCs/>
          <w:iCs/>
          <w:color w:val="000000" w:themeColor="text1"/>
        </w:rPr>
        <w:t>schemos savininko</w:t>
      </w:r>
      <w:r w:rsidR="009952B8" w:rsidRPr="00FB63C9">
        <w:rPr>
          <w:bCs/>
          <w:iCs/>
          <w:color w:val="000000" w:themeColor="text1"/>
        </w:rPr>
        <w:t xml:space="preserve"> ženklą.</w:t>
      </w:r>
    </w:p>
    <w:p w14:paraId="3ECABB53" w14:textId="2628CE33" w:rsidR="00331611" w:rsidRPr="00FB63C9" w:rsidRDefault="008518F2" w:rsidP="008518F2">
      <w:pPr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color w:val="000000" w:themeColor="text1"/>
          <w:lang w:bidi="en-GB"/>
        </w:rPr>
        <w:t>3.8.</w:t>
      </w:r>
      <w:r w:rsidRPr="00FB63C9">
        <w:rPr>
          <w:b/>
          <w:bCs/>
          <w:color w:val="000000" w:themeColor="text1"/>
          <w:lang w:bidi="en-GB"/>
        </w:rPr>
        <w:t xml:space="preserve"> </w:t>
      </w:r>
      <w:r w:rsidR="00E60C62" w:rsidRPr="00FB63C9">
        <w:rPr>
          <w:b/>
          <w:bCs/>
          <w:color w:val="000000" w:themeColor="text1"/>
          <w:lang w:bidi="en-GB"/>
        </w:rPr>
        <w:t>Speci</w:t>
      </w:r>
      <w:r w:rsidR="00630616" w:rsidRPr="00FB63C9">
        <w:rPr>
          <w:b/>
          <w:bCs/>
          <w:color w:val="000000" w:themeColor="text1"/>
          <w:lang w:bidi="en-GB"/>
        </w:rPr>
        <w:t xml:space="preserve">finiai </w:t>
      </w:r>
      <w:r w:rsidR="00E60C62" w:rsidRPr="00FB63C9">
        <w:rPr>
          <w:b/>
          <w:bCs/>
          <w:color w:val="000000" w:themeColor="text1"/>
          <w:lang w:bidi="en-GB"/>
        </w:rPr>
        <w:t>s</w:t>
      </w:r>
      <w:r w:rsidR="009952B8" w:rsidRPr="00FB63C9">
        <w:rPr>
          <w:b/>
          <w:bCs/>
          <w:color w:val="000000" w:themeColor="text1"/>
          <w:lang w:bidi="en-GB"/>
        </w:rPr>
        <w:t>chemos reikalavimai, taikomi NA</w:t>
      </w:r>
      <w:r w:rsidR="002C01F4" w:rsidRPr="00FB63C9">
        <w:rPr>
          <w:b/>
          <w:bCs/>
          <w:color w:val="000000" w:themeColor="text1"/>
          <w:lang w:bidi="en-GB"/>
        </w:rPr>
        <w:t>B</w:t>
      </w:r>
      <w:r w:rsidR="009952B8" w:rsidRPr="00FB63C9">
        <w:rPr>
          <w:bCs/>
          <w:color w:val="000000" w:themeColor="text1"/>
          <w:lang w:bidi="en-GB"/>
        </w:rPr>
        <w:t xml:space="preserve"> </w:t>
      </w:r>
      <w:r w:rsidR="009952B8" w:rsidRPr="00FB63C9">
        <w:rPr>
          <w:bCs/>
          <w:iCs/>
          <w:color w:val="000000" w:themeColor="text1"/>
        </w:rPr>
        <w:t xml:space="preserve">– </w:t>
      </w:r>
      <w:r w:rsidR="005D5E95" w:rsidRPr="00FB63C9">
        <w:rPr>
          <w:bCs/>
          <w:iCs/>
          <w:color w:val="000000" w:themeColor="text1"/>
        </w:rPr>
        <w:t>s</w:t>
      </w:r>
      <w:r w:rsidR="00331611" w:rsidRPr="00FB63C9">
        <w:rPr>
          <w:bCs/>
          <w:iCs/>
          <w:color w:val="000000" w:themeColor="text1"/>
        </w:rPr>
        <w:t>chemos savininko papildomi reikalavimai</w:t>
      </w:r>
      <w:r w:rsidR="005D5E95" w:rsidRPr="00FB63C9">
        <w:rPr>
          <w:bCs/>
          <w:iCs/>
          <w:color w:val="000000" w:themeColor="text1"/>
        </w:rPr>
        <w:t>, keliami</w:t>
      </w:r>
      <w:r w:rsidR="002C01F4" w:rsidRPr="00FB63C9">
        <w:rPr>
          <w:bCs/>
          <w:iCs/>
          <w:color w:val="000000" w:themeColor="text1"/>
        </w:rPr>
        <w:t xml:space="preserve"> </w:t>
      </w:r>
      <w:r w:rsidR="00530110" w:rsidRPr="00FB63C9">
        <w:rPr>
          <w:bCs/>
          <w:iCs/>
          <w:color w:val="000000" w:themeColor="text1"/>
        </w:rPr>
        <w:t xml:space="preserve">akreditavimo procesui, </w:t>
      </w:r>
      <w:r w:rsidR="00E31BCD" w:rsidRPr="00FB63C9">
        <w:rPr>
          <w:bCs/>
          <w:iCs/>
          <w:color w:val="000000" w:themeColor="text1"/>
        </w:rPr>
        <w:t xml:space="preserve">vykdomam pagal ISO/IEC 17011, </w:t>
      </w:r>
      <w:r w:rsidR="002C01F4" w:rsidRPr="00FB63C9">
        <w:rPr>
          <w:bCs/>
          <w:iCs/>
          <w:color w:val="000000" w:themeColor="text1"/>
        </w:rPr>
        <w:t>taik</w:t>
      </w:r>
      <w:r w:rsidR="00302B3F" w:rsidRPr="00FB63C9">
        <w:rPr>
          <w:bCs/>
          <w:iCs/>
          <w:color w:val="000000" w:themeColor="text1"/>
        </w:rPr>
        <w:t>omi</w:t>
      </w:r>
      <w:r w:rsidR="00530110" w:rsidRPr="00FB63C9">
        <w:rPr>
          <w:bCs/>
          <w:iCs/>
          <w:color w:val="000000" w:themeColor="text1"/>
        </w:rPr>
        <w:t xml:space="preserve"> vertinant AVĮ, kurios vykdo</w:t>
      </w:r>
      <w:r w:rsidR="002C01F4" w:rsidRPr="00FB63C9">
        <w:rPr>
          <w:bCs/>
          <w:iCs/>
          <w:color w:val="000000" w:themeColor="text1"/>
        </w:rPr>
        <w:t xml:space="preserve"> </w:t>
      </w:r>
      <w:r w:rsidR="00973BE8" w:rsidRPr="00FB63C9">
        <w:rPr>
          <w:bCs/>
          <w:iCs/>
          <w:color w:val="000000" w:themeColor="text1"/>
        </w:rPr>
        <w:t>AV schem</w:t>
      </w:r>
      <w:r w:rsidR="005D5E95" w:rsidRPr="00FB63C9">
        <w:rPr>
          <w:bCs/>
          <w:iCs/>
          <w:color w:val="000000" w:themeColor="text1"/>
        </w:rPr>
        <w:t>oje</w:t>
      </w:r>
      <w:r w:rsidR="00530110" w:rsidRPr="00FB63C9">
        <w:rPr>
          <w:bCs/>
          <w:iCs/>
          <w:color w:val="000000" w:themeColor="text1"/>
        </w:rPr>
        <w:t xml:space="preserve"> nustatytą veiklą</w:t>
      </w:r>
      <w:r w:rsidR="00331611" w:rsidRPr="00FB63C9">
        <w:rPr>
          <w:bCs/>
          <w:iCs/>
          <w:color w:val="000000" w:themeColor="text1"/>
        </w:rPr>
        <w:t xml:space="preserve">. Papildomiems priskiriami reikalavimai, kuriems įvykdyti reikalingos </w:t>
      </w:r>
      <w:r w:rsidR="00AF0F58" w:rsidRPr="00FB63C9">
        <w:rPr>
          <w:bCs/>
          <w:iCs/>
          <w:color w:val="000000" w:themeColor="text1"/>
        </w:rPr>
        <w:t>papildomos NAB pastangos</w:t>
      </w:r>
      <w:r w:rsidR="00B73940" w:rsidRPr="00FB63C9">
        <w:rPr>
          <w:bCs/>
          <w:iCs/>
          <w:color w:val="000000" w:themeColor="text1"/>
        </w:rPr>
        <w:t xml:space="preserve"> –</w:t>
      </w:r>
      <w:r w:rsidR="00AF0F58" w:rsidRPr="00FB63C9">
        <w:rPr>
          <w:bCs/>
          <w:iCs/>
          <w:color w:val="000000" w:themeColor="text1"/>
        </w:rPr>
        <w:t xml:space="preserve"> ištekliai, speci</w:t>
      </w:r>
      <w:r w:rsidR="004C66D4" w:rsidRPr="00FB63C9">
        <w:rPr>
          <w:bCs/>
          <w:iCs/>
          <w:color w:val="000000" w:themeColor="text1"/>
        </w:rPr>
        <w:t>finės</w:t>
      </w:r>
      <w:r w:rsidR="00AF0F58" w:rsidRPr="00FB63C9">
        <w:rPr>
          <w:bCs/>
          <w:iCs/>
          <w:color w:val="000000" w:themeColor="text1"/>
        </w:rPr>
        <w:t xml:space="preserve"> procedūros, vertinimo laikas, ataskaitos, vertintojų mokymai ir kompetencija, įrašų tvarkymas, duomenų rinkimas, mokesčiai ir kt.</w:t>
      </w:r>
    </w:p>
    <w:p w14:paraId="0281473B" w14:textId="60C3A039" w:rsidR="002C1495" w:rsidRPr="00FB63C9" w:rsidRDefault="008518F2" w:rsidP="008518F2">
      <w:pPr>
        <w:tabs>
          <w:tab w:val="left" w:pos="1418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color w:val="000000" w:themeColor="text1"/>
          <w:lang w:bidi="en-GB"/>
        </w:rPr>
        <w:t xml:space="preserve">3.9. </w:t>
      </w:r>
      <w:r w:rsidR="006A06C0" w:rsidRPr="00FB63C9">
        <w:rPr>
          <w:b/>
          <w:bCs/>
          <w:color w:val="000000" w:themeColor="text1"/>
          <w:lang w:bidi="en-GB"/>
        </w:rPr>
        <w:t xml:space="preserve">AV schemos pripažinimas </w:t>
      </w:r>
      <w:r w:rsidR="005D5E95" w:rsidRPr="00FB63C9">
        <w:rPr>
          <w:b/>
          <w:bCs/>
          <w:color w:val="000000" w:themeColor="text1"/>
          <w:lang w:bidi="en-GB"/>
        </w:rPr>
        <w:t xml:space="preserve">EA nario </w:t>
      </w:r>
      <w:r w:rsidR="006A06C0" w:rsidRPr="00FB63C9">
        <w:rPr>
          <w:b/>
          <w:bCs/>
          <w:color w:val="000000" w:themeColor="text1"/>
          <w:lang w:bidi="en-GB"/>
        </w:rPr>
        <w:t>mastu</w:t>
      </w:r>
      <w:r w:rsidR="00191668" w:rsidRPr="00FB63C9">
        <w:rPr>
          <w:bCs/>
          <w:color w:val="000000" w:themeColor="text1"/>
          <w:lang w:bidi="en-GB"/>
        </w:rPr>
        <w:t xml:space="preserve"> </w:t>
      </w:r>
      <w:r w:rsidR="00191668" w:rsidRPr="00FB63C9">
        <w:rPr>
          <w:bCs/>
          <w:iCs/>
          <w:color w:val="000000" w:themeColor="text1"/>
        </w:rPr>
        <w:t>–</w:t>
      </w:r>
      <w:r w:rsidR="002F23D1" w:rsidRPr="00FB63C9">
        <w:rPr>
          <w:bCs/>
          <w:iCs/>
          <w:color w:val="000000" w:themeColor="text1"/>
        </w:rPr>
        <w:t xml:space="preserve"> tai Biuro ar kit</w:t>
      </w:r>
      <w:r w:rsidR="00337018" w:rsidRPr="00FB63C9">
        <w:rPr>
          <w:bCs/>
          <w:iCs/>
          <w:color w:val="000000" w:themeColor="text1"/>
        </w:rPr>
        <w:t>os</w:t>
      </w:r>
      <w:r w:rsidR="002F23D1" w:rsidRPr="00FB63C9">
        <w:rPr>
          <w:bCs/>
          <w:iCs/>
          <w:color w:val="000000" w:themeColor="text1"/>
        </w:rPr>
        <w:t xml:space="preserve"> NAB patvirtinimas, </w:t>
      </w:r>
      <w:r w:rsidR="00AF0F58" w:rsidRPr="00FB63C9">
        <w:rPr>
          <w:bCs/>
          <w:iCs/>
          <w:color w:val="000000" w:themeColor="text1"/>
        </w:rPr>
        <w:t xml:space="preserve">kad </w:t>
      </w:r>
      <w:r w:rsidR="006A06C0" w:rsidRPr="00FB63C9">
        <w:rPr>
          <w:bCs/>
          <w:iCs/>
          <w:color w:val="000000" w:themeColor="text1"/>
        </w:rPr>
        <w:t xml:space="preserve">AV </w:t>
      </w:r>
      <w:r w:rsidR="00AF0F58" w:rsidRPr="00FB63C9">
        <w:rPr>
          <w:bCs/>
          <w:iCs/>
          <w:color w:val="000000" w:themeColor="text1"/>
        </w:rPr>
        <w:t>schem</w:t>
      </w:r>
      <w:r w:rsidR="00337018" w:rsidRPr="00FB63C9">
        <w:rPr>
          <w:bCs/>
          <w:iCs/>
          <w:color w:val="000000" w:themeColor="text1"/>
        </w:rPr>
        <w:t>oje dalyvaujančių</w:t>
      </w:r>
      <w:r w:rsidR="006A06C0" w:rsidRPr="00FB63C9">
        <w:rPr>
          <w:bCs/>
          <w:iCs/>
          <w:color w:val="000000" w:themeColor="text1"/>
        </w:rPr>
        <w:t xml:space="preserve"> </w:t>
      </w:r>
      <w:r w:rsidR="00AF0F58" w:rsidRPr="00FB63C9">
        <w:rPr>
          <w:bCs/>
          <w:iCs/>
          <w:color w:val="000000" w:themeColor="text1"/>
        </w:rPr>
        <w:t>AVĮ akreditavimui pasirinktas tinkamas standartas ir įvykdyti</w:t>
      </w:r>
      <w:r w:rsidR="00B73940" w:rsidRPr="00FB63C9">
        <w:rPr>
          <w:bCs/>
          <w:iCs/>
          <w:color w:val="000000" w:themeColor="text1"/>
        </w:rPr>
        <w:t xml:space="preserve"> 5, 6.1 ir 6.2 </w:t>
      </w:r>
      <w:r w:rsidR="00AF0F58" w:rsidRPr="00FB63C9">
        <w:rPr>
          <w:bCs/>
          <w:iCs/>
          <w:color w:val="000000" w:themeColor="text1"/>
        </w:rPr>
        <w:t xml:space="preserve"> skyrių reikalavimai.  </w:t>
      </w:r>
    </w:p>
    <w:p w14:paraId="34966160" w14:textId="1A95C97E" w:rsidR="00353115" w:rsidRPr="00FB63C9" w:rsidRDefault="008518F2" w:rsidP="008518F2">
      <w:pPr>
        <w:pStyle w:val="Sraopastraipa"/>
        <w:tabs>
          <w:tab w:val="left" w:pos="1418"/>
        </w:tabs>
        <w:spacing w:after="120"/>
        <w:ind w:left="0"/>
        <w:contextualSpacing w:val="0"/>
        <w:jc w:val="both"/>
        <w:rPr>
          <w:bCs/>
          <w:iCs/>
          <w:color w:val="000000" w:themeColor="text1"/>
        </w:rPr>
      </w:pPr>
      <w:r w:rsidRPr="00FB63C9">
        <w:rPr>
          <w:color w:val="000000" w:themeColor="text1"/>
          <w:lang w:bidi="en-GB"/>
        </w:rPr>
        <w:t xml:space="preserve">3.10. </w:t>
      </w:r>
      <w:r w:rsidR="00973BE8" w:rsidRPr="00FB63C9">
        <w:rPr>
          <w:b/>
          <w:bCs/>
          <w:color w:val="000000" w:themeColor="text1"/>
          <w:lang w:bidi="en-GB"/>
        </w:rPr>
        <w:t>AV schem</w:t>
      </w:r>
      <w:r w:rsidR="006A06C0" w:rsidRPr="00FB63C9">
        <w:rPr>
          <w:b/>
          <w:bCs/>
          <w:color w:val="000000" w:themeColor="text1"/>
          <w:lang w:bidi="en-GB"/>
        </w:rPr>
        <w:t>os</w:t>
      </w:r>
      <w:r w:rsidR="001A245E" w:rsidRPr="00FB63C9">
        <w:rPr>
          <w:b/>
          <w:bCs/>
          <w:color w:val="000000" w:themeColor="text1"/>
          <w:lang w:bidi="en-GB"/>
        </w:rPr>
        <w:t xml:space="preserve"> pripažinimas</w:t>
      </w:r>
      <w:r w:rsidR="006A06C0" w:rsidRPr="00FB63C9">
        <w:rPr>
          <w:b/>
          <w:bCs/>
          <w:color w:val="000000" w:themeColor="text1"/>
          <w:lang w:bidi="en-GB"/>
        </w:rPr>
        <w:t xml:space="preserve"> EA mastu</w:t>
      </w:r>
      <w:r w:rsidR="001A245E" w:rsidRPr="00FB63C9">
        <w:rPr>
          <w:bCs/>
          <w:color w:val="000000" w:themeColor="text1"/>
          <w:lang w:bidi="en-GB"/>
        </w:rPr>
        <w:t xml:space="preserve"> </w:t>
      </w:r>
      <w:r w:rsidR="001A245E" w:rsidRPr="00FB63C9">
        <w:rPr>
          <w:bCs/>
          <w:iCs/>
          <w:color w:val="000000" w:themeColor="text1"/>
        </w:rPr>
        <w:t xml:space="preserve">– </w:t>
      </w:r>
      <w:r w:rsidR="00353115" w:rsidRPr="00FB63C9">
        <w:rPr>
          <w:bCs/>
          <w:iCs/>
          <w:color w:val="000000" w:themeColor="text1"/>
        </w:rPr>
        <w:t>patvirtinimas</w:t>
      </w:r>
      <w:r w:rsidR="00AF0F58" w:rsidRPr="00FB63C9">
        <w:rPr>
          <w:bCs/>
          <w:iCs/>
          <w:color w:val="000000" w:themeColor="text1"/>
        </w:rPr>
        <w:t>, kad</w:t>
      </w:r>
      <w:r w:rsidR="00353115" w:rsidRPr="00FB63C9">
        <w:rPr>
          <w:bCs/>
          <w:iCs/>
          <w:color w:val="000000" w:themeColor="text1"/>
        </w:rPr>
        <w:t xml:space="preserve"> </w:t>
      </w:r>
      <w:r w:rsidR="006A06C0" w:rsidRPr="00FB63C9">
        <w:rPr>
          <w:bCs/>
          <w:iCs/>
          <w:color w:val="000000" w:themeColor="text1"/>
        </w:rPr>
        <w:t>h</w:t>
      </w:r>
      <w:r w:rsidR="00353115" w:rsidRPr="00FB63C9">
        <w:rPr>
          <w:bCs/>
          <w:iCs/>
          <w:color w:val="000000" w:themeColor="text1"/>
        </w:rPr>
        <w:t>AB</w:t>
      </w:r>
      <w:r w:rsidR="00ED64E7" w:rsidRPr="00FB63C9">
        <w:rPr>
          <w:bCs/>
          <w:iCs/>
          <w:color w:val="000000" w:themeColor="text1"/>
        </w:rPr>
        <w:t xml:space="preserve"> įvertino </w:t>
      </w:r>
      <w:r w:rsidR="00973BE8" w:rsidRPr="00FB63C9">
        <w:rPr>
          <w:bCs/>
          <w:iCs/>
          <w:color w:val="000000" w:themeColor="text1"/>
        </w:rPr>
        <w:t>AV sche</w:t>
      </w:r>
      <w:r w:rsidR="006A06C0" w:rsidRPr="00FB63C9">
        <w:rPr>
          <w:bCs/>
          <w:iCs/>
          <w:color w:val="000000" w:themeColor="text1"/>
        </w:rPr>
        <w:t>mą</w:t>
      </w:r>
      <w:r w:rsidR="00337018" w:rsidRPr="00FB63C9">
        <w:rPr>
          <w:bCs/>
          <w:iCs/>
          <w:color w:val="000000" w:themeColor="text1"/>
        </w:rPr>
        <w:t xml:space="preserve"> patenkinamai</w:t>
      </w:r>
      <w:r w:rsidR="006A06C0" w:rsidRPr="00FB63C9">
        <w:rPr>
          <w:bCs/>
          <w:iCs/>
          <w:color w:val="000000" w:themeColor="text1"/>
        </w:rPr>
        <w:t>,</w:t>
      </w:r>
      <w:r w:rsidR="00353115" w:rsidRPr="00FB63C9">
        <w:rPr>
          <w:bCs/>
          <w:iCs/>
          <w:color w:val="000000" w:themeColor="text1"/>
        </w:rPr>
        <w:t xml:space="preserve"> ir </w:t>
      </w:r>
      <w:r w:rsidR="00ED64E7" w:rsidRPr="00FB63C9">
        <w:rPr>
          <w:bCs/>
          <w:iCs/>
          <w:color w:val="000000" w:themeColor="text1"/>
        </w:rPr>
        <w:t xml:space="preserve">schemos </w:t>
      </w:r>
      <w:r w:rsidR="00353115" w:rsidRPr="00FB63C9">
        <w:rPr>
          <w:bCs/>
          <w:iCs/>
          <w:color w:val="000000" w:themeColor="text1"/>
        </w:rPr>
        <w:t>pa</w:t>
      </w:r>
      <w:r w:rsidR="00ED64E7" w:rsidRPr="00FB63C9">
        <w:rPr>
          <w:bCs/>
          <w:iCs/>
          <w:color w:val="000000" w:themeColor="text1"/>
        </w:rPr>
        <w:t>skelbimas</w:t>
      </w:r>
      <w:r w:rsidR="00353115" w:rsidRPr="00FB63C9">
        <w:rPr>
          <w:bCs/>
          <w:iCs/>
          <w:color w:val="000000" w:themeColor="text1"/>
        </w:rPr>
        <w:t xml:space="preserve"> EA intranet</w:t>
      </w:r>
      <w:r w:rsidR="00ED64E7" w:rsidRPr="00FB63C9">
        <w:rPr>
          <w:bCs/>
          <w:iCs/>
          <w:color w:val="000000" w:themeColor="text1"/>
        </w:rPr>
        <w:t>e</w:t>
      </w:r>
      <w:r w:rsidR="00353115" w:rsidRPr="00FB63C9">
        <w:rPr>
          <w:bCs/>
          <w:iCs/>
          <w:color w:val="000000" w:themeColor="text1"/>
        </w:rPr>
        <w:t>.</w:t>
      </w:r>
    </w:p>
    <w:p w14:paraId="08226989" w14:textId="33116FC2" w:rsidR="005C6571" w:rsidRPr="00FB63C9" w:rsidRDefault="006A06C0" w:rsidP="00FB3471">
      <w:pPr>
        <w:tabs>
          <w:tab w:val="left" w:pos="1418"/>
        </w:tabs>
        <w:spacing w:after="120"/>
        <w:jc w:val="both"/>
        <w:rPr>
          <w:bCs/>
          <w:color w:val="000000" w:themeColor="text1"/>
          <w:sz w:val="20"/>
          <w:szCs w:val="20"/>
          <w:lang w:bidi="en-GB"/>
        </w:rPr>
      </w:pPr>
      <w:r w:rsidRPr="00FB63C9">
        <w:rPr>
          <w:color w:val="000000" w:themeColor="text1"/>
          <w:sz w:val="20"/>
          <w:szCs w:val="20"/>
          <w:lang w:bidi="en-GB"/>
        </w:rPr>
        <w:t>PASTABA.</w:t>
      </w:r>
      <w:r w:rsidR="00353115" w:rsidRPr="00FB63C9">
        <w:rPr>
          <w:b/>
          <w:bCs/>
          <w:color w:val="000000" w:themeColor="text1"/>
          <w:sz w:val="20"/>
          <w:szCs w:val="20"/>
          <w:lang w:bidi="en-GB"/>
        </w:rPr>
        <w:t xml:space="preserve"> </w:t>
      </w:r>
      <w:r w:rsidR="00DD13A4" w:rsidRPr="00FB63C9">
        <w:rPr>
          <w:bCs/>
          <w:color w:val="000000" w:themeColor="text1"/>
          <w:sz w:val="20"/>
          <w:szCs w:val="20"/>
          <w:lang w:bidi="en-GB"/>
        </w:rPr>
        <w:t xml:space="preserve">EA </w:t>
      </w:r>
      <w:r w:rsidR="00C82CA1" w:rsidRPr="00FB63C9">
        <w:rPr>
          <w:bCs/>
          <w:color w:val="000000" w:themeColor="text1"/>
          <w:sz w:val="20"/>
          <w:szCs w:val="20"/>
          <w:lang w:bidi="en-GB"/>
        </w:rPr>
        <w:t xml:space="preserve">pripažinimas </w:t>
      </w:r>
      <w:r w:rsidR="002C1495" w:rsidRPr="00FB63C9">
        <w:rPr>
          <w:bCs/>
          <w:color w:val="000000" w:themeColor="text1"/>
          <w:sz w:val="20"/>
          <w:szCs w:val="20"/>
          <w:lang w:bidi="en-GB"/>
        </w:rPr>
        <w:t>ne</w:t>
      </w:r>
      <w:r w:rsidRPr="00FB63C9">
        <w:rPr>
          <w:bCs/>
          <w:color w:val="000000" w:themeColor="text1"/>
          <w:sz w:val="20"/>
          <w:szCs w:val="20"/>
          <w:lang w:bidi="en-GB"/>
        </w:rPr>
        <w:t xml:space="preserve">pakeičia AV schemos </w:t>
      </w:r>
      <w:r w:rsidR="002C1495" w:rsidRPr="00FB63C9">
        <w:rPr>
          <w:bCs/>
          <w:color w:val="000000" w:themeColor="text1"/>
          <w:sz w:val="20"/>
          <w:szCs w:val="20"/>
          <w:lang w:bidi="en-GB"/>
        </w:rPr>
        <w:t>vert</w:t>
      </w:r>
      <w:r w:rsidR="00DA31AA" w:rsidRPr="00FB63C9">
        <w:rPr>
          <w:bCs/>
          <w:color w:val="000000" w:themeColor="text1"/>
          <w:sz w:val="20"/>
          <w:szCs w:val="20"/>
          <w:lang w:bidi="en-GB"/>
        </w:rPr>
        <w:t>ės</w:t>
      </w:r>
      <w:r w:rsidR="002C1495" w:rsidRPr="00FB63C9">
        <w:rPr>
          <w:bCs/>
          <w:color w:val="000000" w:themeColor="text1"/>
          <w:sz w:val="20"/>
          <w:szCs w:val="20"/>
          <w:lang w:bidi="en-GB"/>
        </w:rPr>
        <w:t xml:space="preserve"> rink</w:t>
      </w:r>
      <w:r w:rsidR="00DA31AA" w:rsidRPr="00FB63C9">
        <w:rPr>
          <w:bCs/>
          <w:color w:val="000000" w:themeColor="text1"/>
          <w:sz w:val="20"/>
          <w:szCs w:val="20"/>
          <w:lang w:bidi="en-GB"/>
        </w:rPr>
        <w:t>oje</w:t>
      </w:r>
      <w:r w:rsidR="002C1495" w:rsidRPr="00FB63C9">
        <w:rPr>
          <w:bCs/>
          <w:color w:val="000000" w:themeColor="text1"/>
          <w:sz w:val="20"/>
          <w:szCs w:val="20"/>
          <w:lang w:bidi="en-GB"/>
        </w:rPr>
        <w:t xml:space="preserve"> ar </w:t>
      </w:r>
      <w:r w:rsidRPr="00FB63C9">
        <w:rPr>
          <w:bCs/>
          <w:color w:val="000000" w:themeColor="text1"/>
          <w:sz w:val="20"/>
          <w:szCs w:val="20"/>
          <w:lang w:bidi="en-GB"/>
        </w:rPr>
        <w:t>jos t</w:t>
      </w:r>
      <w:r w:rsidR="002C1495" w:rsidRPr="00FB63C9">
        <w:rPr>
          <w:bCs/>
          <w:color w:val="000000" w:themeColor="text1"/>
          <w:sz w:val="20"/>
          <w:szCs w:val="20"/>
          <w:lang w:bidi="en-GB"/>
        </w:rPr>
        <w:t>echninių reikalavimų naudingumo</w:t>
      </w:r>
      <w:r w:rsidRPr="00FB63C9">
        <w:rPr>
          <w:bCs/>
          <w:color w:val="000000" w:themeColor="text1"/>
          <w:sz w:val="20"/>
          <w:szCs w:val="20"/>
          <w:lang w:bidi="en-GB"/>
        </w:rPr>
        <w:t xml:space="preserve"> p</w:t>
      </w:r>
      <w:r w:rsidR="002663C0" w:rsidRPr="00FB63C9">
        <w:rPr>
          <w:bCs/>
          <w:color w:val="000000" w:themeColor="text1"/>
          <w:sz w:val="20"/>
          <w:szCs w:val="20"/>
          <w:lang w:bidi="en-GB"/>
        </w:rPr>
        <w:t>atvirtinimo</w:t>
      </w:r>
      <w:r w:rsidRPr="00FB63C9">
        <w:rPr>
          <w:bCs/>
          <w:color w:val="000000" w:themeColor="text1"/>
          <w:sz w:val="20"/>
          <w:szCs w:val="20"/>
          <w:lang w:bidi="en-GB"/>
        </w:rPr>
        <w:t>.</w:t>
      </w:r>
    </w:p>
    <w:p w14:paraId="0754587A" w14:textId="77777777" w:rsidR="003D1A17" w:rsidRPr="00FB63C9" w:rsidRDefault="003D1A17" w:rsidP="002D1A9B">
      <w:pPr>
        <w:pStyle w:val="Antrat1"/>
        <w:spacing w:after="120"/>
        <w:ind w:left="0" w:firstLine="0"/>
        <w:jc w:val="center"/>
        <w:rPr>
          <w:lang w:val="lt-LT"/>
        </w:rPr>
      </w:pPr>
      <w:bookmarkStart w:id="20" w:name="_Toc194320956"/>
      <w:r w:rsidRPr="00FB63C9">
        <w:rPr>
          <w:lang w:val="lt-LT"/>
        </w:rPr>
        <w:t xml:space="preserve">4. </w:t>
      </w:r>
      <w:r w:rsidR="00972F0D" w:rsidRPr="00FB63C9">
        <w:rPr>
          <w:lang w:val="lt-LT"/>
        </w:rPr>
        <w:t>BENDROSIOS NUOSTATOS</w:t>
      </w:r>
      <w:bookmarkEnd w:id="20"/>
    </w:p>
    <w:p w14:paraId="3AA0C4A6" w14:textId="10ED697B" w:rsidR="00E33E5E" w:rsidRPr="00FB63C9" w:rsidRDefault="001479A6" w:rsidP="00A17558">
      <w:pPr>
        <w:pStyle w:val="Sraopastraipa"/>
        <w:numPr>
          <w:ilvl w:val="0"/>
          <w:numId w:val="5"/>
        </w:numPr>
        <w:tabs>
          <w:tab w:val="left" w:pos="3119"/>
        </w:tabs>
        <w:spacing w:after="120"/>
        <w:ind w:firstLine="0"/>
        <w:contextualSpacing w:val="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Biuras </w:t>
      </w:r>
      <w:r w:rsidR="00530110" w:rsidRPr="00FB63C9">
        <w:rPr>
          <w:color w:val="000000" w:themeColor="text1"/>
        </w:rPr>
        <w:t>vadovau</w:t>
      </w:r>
      <w:r w:rsidR="000666CE" w:rsidRPr="00FB63C9">
        <w:rPr>
          <w:color w:val="000000" w:themeColor="text1"/>
        </w:rPr>
        <w:t>jasi</w:t>
      </w:r>
      <w:r w:rsidR="00530110" w:rsidRPr="00FB63C9">
        <w:rPr>
          <w:color w:val="000000" w:themeColor="text1"/>
        </w:rPr>
        <w:t xml:space="preserve"> šiuo dokumentu</w:t>
      </w:r>
      <w:r w:rsidRPr="00FB63C9">
        <w:rPr>
          <w:color w:val="000000" w:themeColor="text1"/>
        </w:rPr>
        <w:t xml:space="preserve"> </w:t>
      </w:r>
      <w:r w:rsidR="00530110" w:rsidRPr="00FB63C9">
        <w:rPr>
          <w:color w:val="000000" w:themeColor="text1"/>
        </w:rPr>
        <w:t>a</w:t>
      </w:r>
      <w:r w:rsidR="00281C32" w:rsidRPr="00FB63C9">
        <w:rPr>
          <w:color w:val="000000" w:themeColor="text1"/>
        </w:rPr>
        <w:t xml:space="preserve">tlikdamas </w:t>
      </w:r>
      <w:r w:rsidR="00973BE8" w:rsidRPr="00FB63C9">
        <w:rPr>
          <w:color w:val="000000" w:themeColor="text1"/>
        </w:rPr>
        <w:t>AV schem</w:t>
      </w:r>
      <w:r w:rsidR="000666CE" w:rsidRPr="00FB63C9">
        <w:rPr>
          <w:color w:val="000000" w:themeColor="text1"/>
        </w:rPr>
        <w:t>ų,</w:t>
      </w:r>
      <w:r w:rsidR="00864E78" w:rsidRPr="00FB63C9">
        <w:rPr>
          <w:color w:val="000000" w:themeColor="text1"/>
        </w:rPr>
        <w:t xml:space="preserve"> naudojamų</w:t>
      </w:r>
      <w:r w:rsidR="000666CE" w:rsidRPr="00FB63C9">
        <w:rPr>
          <w:color w:val="000000" w:themeColor="text1"/>
        </w:rPr>
        <w:t xml:space="preserve"> </w:t>
      </w:r>
      <w:r w:rsidR="00530110" w:rsidRPr="00FB63C9">
        <w:rPr>
          <w:color w:val="000000" w:themeColor="text1"/>
        </w:rPr>
        <w:t xml:space="preserve">teisiškai </w:t>
      </w:r>
      <w:r w:rsidRPr="00FB63C9">
        <w:rPr>
          <w:color w:val="000000" w:themeColor="text1"/>
        </w:rPr>
        <w:t>nereglamentuojamos</w:t>
      </w:r>
      <w:r w:rsidR="00530110" w:rsidRPr="00FB63C9">
        <w:rPr>
          <w:color w:val="000000" w:themeColor="text1"/>
        </w:rPr>
        <w:t>e</w:t>
      </w:r>
      <w:r w:rsidRPr="00FB63C9">
        <w:rPr>
          <w:color w:val="000000" w:themeColor="text1"/>
        </w:rPr>
        <w:t xml:space="preserve"> veiklos </w:t>
      </w:r>
      <w:r w:rsidR="00281C32" w:rsidRPr="00FB63C9">
        <w:rPr>
          <w:color w:val="000000" w:themeColor="text1"/>
        </w:rPr>
        <w:t>srit</w:t>
      </w:r>
      <w:r w:rsidR="00530110" w:rsidRPr="00FB63C9">
        <w:rPr>
          <w:color w:val="000000" w:themeColor="text1"/>
        </w:rPr>
        <w:t>y</w:t>
      </w:r>
      <w:r w:rsidR="000666CE" w:rsidRPr="00FB63C9">
        <w:rPr>
          <w:color w:val="000000" w:themeColor="text1"/>
        </w:rPr>
        <w:t>s</w:t>
      </w:r>
      <w:r w:rsidR="00530110" w:rsidRPr="00FB63C9">
        <w:rPr>
          <w:color w:val="000000" w:themeColor="text1"/>
        </w:rPr>
        <w:t>e</w:t>
      </w:r>
      <w:r w:rsidR="000666CE" w:rsidRPr="00FB63C9">
        <w:rPr>
          <w:color w:val="000000" w:themeColor="text1"/>
        </w:rPr>
        <w:t>,</w:t>
      </w:r>
      <w:r w:rsidRPr="00FB63C9">
        <w:rPr>
          <w:color w:val="000000" w:themeColor="text1"/>
        </w:rPr>
        <w:t xml:space="preserve"> </w:t>
      </w:r>
      <w:r w:rsidR="00325080" w:rsidRPr="00FB63C9">
        <w:rPr>
          <w:color w:val="000000" w:themeColor="text1"/>
        </w:rPr>
        <w:t>vertinim</w:t>
      </w:r>
      <w:r w:rsidR="00281C32" w:rsidRPr="00FB63C9">
        <w:rPr>
          <w:color w:val="000000" w:themeColor="text1"/>
        </w:rPr>
        <w:t>ą</w:t>
      </w:r>
      <w:r w:rsidR="00E33E5E" w:rsidRPr="00FB63C9">
        <w:rPr>
          <w:color w:val="000000" w:themeColor="text1"/>
        </w:rPr>
        <w:t xml:space="preserve">. </w:t>
      </w:r>
      <w:r w:rsidR="000666CE" w:rsidRPr="00FB63C9">
        <w:t>Šiame dokumente nurodytos procedūros ir kriterijai gali būti taikomi</w:t>
      </w:r>
      <w:r w:rsidR="00864E78" w:rsidRPr="00FB63C9">
        <w:t xml:space="preserve"> ir</w:t>
      </w:r>
      <w:r w:rsidR="000666CE" w:rsidRPr="00FB63C9">
        <w:t xml:space="preserve"> AV sche</w:t>
      </w:r>
      <w:r w:rsidR="00864E78" w:rsidRPr="00FB63C9">
        <w:t>mų, naudojamų r</w:t>
      </w:r>
      <w:r w:rsidR="000666CE" w:rsidRPr="00FB63C9">
        <w:t>eglamentuojamo</w:t>
      </w:r>
      <w:r w:rsidR="0045431A" w:rsidRPr="00FB63C9">
        <w:t>s</w:t>
      </w:r>
      <w:r w:rsidR="000666CE" w:rsidRPr="00FB63C9">
        <w:t>e srity</w:t>
      </w:r>
      <w:r w:rsidR="0045431A" w:rsidRPr="00FB63C9">
        <w:t>s</w:t>
      </w:r>
      <w:r w:rsidR="000666CE" w:rsidRPr="00FB63C9">
        <w:t>e</w:t>
      </w:r>
      <w:r w:rsidR="00864E78" w:rsidRPr="00FB63C9">
        <w:t>, vertinimui</w:t>
      </w:r>
      <w:r w:rsidR="000666CE" w:rsidRPr="00FB63C9">
        <w:t>.</w:t>
      </w:r>
    </w:p>
    <w:p w14:paraId="44A4D9EA" w14:textId="74A294A2" w:rsidR="007D4534" w:rsidRPr="00FB63C9" w:rsidRDefault="002663C0" w:rsidP="002D1A9B">
      <w:pPr>
        <w:pStyle w:val="Sraopastraipa"/>
        <w:tabs>
          <w:tab w:val="left" w:pos="720"/>
          <w:tab w:val="left" w:pos="3119"/>
        </w:tabs>
        <w:spacing w:after="120"/>
        <w:ind w:left="0"/>
        <w:contextualSpacing w:val="0"/>
        <w:jc w:val="both"/>
        <w:rPr>
          <w:color w:val="000000" w:themeColor="text1"/>
          <w:sz w:val="20"/>
          <w:szCs w:val="20"/>
        </w:rPr>
      </w:pPr>
      <w:r w:rsidRPr="00FB63C9">
        <w:rPr>
          <w:color w:val="000000" w:themeColor="text1"/>
          <w:sz w:val="20"/>
          <w:szCs w:val="20"/>
        </w:rPr>
        <w:lastRenderedPageBreak/>
        <w:t>PASTABA.</w:t>
      </w:r>
      <w:r w:rsidR="007F6494" w:rsidRPr="00FB63C9">
        <w:rPr>
          <w:color w:val="000000" w:themeColor="text1"/>
          <w:sz w:val="20"/>
          <w:szCs w:val="20"/>
        </w:rPr>
        <w:t xml:space="preserve"> </w:t>
      </w:r>
      <w:r w:rsidR="00973BE8" w:rsidRPr="00FB63C9">
        <w:rPr>
          <w:bCs/>
          <w:color w:val="000000" w:themeColor="text1"/>
          <w:sz w:val="20"/>
          <w:szCs w:val="20"/>
          <w:lang w:bidi="en-GB"/>
        </w:rPr>
        <w:t>AV schem</w:t>
      </w:r>
      <w:r w:rsidRPr="00FB63C9">
        <w:rPr>
          <w:bCs/>
          <w:color w:val="000000" w:themeColor="text1"/>
          <w:sz w:val="20"/>
          <w:szCs w:val="20"/>
          <w:lang w:bidi="en-GB"/>
        </w:rPr>
        <w:t>os</w:t>
      </w:r>
      <w:r w:rsidR="00A94717" w:rsidRPr="00FB63C9">
        <w:rPr>
          <w:bCs/>
          <w:color w:val="000000" w:themeColor="text1"/>
          <w:sz w:val="20"/>
          <w:szCs w:val="20"/>
          <w:lang w:bidi="en-GB"/>
        </w:rPr>
        <w:t xml:space="preserve">, </w:t>
      </w:r>
      <w:r w:rsidR="006614F3" w:rsidRPr="00FB63C9">
        <w:rPr>
          <w:bCs/>
          <w:color w:val="000000" w:themeColor="text1"/>
          <w:sz w:val="20"/>
          <w:szCs w:val="20"/>
          <w:lang w:bidi="en-GB"/>
        </w:rPr>
        <w:t>naudojamos</w:t>
      </w:r>
      <w:r w:rsidR="00A94717" w:rsidRPr="00FB63C9">
        <w:rPr>
          <w:color w:val="000000" w:themeColor="text1"/>
          <w:sz w:val="20"/>
          <w:szCs w:val="20"/>
        </w:rPr>
        <w:t xml:space="preserve"> teisiškai r</w:t>
      </w:r>
      <w:r w:rsidR="007F6494" w:rsidRPr="00FB63C9">
        <w:rPr>
          <w:color w:val="000000" w:themeColor="text1"/>
          <w:sz w:val="20"/>
          <w:szCs w:val="20"/>
        </w:rPr>
        <w:t>eglamentuojamo</w:t>
      </w:r>
      <w:r w:rsidRPr="00FB63C9">
        <w:rPr>
          <w:color w:val="000000" w:themeColor="text1"/>
          <w:sz w:val="20"/>
          <w:szCs w:val="20"/>
        </w:rPr>
        <w:t>j</w:t>
      </w:r>
      <w:r w:rsidR="00A94717" w:rsidRPr="00FB63C9">
        <w:rPr>
          <w:color w:val="000000" w:themeColor="text1"/>
          <w:sz w:val="20"/>
          <w:szCs w:val="20"/>
        </w:rPr>
        <w:t>e</w:t>
      </w:r>
      <w:r w:rsidR="007F6494" w:rsidRPr="00FB63C9">
        <w:rPr>
          <w:color w:val="000000" w:themeColor="text1"/>
          <w:sz w:val="20"/>
          <w:szCs w:val="20"/>
        </w:rPr>
        <w:t xml:space="preserve"> veiklos</w:t>
      </w:r>
      <w:r w:rsidR="00A94717" w:rsidRPr="00FB63C9">
        <w:rPr>
          <w:color w:val="000000" w:themeColor="text1"/>
          <w:sz w:val="20"/>
          <w:szCs w:val="20"/>
        </w:rPr>
        <w:t xml:space="preserve"> srity</w:t>
      </w:r>
      <w:r w:rsidRPr="00FB63C9">
        <w:rPr>
          <w:color w:val="000000" w:themeColor="text1"/>
          <w:sz w:val="20"/>
          <w:szCs w:val="20"/>
        </w:rPr>
        <w:t>j</w:t>
      </w:r>
      <w:r w:rsidR="00A94717" w:rsidRPr="00FB63C9">
        <w:rPr>
          <w:color w:val="000000" w:themeColor="text1"/>
          <w:sz w:val="20"/>
          <w:szCs w:val="20"/>
        </w:rPr>
        <w:t xml:space="preserve">e, </w:t>
      </w:r>
      <w:r w:rsidR="00A94717" w:rsidRPr="00FB63C9">
        <w:rPr>
          <w:bCs/>
          <w:color w:val="000000" w:themeColor="text1"/>
          <w:sz w:val="20"/>
          <w:szCs w:val="20"/>
          <w:lang w:bidi="en-GB"/>
        </w:rPr>
        <w:t>atitikties vertinimo principai</w:t>
      </w:r>
      <w:r w:rsidR="00DA31AA" w:rsidRPr="00FB63C9">
        <w:rPr>
          <w:color w:val="000000" w:themeColor="text1"/>
          <w:sz w:val="20"/>
          <w:szCs w:val="20"/>
        </w:rPr>
        <w:t xml:space="preserve"> </w:t>
      </w:r>
      <w:r w:rsidR="007F6494" w:rsidRPr="00FB63C9">
        <w:rPr>
          <w:color w:val="000000" w:themeColor="text1"/>
          <w:sz w:val="20"/>
          <w:szCs w:val="20"/>
        </w:rPr>
        <w:t>turi</w:t>
      </w:r>
      <w:r w:rsidR="0054056A" w:rsidRPr="00FB63C9">
        <w:rPr>
          <w:color w:val="000000" w:themeColor="text1"/>
          <w:sz w:val="20"/>
          <w:szCs w:val="20"/>
        </w:rPr>
        <w:t xml:space="preserve"> </w:t>
      </w:r>
      <w:r w:rsidRPr="00FB63C9">
        <w:rPr>
          <w:color w:val="000000" w:themeColor="text1"/>
          <w:sz w:val="20"/>
          <w:szCs w:val="20"/>
        </w:rPr>
        <w:t xml:space="preserve">derėti </w:t>
      </w:r>
      <w:r w:rsidR="0054056A" w:rsidRPr="00FB63C9">
        <w:rPr>
          <w:color w:val="000000" w:themeColor="text1"/>
          <w:sz w:val="20"/>
          <w:szCs w:val="20"/>
        </w:rPr>
        <w:t>su EA</w:t>
      </w:r>
      <w:r w:rsidR="003D3DBF" w:rsidRPr="00FB63C9">
        <w:rPr>
          <w:color w:val="000000" w:themeColor="text1"/>
          <w:sz w:val="20"/>
          <w:szCs w:val="20"/>
        </w:rPr>
        <w:t>-</w:t>
      </w:r>
      <w:r w:rsidR="0054056A" w:rsidRPr="00FB63C9">
        <w:rPr>
          <w:color w:val="000000" w:themeColor="text1"/>
          <w:sz w:val="20"/>
          <w:szCs w:val="20"/>
        </w:rPr>
        <w:t>1/06 2 lygyje nurodyt</w:t>
      </w:r>
      <w:r w:rsidR="0045431A" w:rsidRPr="00FB63C9">
        <w:rPr>
          <w:color w:val="000000" w:themeColor="text1"/>
          <w:sz w:val="20"/>
          <w:szCs w:val="20"/>
        </w:rPr>
        <w:t xml:space="preserve">a atitikties vertinimo veikla. </w:t>
      </w:r>
      <w:r w:rsidR="00580940" w:rsidRPr="00FB63C9">
        <w:rPr>
          <w:color w:val="000000" w:themeColor="text1"/>
          <w:sz w:val="20"/>
          <w:szCs w:val="20"/>
        </w:rPr>
        <w:t xml:space="preserve">Schema turi apimti visus </w:t>
      </w:r>
      <w:r w:rsidR="006A7D03" w:rsidRPr="00FB63C9">
        <w:rPr>
          <w:color w:val="000000" w:themeColor="text1"/>
          <w:sz w:val="20"/>
          <w:szCs w:val="20"/>
        </w:rPr>
        <w:t>EA</w:t>
      </w:r>
      <w:r w:rsidR="00580940" w:rsidRPr="00FB63C9">
        <w:rPr>
          <w:color w:val="000000" w:themeColor="text1"/>
          <w:sz w:val="20"/>
          <w:szCs w:val="20"/>
        </w:rPr>
        <w:t>-</w:t>
      </w:r>
      <w:r w:rsidR="006A7D03" w:rsidRPr="00FB63C9">
        <w:rPr>
          <w:color w:val="000000" w:themeColor="text1"/>
          <w:sz w:val="20"/>
          <w:szCs w:val="20"/>
        </w:rPr>
        <w:t>1/06</w:t>
      </w:r>
      <w:r w:rsidR="0054056A" w:rsidRPr="00FB63C9">
        <w:rPr>
          <w:color w:val="000000" w:themeColor="text1"/>
          <w:sz w:val="20"/>
          <w:szCs w:val="20"/>
        </w:rPr>
        <w:t xml:space="preserve"> </w:t>
      </w:r>
      <w:r w:rsidR="006A7D03" w:rsidRPr="00FB63C9">
        <w:rPr>
          <w:color w:val="000000" w:themeColor="text1"/>
          <w:sz w:val="20"/>
          <w:szCs w:val="20"/>
        </w:rPr>
        <w:t>3 lyg</w:t>
      </w:r>
      <w:r w:rsidR="00580940" w:rsidRPr="00FB63C9">
        <w:rPr>
          <w:color w:val="000000" w:themeColor="text1"/>
          <w:sz w:val="20"/>
          <w:szCs w:val="20"/>
        </w:rPr>
        <w:t xml:space="preserve">io </w:t>
      </w:r>
      <w:r w:rsidR="006A7D03" w:rsidRPr="00FB63C9">
        <w:rPr>
          <w:color w:val="000000" w:themeColor="text1"/>
          <w:sz w:val="20"/>
          <w:szCs w:val="20"/>
        </w:rPr>
        <w:t>standart</w:t>
      </w:r>
      <w:r w:rsidR="0054056A" w:rsidRPr="00FB63C9">
        <w:rPr>
          <w:color w:val="000000" w:themeColor="text1"/>
          <w:sz w:val="20"/>
          <w:szCs w:val="20"/>
        </w:rPr>
        <w:t>o</w:t>
      </w:r>
      <w:r w:rsidR="00580940" w:rsidRPr="00FB63C9">
        <w:rPr>
          <w:color w:val="000000" w:themeColor="text1"/>
          <w:sz w:val="20"/>
          <w:szCs w:val="20"/>
        </w:rPr>
        <w:t xml:space="preserve"> </w:t>
      </w:r>
      <w:r w:rsidR="0054056A" w:rsidRPr="00FB63C9">
        <w:rPr>
          <w:color w:val="000000" w:themeColor="text1"/>
          <w:sz w:val="20"/>
          <w:szCs w:val="20"/>
        </w:rPr>
        <w:t>r</w:t>
      </w:r>
      <w:r w:rsidR="007F6494" w:rsidRPr="00FB63C9">
        <w:rPr>
          <w:color w:val="000000" w:themeColor="text1"/>
          <w:sz w:val="20"/>
          <w:szCs w:val="20"/>
        </w:rPr>
        <w:t>eikalavim</w:t>
      </w:r>
      <w:r w:rsidR="00580940" w:rsidRPr="00FB63C9">
        <w:rPr>
          <w:color w:val="000000" w:themeColor="text1"/>
          <w:sz w:val="20"/>
          <w:szCs w:val="20"/>
        </w:rPr>
        <w:t>us</w:t>
      </w:r>
      <w:r w:rsidR="00182AEE" w:rsidRPr="00FB63C9">
        <w:rPr>
          <w:color w:val="000000" w:themeColor="text1"/>
          <w:sz w:val="20"/>
          <w:szCs w:val="20"/>
        </w:rPr>
        <w:t>, nepraleidžiant nė vieno iš jų</w:t>
      </w:r>
      <w:r w:rsidR="007D4534" w:rsidRPr="00FB63C9">
        <w:rPr>
          <w:color w:val="000000" w:themeColor="text1"/>
          <w:sz w:val="20"/>
          <w:szCs w:val="20"/>
        </w:rPr>
        <w:t>.</w:t>
      </w:r>
    </w:p>
    <w:p w14:paraId="0348B609" w14:textId="19C7883F" w:rsidR="00C5754B" w:rsidRPr="00FB63C9" w:rsidRDefault="0045431A" w:rsidP="00A17558">
      <w:pPr>
        <w:pStyle w:val="Sraopastraipa"/>
        <w:numPr>
          <w:ilvl w:val="0"/>
          <w:numId w:val="5"/>
        </w:numPr>
        <w:tabs>
          <w:tab w:val="left" w:pos="3119"/>
        </w:tabs>
        <w:spacing w:after="120"/>
        <w:ind w:firstLine="0"/>
        <w:contextualSpacing w:val="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Į šį dokumentą perkeltos </w:t>
      </w:r>
      <w:r w:rsidR="007F6494" w:rsidRPr="00FB63C9">
        <w:rPr>
          <w:color w:val="000000" w:themeColor="text1"/>
        </w:rPr>
        <w:t>EA</w:t>
      </w:r>
      <w:r w:rsidR="003D3DBF" w:rsidRPr="00FB63C9">
        <w:rPr>
          <w:bCs/>
          <w:iCs/>
          <w:color w:val="000000" w:themeColor="text1"/>
        </w:rPr>
        <w:t>-</w:t>
      </w:r>
      <w:r w:rsidR="007F6494" w:rsidRPr="00FB63C9">
        <w:rPr>
          <w:color w:val="000000" w:themeColor="text1"/>
        </w:rPr>
        <w:t xml:space="preserve">1/22 </w:t>
      </w:r>
      <w:r w:rsidRPr="00FB63C9">
        <w:rPr>
          <w:color w:val="000000" w:themeColor="text1"/>
        </w:rPr>
        <w:t>nuostatos</w:t>
      </w:r>
      <w:r w:rsidR="000E5384" w:rsidRPr="00FB63C9">
        <w:rPr>
          <w:color w:val="000000" w:themeColor="text1"/>
        </w:rPr>
        <w:t xml:space="preserve">, </w:t>
      </w:r>
      <w:r w:rsidR="00C5754B" w:rsidRPr="00FB63C9">
        <w:rPr>
          <w:color w:val="000000" w:themeColor="text1"/>
        </w:rPr>
        <w:t xml:space="preserve">specialiai </w:t>
      </w:r>
      <w:r w:rsidR="0054056A" w:rsidRPr="00FB63C9">
        <w:rPr>
          <w:color w:val="000000" w:themeColor="text1"/>
        </w:rPr>
        <w:t xml:space="preserve">parengtos </w:t>
      </w:r>
      <w:r w:rsidRPr="00FB63C9">
        <w:rPr>
          <w:color w:val="000000" w:themeColor="text1"/>
        </w:rPr>
        <w:t xml:space="preserve">atvejams, kai </w:t>
      </w:r>
      <w:r w:rsidR="00973BE8" w:rsidRPr="00FB63C9">
        <w:rPr>
          <w:bCs/>
          <w:color w:val="000000" w:themeColor="text1"/>
          <w:lang w:bidi="en-GB"/>
        </w:rPr>
        <w:t>AV schem</w:t>
      </w:r>
      <w:r w:rsidRPr="00FB63C9">
        <w:rPr>
          <w:bCs/>
          <w:color w:val="000000" w:themeColor="text1"/>
          <w:lang w:bidi="en-GB"/>
        </w:rPr>
        <w:t xml:space="preserve">ų </w:t>
      </w:r>
      <w:r w:rsidR="00C5754B" w:rsidRPr="00FB63C9">
        <w:rPr>
          <w:color w:val="000000" w:themeColor="text1"/>
        </w:rPr>
        <w:t>savininka</w:t>
      </w:r>
      <w:r w:rsidRPr="00FB63C9">
        <w:rPr>
          <w:color w:val="000000" w:themeColor="text1"/>
        </w:rPr>
        <w:t>i</w:t>
      </w:r>
      <w:r w:rsidR="00C5754B" w:rsidRPr="00FB63C9">
        <w:rPr>
          <w:color w:val="000000" w:themeColor="text1"/>
        </w:rPr>
        <w:t xml:space="preserve"> yra juridini</w:t>
      </w:r>
      <w:r w:rsidRPr="00FB63C9">
        <w:rPr>
          <w:color w:val="000000" w:themeColor="text1"/>
        </w:rPr>
        <w:t>ai</w:t>
      </w:r>
      <w:r w:rsidR="00C5754B" w:rsidRPr="00FB63C9">
        <w:rPr>
          <w:color w:val="000000" w:themeColor="text1"/>
        </w:rPr>
        <w:t xml:space="preserve"> asm</w:t>
      </w:r>
      <w:r w:rsidRPr="00FB63C9">
        <w:rPr>
          <w:color w:val="000000" w:themeColor="text1"/>
        </w:rPr>
        <w:t>enys</w:t>
      </w:r>
      <w:r w:rsidR="00C5754B" w:rsidRPr="00FB63C9">
        <w:rPr>
          <w:color w:val="000000" w:themeColor="text1"/>
        </w:rPr>
        <w:t xml:space="preserve">, </w:t>
      </w:r>
      <w:r w:rsidR="006614F3" w:rsidRPr="00FB63C9">
        <w:rPr>
          <w:color w:val="000000" w:themeColor="text1"/>
        </w:rPr>
        <w:t xml:space="preserve">sudarę </w:t>
      </w:r>
      <w:r w:rsidR="00C5754B" w:rsidRPr="00FB63C9">
        <w:rPr>
          <w:color w:val="000000" w:themeColor="text1"/>
        </w:rPr>
        <w:t>su</w:t>
      </w:r>
      <w:r w:rsidR="00100986" w:rsidRPr="00FB63C9">
        <w:rPr>
          <w:color w:val="000000" w:themeColor="text1"/>
        </w:rPr>
        <w:t>tarti</w:t>
      </w:r>
      <w:r w:rsidR="006614F3" w:rsidRPr="00FB63C9">
        <w:rPr>
          <w:color w:val="000000" w:themeColor="text1"/>
        </w:rPr>
        <w:t xml:space="preserve">s su </w:t>
      </w:r>
      <w:r w:rsidR="00100986" w:rsidRPr="00FB63C9">
        <w:rPr>
          <w:color w:val="000000" w:themeColor="text1"/>
        </w:rPr>
        <w:t>A</w:t>
      </w:r>
      <w:r w:rsidR="00A908D6" w:rsidRPr="00FB63C9">
        <w:rPr>
          <w:color w:val="000000" w:themeColor="text1"/>
        </w:rPr>
        <w:t>V</w:t>
      </w:r>
      <w:r w:rsidR="00100986" w:rsidRPr="00FB63C9">
        <w:rPr>
          <w:color w:val="000000" w:themeColor="text1"/>
        </w:rPr>
        <w:t>Į</w:t>
      </w:r>
      <w:r w:rsidR="00C5754B" w:rsidRPr="00FB63C9">
        <w:rPr>
          <w:color w:val="000000" w:themeColor="text1"/>
        </w:rPr>
        <w:t xml:space="preserve">, </w:t>
      </w:r>
      <w:r w:rsidR="003D3DBF" w:rsidRPr="00FB63C9">
        <w:rPr>
          <w:color w:val="000000" w:themeColor="text1"/>
        </w:rPr>
        <w:t>vertina</w:t>
      </w:r>
      <w:r w:rsidR="000E5384" w:rsidRPr="00FB63C9">
        <w:rPr>
          <w:color w:val="000000" w:themeColor="text1"/>
        </w:rPr>
        <w:t>nčiomis</w:t>
      </w:r>
      <w:r w:rsidR="003D3DBF" w:rsidRPr="00FB63C9">
        <w:rPr>
          <w:color w:val="000000" w:themeColor="text1"/>
        </w:rPr>
        <w:t xml:space="preserve"> atitiktį jų </w:t>
      </w:r>
      <w:r w:rsidR="000E5384" w:rsidRPr="00FB63C9">
        <w:rPr>
          <w:color w:val="000000" w:themeColor="text1"/>
        </w:rPr>
        <w:t xml:space="preserve">parengtoms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3D3DBF" w:rsidRPr="00FB63C9">
        <w:rPr>
          <w:bCs/>
          <w:color w:val="000000" w:themeColor="text1"/>
          <w:lang w:bidi="en-GB"/>
        </w:rPr>
        <w:t>om</w:t>
      </w:r>
      <w:r w:rsidRPr="00FB63C9">
        <w:rPr>
          <w:bCs/>
          <w:color w:val="000000" w:themeColor="text1"/>
          <w:lang w:bidi="en-GB"/>
        </w:rPr>
        <w:t>s</w:t>
      </w:r>
      <w:r w:rsidR="00C5754B" w:rsidRPr="00FB63C9">
        <w:rPr>
          <w:color w:val="000000" w:themeColor="text1"/>
        </w:rPr>
        <w:t>.</w:t>
      </w:r>
      <w:r w:rsidR="00580257" w:rsidRPr="00FB63C9">
        <w:rPr>
          <w:color w:val="000000" w:themeColor="text1"/>
        </w:rPr>
        <w:t xml:space="preserve"> Kitais atvejais, pvz., </w:t>
      </w:r>
      <w:r w:rsidR="005C3ADE" w:rsidRPr="00FB63C9">
        <w:rPr>
          <w:color w:val="000000" w:themeColor="text1"/>
        </w:rPr>
        <w:t xml:space="preserve">kai </w:t>
      </w:r>
      <w:r w:rsidR="00580257" w:rsidRPr="00FB63C9">
        <w:rPr>
          <w:color w:val="000000" w:themeColor="text1"/>
        </w:rPr>
        <w:t>SS neturi sutartinių įsipareigojimų AVĮ, kai kurie</w:t>
      </w:r>
      <w:r w:rsidR="000E5384" w:rsidRPr="00FB63C9">
        <w:rPr>
          <w:color w:val="000000" w:themeColor="text1"/>
        </w:rPr>
        <w:t xml:space="preserve"> šio dokumento</w:t>
      </w:r>
      <w:r w:rsidR="00580257" w:rsidRPr="00FB63C9">
        <w:rPr>
          <w:color w:val="000000" w:themeColor="text1"/>
        </w:rPr>
        <w:t xml:space="preserve"> reikalavimai gali būti netaikomi. </w:t>
      </w:r>
      <w:r w:rsidR="003D3DBF" w:rsidRPr="00FB63C9">
        <w:rPr>
          <w:color w:val="000000" w:themeColor="text1"/>
        </w:rPr>
        <w:t xml:space="preserve">Sprendimą </w:t>
      </w:r>
      <w:r w:rsidR="00580257" w:rsidRPr="00FB63C9">
        <w:rPr>
          <w:color w:val="000000" w:themeColor="text1"/>
        </w:rPr>
        <w:t xml:space="preserve">dėl reikalavimų taikymo </w:t>
      </w:r>
      <w:r w:rsidR="003D3DBF" w:rsidRPr="00FB63C9">
        <w:rPr>
          <w:color w:val="000000" w:themeColor="text1"/>
        </w:rPr>
        <w:t xml:space="preserve">priima </w:t>
      </w:r>
      <w:r w:rsidR="00580257" w:rsidRPr="00FB63C9">
        <w:rPr>
          <w:color w:val="000000" w:themeColor="text1"/>
        </w:rPr>
        <w:t>hAB.</w:t>
      </w:r>
    </w:p>
    <w:p w14:paraId="20ACD093" w14:textId="3E1ECA89" w:rsidR="00F90F37" w:rsidRPr="00FB63C9" w:rsidRDefault="003D3DBF" w:rsidP="00A17558">
      <w:pPr>
        <w:pStyle w:val="Sraopastraipa"/>
        <w:numPr>
          <w:ilvl w:val="0"/>
          <w:numId w:val="5"/>
        </w:numPr>
        <w:tabs>
          <w:tab w:val="left" w:pos="3119"/>
        </w:tabs>
        <w:spacing w:after="120"/>
        <w:ind w:firstLine="0"/>
        <w:contextualSpacing w:val="0"/>
        <w:jc w:val="both"/>
        <w:rPr>
          <w:color w:val="000000" w:themeColor="text1"/>
        </w:rPr>
      </w:pPr>
      <w:r w:rsidRPr="00FB63C9">
        <w:t>Šis dokumentas iš esmės yra priemonė</w:t>
      </w:r>
      <w:r w:rsidR="00C55CE2" w:rsidRPr="00FB63C9">
        <w:t>,</w:t>
      </w:r>
      <w:r w:rsidR="006614F3" w:rsidRPr="00FB63C9">
        <w:t xml:space="preserve"> </w:t>
      </w:r>
      <w:r w:rsidR="00C55CE2" w:rsidRPr="00FB63C9">
        <w:t xml:space="preserve">leidžianti </w:t>
      </w:r>
      <w:r w:rsidR="006614F3" w:rsidRPr="00FB63C9">
        <w:t>s</w:t>
      </w:r>
      <w:r w:rsidRPr="00FB63C9">
        <w:t>uderint</w:t>
      </w:r>
      <w:r w:rsidR="005C3ADE" w:rsidRPr="00FB63C9">
        <w:t>i</w:t>
      </w:r>
      <w:r w:rsidRPr="00FB63C9">
        <w:t xml:space="preserve"> </w:t>
      </w:r>
      <w:r w:rsidR="00C55CE2" w:rsidRPr="00FB63C9">
        <w:t xml:space="preserve">NAB </w:t>
      </w:r>
      <w:r w:rsidRPr="00FB63C9">
        <w:t>pozicij</w:t>
      </w:r>
      <w:r w:rsidR="006614F3" w:rsidRPr="00FB63C9">
        <w:t>a</w:t>
      </w:r>
      <w:r w:rsidR="005C3ADE" w:rsidRPr="00FB63C9">
        <w:t>s</w:t>
      </w:r>
      <w:r w:rsidRPr="00FB63C9">
        <w:t xml:space="preserve"> dėl </w:t>
      </w:r>
      <w:r w:rsidR="005C3ADE" w:rsidRPr="00FB63C9">
        <w:t xml:space="preserve">AV schemai tinkamiausio </w:t>
      </w:r>
      <w:r w:rsidRPr="00FB63C9">
        <w:t>akreditavim</w:t>
      </w:r>
      <w:r w:rsidR="005C3ADE" w:rsidRPr="00FB63C9">
        <w:t xml:space="preserve">o </w:t>
      </w:r>
      <w:r w:rsidRPr="00FB63C9">
        <w:t>standarto</w:t>
      </w:r>
      <w:r w:rsidR="00C55CE2" w:rsidRPr="00FB63C9">
        <w:t>,</w:t>
      </w:r>
      <w:r w:rsidR="00AA05B6" w:rsidRPr="00FB63C9">
        <w:t xml:space="preserve"> ir </w:t>
      </w:r>
      <w:r w:rsidR="00C55CE2" w:rsidRPr="00FB63C9">
        <w:t xml:space="preserve">informuoti apie tai </w:t>
      </w:r>
      <w:r w:rsidR="000E5384" w:rsidRPr="00FB63C9">
        <w:t>schemos savinink</w:t>
      </w:r>
      <w:r w:rsidR="00C55CE2" w:rsidRPr="00FB63C9">
        <w:t>ą</w:t>
      </w:r>
      <w:r w:rsidR="00AA05B6" w:rsidRPr="00FB63C9">
        <w:t xml:space="preserve"> ir AVĮ</w:t>
      </w:r>
      <w:r w:rsidR="00C55CE2" w:rsidRPr="00FB63C9">
        <w:t>.</w:t>
      </w:r>
    </w:p>
    <w:p w14:paraId="20CA4A6E" w14:textId="129F9DDF" w:rsidR="00F90F37" w:rsidRPr="00FB63C9" w:rsidRDefault="00F90F37" w:rsidP="00A17558">
      <w:pPr>
        <w:pStyle w:val="Sraopastraipa"/>
        <w:numPr>
          <w:ilvl w:val="0"/>
          <w:numId w:val="5"/>
        </w:numPr>
        <w:tabs>
          <w:tab w:val="left" w:pos="3119"/>
        </w:tabs>
        <w:spacing w:after="120"/>
        <w:ind w:firstLine="0"/>
        <w:contextualSpacing w:val="0"/>
        <w:jc w:val="both"/>
        <w:rPr>
          <w:color w:val="000000" w:themeColor="text1"/>
        </w:rPr>
      </w:pPr>
      <w:r w:rsidRPr="00FB63C9">
        <w:rPr>
          <w:color w:val="000000" w:themeColor="text1"/>
        </w:rPr>
        <w:t>K</w:t>
      </w:r>
      <w:r w:rsidR="00C55CE2" w:rsidRPr="00FB63C9">
        <w:rPr>
          <w:color w:val="000000" w:themeColor="text1"/>
        </w:rPr>
        <w:t xml:space="preserve">ai kuriais </w:t>
      </w:r>
      <w:r w:rsidRPr="00FB63C9">
        <w:rPr>
          <w:color w:val="000000" w:themeColor="text1"/>
        </w:rPr>
        <w:t>atvejais, pvz.,</w:t>
      </w:r>
      <w:r w:rsidR="000E5384" w:rsidRPr="00FB63C9">
        <w:rPr>
          <w:color w:val="000000" w:themeColor="text1"/>
        </w:rPr>
        <w:t xml:space="preserve"> kai</w:t>
      </w:r>
      <w:r w:rsidRPr="00FB63C9">
        <w:rPr>
          <w:color w:val="000000" w:themeColor="text1"/>
        </w:rPr>
        <w:t xml:space="preserve"> SS neturi sutartinių įsipareigojimų AVĮ, kai kurie reikalavimai gali būti netaikomi. </w:t>
      </w:r>
      <w:r w:rsidR="00A27F79" w:rsidRPr="00FB63C9">
        <w:rPr>
          <w:color w:val="000000" w:themeColor="text1"/>
        </w:rPr>
        <w:t>Dė</w:t>
      </w:r>
      <w:r w:rsidRPr="00FB63C9">
        <w:rPr>
          <w:color w:val="000000" w:themeColor="text1"/>
        </w:rPr>
        <w:t xml:space="preserve">l reikalavimų taikymo </w:t>
      </w:r>
      <w:r w:rsidR="00A27F79" w:rsidRPr="00FB63C9">
        <w:rPr>
          <w:color w:val="000000" w:themeColor="text1"/>
        </w:rPr>
        <w:t>sprendžia</w:t>
      </w:r>
      <w:r w:rsidRPr="00FB63C9">
        <w:rPr>
          <w:color w:val="000000" w:themeColor="text1"/>
        </w:rPr>
        <w:t xml:space="preserve"> hAB.</w:t>
      </w:r>
    </w:p>
    <w:p w14:paraId="4FC58C78" w14:textId="471FE2DD" w:rsidR="00366582" w:rsidRPr="00FB63C9" w:rsidRDefault="00366582" w:rsidP="00A17558">
      <w:pPr>
        <w:pStyle w:val="Sraopastraipa"/>
        <w:numPr>
          <w:ilvl w:val="0"/>
          <w:numId w:val="5"/>
        </w:numPr>
        <w:tabs>
          <w:tab w:val="left" w:pos="3119"/>
        </w:tabs>
        <w:spacing w:after="120"/>
        <w:ind w:firstLine="0"/>
        <w:contextualSpacing w:val="0"/>
        <w:jc w:val="both"/>
        <w:rPr>
          <w:color w:val="000000" w:themeColor="text1"/>
        </w:rPr>
      </w:pPr>
      <w:r w:rsidRPr="00FB63C9">
        <w:t xml:space="preserve"> </w:t>
      </w:r>
      <w:r w:rsidR="00547F4D" w:rsidRPr="00FB63C9">
        <w:rPr>
          <w:color w:val="000000" w:themeColor="text1"/>
        </w:rPr>
        <w:t xml:space="preserve">Jei </w:t>
      </w:r>
      <w:r w:rsidR="00973BE8" w:rsidRPr="00FB63C9">
        <w:rPr>
          <w:color w:val="000000" w:themeColor="text1"/>
        </w:rPr>
        <w:t>AV schema</w:t>
      </w:r>
      <w:r w:rsidR="00547F4D" w:rsidRPr="00FB63C9">
        <w:rPr>
          <w:color w:val="000000" w:themeColor="text1"/>
        </w:rPr>
        <w:t xml:space="preserve"> </w:t>
      </w:r>
      <w:r w:rsidR="0054056A" w:rsidRPr="00FB63C9">
        <w:rPr>
          <w:color w:val="000000" w:themeColor="text1"/>
        </w:rPr>
        <w:t xml:space="preserve">patenka į </w:t>
      </w:r>
      <w:r w:rsidR="00547F4D" w:rsidRPr="00FB63C9">
        <w:rPr>
          <w:color w:val="000000" w:themeColor="text1"/>
        </w:rPr>
        <w:t xml:space="preserve">IAF MLA arba ILAC MRA </w:t>
      </w:r>
      <w:r w:rsidR="0054056A" w:rsidRPr="00FB63C9">
        <w:rPr>
          <w:color w:val="000000" w:themeColor="text1"/>
        </w:rPr>
        <w:t xml:space="preserve">daugiašalio pripažinimo </w:t>
      </w:r>
      <w:r w:rsidR="00547F4D" w:rsidRPr="00FB63C9">
        <w:rPr>
          <w:color w:val="000000" w:themeColor="text1"/>
        </w:rPr>
        <w:t>srit</w:t>
      </w:r>
      <w:r w:rsidR="0054056A" w:rsidRPr="00FB63C9">
        <w:rPr>
          <w:color w:val="000000" w:themeColor="text1"/>
        </w:rPr>
        <w:t>į</w:t>
      </w:r>
      <w:r w:rsidR="00547F4D" w:rsidRPr="00FB63C9">
        <w:rPr>
          <w:color w:val="000000" w:themeColor="text1"/>
        </w:rPr>
        <w:t>, j</w:t>
      </w:r>
      <w:r w:rsidR="00A27F79" w:rsidRPr="00FB63C9">
        <w:rPr>
          <w:color w:val="000000" w:themeColor="text1"/>
        </w:rPr>
        <w:t>ą</w:t>
      </w:r>
      <w:r w:rsidR="00547F4D" w:rsidRPr="00FB63C9">
        <w:rPr>
          <w:color w:val="000000" w:themeColor="text1"/>
        </w:rPr>
        <w:t xml:space="preserve"> </w:t>
      </w:r>
      <w:r w:rsidR="00A27F79" w:rsidRPr="00FB63C9">
        <w:rPr>
          <w:color w:val="000000" w:themeColor="text1"/>
        </w:rPr>
        <w:t>aut</w:t>
      </w:r>
      <w:r w:rsidR="00547F4D" w:rsidRPr="00FB63C9">
        <w:rPr>
          <w:color w:val="000000" w:themeColor="text1"/>
        </w:rPr>
        <w:t xml:space="preserve">omatiškai pripažįsta EA. </w:t>
      </w:r>
      <w:r w:rsidR="00752364" w:rsidRPr="00FB63C9">
        <w:rPr>
          <w:color w:val="000000" w:themeColor="text1"/>
        </w:rPr>
        <w:t>Jei AV s</w:t>
      </w:r>
      <w:r w:rsidR="00547F4D" w:rsidRPr="00FB63C9">
        <w:rPr>
          <w:color w:val="000000" w:themeColor="text1"/>
        </w:rPr>
        <w:t xml:space="preserve">chemos </w:t>
      </w:r>
      <w:r w:rsidR="00752364" w:rsidRPr="00FB63C9">
        <w:rPr>
          <w:color w:val="000000" w:themeColor="text1"/>
        </w:rPr>
        <w:t xml:space="preserve">vertinimą </w:t>
      </w:r>
      <w:r w:rsidR="00547F4D" w:rsidRPr="00FB63C9">
        <w:rPr>
          <w:color w:val="000000" w:themeColor="text1"/>
        </w:rPr>
        <w:t xml:space="preserve">atlieka IAF/ILAC, schema netraukiama į EA įvertintų schemų sąrašus. </w:t>
      </w:r>
    </w:p>
    <w:p w14:paraId="0533AC98" w14:textId="0FE494AF" w:rsidR="007D4534" w:rsidRPr="00FB63C9" w:rsidRDefault="007D4534" w:rsidP="002D1A9B">
      <w:pPr>
        <w:pStyle w:val="Antrat1"/>
        <w:spacing w:after="120"/>
        <w:ind w:left="0" w:firstLine="0"/>
        <w:jc w:val="center"/>
        <w:rPr>
          <w:color w:val="000000" w:themeColor="text1"/>
          <w:lang w:val="lt-LT"/>
        </w:rPr>
      </w:pPr>
      <w:bookmarkStart w:id="21" w:name="_Toc194320957"/>
      <w:r w:rsidRPr="00FB63C9">
        <w:rPr>
          <w:color w:val="000000" w:themeColor="text1"/>
          <w:lang w:val="lt-LT"/>
        </w:rPr>
        <w:t xml:space="preserve">5. </w:t>
      </w:r>
      <w:r w:rsidR="004B5345" w:rsidRPr="00FB63C9">
        <w:rPr>
          <w:lang w:val="lt-LT"/>
        </w:rPr>
        <w:t>REIKALAVIMAI ATITIKTIES VERTINIMO SCHEMOMS</w:t>
      </w:r>
      <w:r w:rsidR="00547F4D" w:rsidRPr="00FB63C9">
        <w:rPr>
          <w:lang w:val="lt-LT"/>
        </w:rPr>
        <w:t xml:space="preserve"> </w:t>
      </w:r>
      <w:r w:rsidR="004B5345" w:rsidRPr="00FB63C9">
        <w:rPr>
          <w:lang w:val="lt-LT"/>
        </w:rPr>
        <w:t>IR JŲ S</w:t>
      </w:r>
      <w:r w:rsidR="00815A01" w:rsidRPr="00FB63C9">
        <w:rPr>
          <w:lang w:val="lt-LT"/>
        </w:rPr>
        <w:t>AVININK</w:t>
      </w:r>
      <w:r w:rsidR="00547F4D" w:rsidRPr="00FB63C9">
        <w:rPr>
          <w:lang w:val="lt-LT"/>
        </w:rPr>
        <w:t>AMS</w:t>
      </w:r>
      <w:bookmarkEnd w:id="21"/>
    </w:p>
    <w:p w14:paraId="497E6A4E" w14:textId="64093495" w:rsidR="002F080E" w:rsidRPr="00FB63C9" w:rsidRDefault="00D82174" w:rsidP="002D1A9B">
      <w:pPr>
        <w:tabs>
          <w:tab w:val="left" w:pos="3119"/>
        </w:tabs>
        <w:spacing w:after="120"/>
        <w:jc w:val="center"/>
        <w:rPr>
          <w:rStyle w:val="Antrat2Diagrama"/>
          <w:rFonts w:ascii="Times New Roman" w:hAnsi="Times New Roman" w:cs="Times New Roman"/>
        </w:rPr>
      </w:pPr>
      <w:bookmarkStart w:id="22" w:name="_Toc194320958"/>
      <w:r w:rsidRPr="00FB63C9">
        <w:rPr>
          <w:rStyle w:val="Antrat2Diagrama"/>
          <w:rFonts w:ascii="Times New Roman" w:hAnsi="Times New Roman" w:cs="Times New Roman"/>
        </w:rPr>
        <w:t xml:space="preserve">5.1. </w:t>
      </w:r>
      <w:r w:rsidR="00547F4D" w:rsidRPr="00FB63C9">
        <w:rPr>
          <w:rStyle w:val="Antrat2Diagrama"/>
          <w:rFonts w:ascii="Times New Roman" w:hAnsi="Times New Roman" w:cs="Times New Roman"/>
        </w:rPr>
        <w:t xml:space="preserve">Reikalavimai </w:t>
      </w:r>
      <w:r w:rsidR="00A27F79" w:rsidRPr="00FB63C9">
        <w:rPr>
          <w:rStyle w:val="Antrat2Diagrama"/>
          <w:rFonts w:ascii="Times New Roman" w:hAnsi="Times New Roman" w:cs="Times New Roman"/>
        </w:rPr>
        <w:t>AV</w:t>
      </w:r>
      <w:r w:rsidR="004B5345" w:rsidRPr="00FB63C9">
        <w:rPr>
          <w:rStyle w:val="Antrat2Diagrama"/>
          <w:rFonts w:ascii="Times New Roman" w:hAnsi="Times New Roman" w:cs="Times New Roman"/>
        </w:rPr>
        <w:t xml:space="preserve"> </w:t>
      </w:r>
      <w:r w:rsidR="002F080E" w:rsidRPr="00FB63C9">
        <w:rPr>
          <w:rStyle w:val="Antrat2Diagrama"/>
          <w:rFonts w:ascii="Times New Roman" w:hAnsi="Times New Roman" w:cs="Times New Roman"/>
        </w:rPr>
        <w:t>schem</w:t>
      </w:r>
      <w:r w:rsidR="004B5345" w:rsidRPr="00FB63C9">
        <w:rPr>
          <w:rStyle w:val="Antrat2Diagrama"/>
          <w:rFonts w:ascii="Times New Roman" w:hAnsi="Times New Roman" w:cs="Times New Roman"/>
        </w:rPr>
        <w:t>ų</w:t>
      </w:r>
      <w:r w:rsidR="002F080E" w:rsidRPr="00FB63C9">
        <w:rPr>
          <w:rStyle w:val="Antrat2Diagrama"/>
          <w:rFonts w:ascii="Times New Roman" w:hAnsi="Times New Roman" w:cs="Times New Roman"/>
        </w:rPr>
        <w:t xml:space="preserve"> savinink</w:t>
      </w:r>
      <w:r w:rsidR="004B5345" w:rsidRPr="00FB63C9">
        <w:rPr>
          <w:rStyle w:val="Antrat2Diagrama"/>
          <w:rFonts w:ascii="Times New Roman" w:hAnsi="Times New Roman" w:cs="Times New Roman"/>
        </w:rPr>
        <w:t>ams</w:t>
      </w:r>
      <w:bookmarkEnd w:id="22"/>
    </w:p>
    <w:p w14:paraId="11C0FC71" w14:textId="72784478" w:rsidR="003241E1" w:rsidRPr="00FB63C9" w:rsidRDefault="00783F2B" w:rsidP="002D1A9B">
      <w:pPr>
        <w:tabs>
          <w:tab w:val="left" w:pos="3119"/>
        </w:tabs>
        <w:spacing w:after="120"/>
        <w:jc w:val="both"/>
        <w:rPr>
          <w:color w:val="000000" w:themeColor="text1"/>
        </w:rPr>
      </w:pPr>
      <w:r w:rsidRPr="00FB63C9">
        <w:rPr>
          <w:color w:val="000000" w:themeColor="text1"/>
        </w:rPr>
        <w:t>B</w:t>
      </w:r>
      <w:r w:rsidR="003241E1" w:rsidRPr="00FB63C9">
        <w:rPr>
          <w:color w:val="000000" w:themeColor="text1"/>
        </w:rPr>
        <w:t>iuras bendradarbiauja su schemos savininku</w:t>
      </w:r>
      <w:r w:rsidR="004B5345" w:rsidRPr="00FB63C9">
        <w:rPr>
          <w:color w:val="000000" w:themeColor="text1"/>
        </w:rPr>
        <w:t>, jei šis</w:t>
      </w:r>
      <w:r w:rsidR="003241E1" w:rsidRPr="00FB63C9">
        <w:rPr>
          <w:color w:val="000000" w:themeColor="text1"/>
        </w:rPr>
        <w:t>:</w:t>
      </w:r>
    </w:p>
    <w:p w14:paraId="33A1472E" w14:textId="22AE4923" w:rsidR="00B56EAC" w:rsidRPr="00FB63C9" w:rsidRDefault="0004419F" w:rsidP="0004419F">
      <w:pPr>
        <w:pStyle w:val="Sraopastraipa"/>
        <w:tabs>
          <w:tab w:val="left" w:pos="0"/>
          <w:tab w:val="left" w:pos="720"/>
          <w:tab w:val="left" w:pos="3119"/>
        </w:tabs>
        <w:spacing w:after="120"/>
        <w:ind w:left="0"/>
        <w:contextualSpacing w:val="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5.1.1. </w:t>
      </w:r>
      <w:r w:rsidR="00E046D7" w:rsidRPr="00FB63C9">
        <w:rPr>
          <w:color w:val="000000" w:themeColor="text1"/>
        </w:rPr>
        <w:t>yra</w:t>
      </w:r>
      <w:r w:rsidR="00547F4D" w:rsidRPr="00FB63C9">
        <w:rPr>
          <w:color w:val="000000" w:themeColor="text1"/>
        </w:rPr>
        <w:t xml:space="preserve"> juridinis asmuo arba </w:t>
      </w:r>
      <w:r w:rsidR="00783F2B" w:rsidRPr="00FB63C9">
        <w:rPr>
          <w:color w:val="000000" w:themeColor="text1"/>
        </w:rPr>
        <w:t xml:space="preserve">apibrėžta </w:t>
      </w:r>
      <w:r w:rsidR="00547F4D" w:rsidRPr="00FB63C9">
        <w:rPr>
          <w:color w:val="000000" w:themeColor="text1"/>
        </w:rPr>
        <w:t>juridinio asmens dalis, teisiškai atsakinga už savo veikl</w:t>
      </w:r>
      <w:r w:rsidR="009F4C12" w:rsidRPr="00FB63C9">
        <w:rPr>
          <w:color w:val="000000" w:themeColor="text1"/>
        </w:rPr>
        <w:t>ą</w:t>
      </w:r>
      <w:r w:rsidR="00A24FA1" w:rsidRPr="00FB63C9">
        <w:rPr>
          <w:color w:val="000000" w:themeColor="text1"/>
        </w:rPr>
        <w:t>;</w:t>
      </w:r>
    </w:p>
    <w:p w14:paraId="4D34782B" w14:textId="22999C5F" w:rsidR="00B56EAC" w:rsidRPr="00FB63C9" w:rsidRDefault="0004419F" w:rsidP="0004419F">
      <w:pPr>
        <w:pStyle w:val="Sraopastraipa"/>
        <w:tabs>
          <w:tab w:val="left" w:pos="0"/>
        </w:tabs>
        <w:spacing w:after="120"/>
        <w:ind w:left="0"/>
        <w:contextualSpacing w:val="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5.1.2. </w:t>
      </w:r>
      <w:r w:rsidR="00965A65" w:rsidRPr="00FB63C9">
        <w:rPr>
          <w:color w:val="000000" w:themeColor="text1"/>
        </w:rPr>
        <w:t>turi teisę</w:t>
      </w:r>
      <w:r w:rsidR="002F080E" w:rsidRPr="00FB63C9">
        <w:rPr>
          <w:color w:val="000000" w:themeColor="text1"/>
        </w:rPr>
        <w:t xml:space="preserve"> nustatyti ir keisti </w:t>
      </w:r>
      <w:r w:rsidR="00973BE8" w:rsidRPr="00FB63C9">
        <w:rPr>
          <w:color w:val="000000" w:themeColor="text1"/>
        </w:rPr>
        <w:t>AV schem</w:t>
      </w:r>
      <w:r w:rsidR="00752364" w:rsidRPr="00FB63C9">
        <w:rPr>
          <w:color w:val="000000" w:themeColor="text1"/>
        </w:rPr>
        <w:t>os</w:t>
      </w:r>
      <w:r w:rsidR="002F080E" w:rsidRPr="00FB63C9">
        <w:rPr>
          <w:color w:val="000000" w:themeColor="text1"/>
        </w:rPr>
        <w:t xml:space="preserve"> reikalavimus</w:t>
      </w:r>
      <w:r w:rsidR="00A24FA1" w:rsidRPr="00FB63C9">
        <w:rPr>
          <w:color w:val="000000" w:themeColor="text1"/>
        </w:rPr>
        <w:t>;</w:t>
      </w:r>
    </w:p>
    <w:p w14:paraId="5DB900F1" w14:textId="0302E177" w:rsidR="00B55709" w:rsidRPr="00FB63C9" w:rsidRDefault="003169FC" w:rsidP="0004419F">
      <w:pPr>
        <w:pStyle w:val="Sraopastraipa"/>
        <w:tabs>
          <w:tab w:val="left" w:pos="0"/>
        </w:tabs>
        <w:spacing w:after="120"/>
        <w:ind w:left="0"/>
        <w:contextualSpacing w:val="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5.1.3. </w:t>
      </w:r>
      <w:r w:rsidR="00E046D7" w:rsidRPr="00FB63C9">
        <w:rPr>
          <w:color w:val="000000" w:themeColor="text1"/>
        </w:rPr>
        <w:t>įgaliotas</w:t>
      </w:r>
      <w:r w:rsidR="00A25073" w:rsidRPr="00FB63C9">
        <w:rPr>
          <w:color w:val="000000" w:themeColor="text1"/>
        </w:rPr>
        <w:t xml:space="preserve"> bendradarbiauti su Biuru</w:t>
      </w:r>
      <w:r w:rsidR="003241E1" w:rsidRPr="00FB63C9">
        <w:rPr>
          <w:color w:val="000000" w:themeColor="text1"/>
        </w:rPr>
        <w:t xml:space="preserve"> ar kit</w:t>
      </w:r>
      <w:r w:rsidR="00783F2B" w:rsidRPr="00FB63C9">
        <w:rPr>
          <w:color w:val="000000" w:themeColor="text1"/>
        </w:rPr>
        <w:t>a</w:t>
      </w:r>
      <w:r w:rsidR="003241E1" w:rsidRPr="00FB63C9">
        <w:rPr>
          <w:color w:val="000000" w:themeColor="text1"/>
        </w:rPr>
        <w:t xml:space="preserve"> NAB</w:t>
      </w:r>
      <w:r w:rsidR="00783F2B" w:rsidRPr="00FB63C9">
        <w:rPr>
          <w:color w:val="000000" w:themeColor="text1"/>
        </w:rPr>
        <w:t>;</w:t>
      </w:r>
    </w:p>
    <w:p w14:paraId="70F2D5E5" w14:textId="3D791C62" w:rsidR="00B56EAC" w:rsidRPr="00FB63C9" w:rsidRDefault="003169FC" w:rsidP="003169FC">
      <w:pPr>
        <w:pStyle w:val="Sraopastraipa"/>
        <w:tabs>
          <w:tab w:val="left" w:pos="0"/>
        </w:tabs>
        <w:spacing w:after="120"/>
        <w:ind w:left="0"/>
        <w:contextualSpacing w:val="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5.1.4. </w:t>
      </w:r>
      <w:r w:rsidR="00783F2B" w:rsidRPr="00FB63C9">
        <w:rPr>
          <w:color w:val="000000" w:themeColor="text1"/>
        </w:rPr>
        <w:t xml:space="preserve">yra nusistatęs </w:t>
      </w:r>
      <w:r w:rsidR="00F65636" w:rsidRPr="00FB63C9">
        <w:rPr>
          <w:color w:val="000000" w:themeColor="text1"/>
        </w:rPr>
        <w:t>m</w:t>
      </w:r>
      <w:r w:rsidR="00A24FA1" w:rsidRPr="00FB63C9">
        <w:rPr>
          <w:color w:val="000000" w:themeColor="text1"/>
        </w:rPr>
        <w:t>echanizm</w:t>
      </w:r>
      <w:r w:rsidR="00783F2B" w:rsidRPr="00FB63C9">
        <w:rPr>
          <w:color w:val="000000" w:themeColor="text1"/>
        </w:rPr>
        <w:t>ą</w:t>
      </w:r>
      <w:r w:rsidR="003241E1" w:rsidRPr="00FB63C9">
        <w:rPr>
          <w:color w:val="000000" w:themeColor="text1"/>
        </w:rPr>
        <w:t xml:space="preserve"> grįžtamajam ryšiui iš Biuro ar kito</w:t>
      </w:r>
      <w:r w:rsidR="00783F2B" w:rsidRPr="00FB63C9">
        <w:rPr>
          <w:color w:val="000000" w:themeColor="text1"/>
        </w:rPr>
        <w:t>s</w:t>
      </w:r>
      <w:r w:rsidR="003241E1" w:rsidRPr="00FB63C9">
        <w:rPr>
          <w:color w:val="000000" w:themeColor="text1"/>
        </w:rPr>
        <w:t xml:space="preserve"> NAB </w:t>
      </w:r>
      <w:r w:rsidR="00A24FA1" w:rsidRPr="00FB63C9">
        <w:rPr>
          <w:color w:val="000000" w:themeColor="text1"/>
        </w:rPr>
        <w:t>dėl</w:t>
      </w:r>
      <w:r w:rsidR="003241E1" w:rsidRPr="00FB63C9">
        <w:rPr>
          <w:color w:val="000000" w:themeColor="text1"/>
        </w:rPr>
        <w:t xml:space="preserve"> </w:t>
      </w:r>
      <w:r w:rsidR="00973BE8" w:rsidRPr="00FB63C9">
        <w:rPr>
          <w:color w:val="000000" w:themeColor="text1"/>
        </w:rPr>
        <w:t>AV schem</w:t>
      </w:r>
      <w:r w:rsidR="00752364" w:rsidRPr="00FB63C9">
        <w:rPr>
          <w:color w:val="000000" w:themeColor="text1"/>
        </w:rPr>
        <w:t>os</w:t>
      </w:r>
      <w:r w:rsidR="00A24FA1" w:rsidRPr="00FB63C9">
        <w:rPr>
          <w:color w:val="000000" w:themeColor="text1"/>
        </w:rPr>
        <w:t xml:space="preserve"> </w:t>
      </w:r>
      <w:r w:rsidR="003241E1" w:rsidRPr="00FB63C9">
        <w:rPr>
          <w:color w:val="000000" w:themeColor="text1"/>
        </w:rPr>
        <w:t>palaikyti</w:t>
      </w:r>
      <w:r w:rsidR="00965A65" w:rsidRPr="00FB63C9">
        <w:rPr>
          <w:color w:val="000000" w:themeColor="text1"/>
        </w:rPr>
        <w:t>. SS atliekama AVĮ stebėsena neatleidžia jo nuo šios prievolės;</w:t>
      </w:r>
    </w:p>
    <w:p w14:paraId="2F04AEF3" w14:textId="5C97E97B" w:rsidR="003241E1" w:rsidRPr="00FB63C9" w:rsidRDefault="00911585" w:rsidP="0004419F">
      <w:pPr>
        <w:tabs>
          <w:tab w:val="left" w:pos="0"/>
          <w:tab w:val="left" w:pos="3119"/>
        </w:tabs>
        <w:spacing w:after="120"/>
        <w:jc w:val="both"/>
        <w:rPr>
          <w:color w:val="000000" w:themeColor="text1"/>
          <w:sz w:val="20"/>
          <w:szCs w:val="20"/>
        </w:rPr>
      </w:pPr>
      <w:r w:rsidRPr="00FB63C9">
        <w:rPr>
          <w:color w:val="000000" w:themeColor="text1"/>
          <w:sz w:val="20"/>
          <w:szCs w:val="20"/>
        </w:rPr>
        <w:t>PASTABA.</w:t>
      </w:r>
      <w:r w:rsidR="003241E1" w:rsidRPr="00FB63C9">
        <w:rPr>
          <w:color w:val="000000" w:themeColor="text1"/>
          <w:sz w:val="20"/>
          <w:szCs w:val="20"/>
        </w:rPr>
        <w:t xml:space="preserve"> Jeigu dėl tam tikrų priežasčių (pvz., nelikus akredituotų AVĮ) </w:t>
      </w:r>
      <w:r w:rsidR="001471C7" w:rsidRPr="00FB63C9">
        <w:rPr>
          <w:color w:val="000000" w:themeColor="text1"/>
          <w:sz w:val="20"/>
          <w:szCs w:val="20"/>
        </w:rPr>
        <w:t>NAB ne</w:t>
      </w:r>
      <w:r w:rsidR="00B55709" w:rsidRPr="00FB63C9">
        <w:rPr>
          <w:color w:val="000000" w:themeColor="text1"/>
          <w:sz w:val="20"/>
          <w:szCs w:val="20"/>
        </w:rPr>
        <w:t>benor</w:t>
      </w:r>
      <w:r w:rsidR="00F2564D" w:rsidRPr="00FB63C9">
        <w:rPr>
          <w:color w:val="000000" w:themeColor="text1"/>
          <w:sz w:val="20"/>
          <w:szCs w:val="20"/>
        </w:rPr>
        <w:t>ėtų vykdyti</w:t>
      </w:r>
      <w:r w:rsidR="003241E1" w:rsidRPr="00FB63C9">
        <w:rPr>
          <w:color w:val="000000" w:themeColor="text1"/>
          <w:sz w:val="20"/>
          <w:szCs w:val="20"/>
        </w:rPr>
        <w:t xml:space="preserve"> </w:t>
      </w:r>
      <w:r w:rsidR="00B55709" w:rsidRPr="00FB63C9">
        <w:rPr>
          <w:color w:val="000000" w:themeColor="text1"/>
          <w:sz w:val="20"/>
          <w:szCs w:val="20"/>
        </w:rPr>
        <w:t>h</w:t>
      </w:r>
      <w:r w:rsidR="003241E1" w:rsidRPr="00FB63C9">
        <w:rPr>
          <w:color w:val="000000" w:themeColor="text1"/>
          <w:sz w:val="20"/>
          <w:szCs w:val="20"/>
        </w:rPr>
        <w:t xml:space="preserve">AB </w:t>
      </w:r>
      <w:r w:rsidR="001471C7" w:rsidRPr="00FB63C9">
        <w:rPr>
          <w:color w:val="000000" w:themeColor="text1"/>
          <w:sz w:val="20"/>
          <w:szCs w:val="20"/>
        </w:rPr>
        <w:t>funkcijų</w:t>
      </w:r>
      <w:r w:rsidR="003241E1" w:rsidRPr="00FB63C9">
        <w:rPr>
          <w:color w:val="000000" w:themeColor="text1"/>
          <w:sz w:val="20"/>
          <w:szCs w:val="20"/>
        </w:rPr>
        <w:t>, j</w:t>
      </w:r>
      <w:r w:rsidR="000E653F" w:rsidRPr="00FB63C9">
        <w:rPr>
          <w:color w:val="000000" w:themeColor="text1"/>
          <w:sz w:val="20"/>
          <w:szCs w:val="20"/>
        </w:rPr>
        <w:t>is</w:t>
      </w:r>
      <w:r w:rsidR="003241E1" w:rsidRPr="00FB63C9">
        <w:rPr>
          <w:color w:val="000000" w:themeColor="text1"/>
          <w:sz w:val="20"/>
          <w:szCs w:val="20"/>
        </w:rPr>
        <w:t xml:space="preserve"> </w:t>
      </w:r>
      <w:r w:rsidR="00E046D7" w:rsidRPr="00FB63C9">
        <w:rPr>
          <w:color w:val="000000" w:themeColor="text1"/>
          <w:sz w:val="20"/>
          <w:szCs w:val="20"/>
        </w:rPr>
        <w:t xml:space="preserve">turėtų </w:t>
      </w:r>
      <w:r w:rsidR="003241E1" w:rsidRPr="00FB63C9">
        <w:rPr>
          <w:color w:val="000000" w:themeColor="text1"/>
          <w:sz w:val="20"/>
          <w:szCs w:val="20"/>
        </w:rPr>
        <w:t>informuo</w:t>
      </w:r>
      <w:r w:rsidR="00F2564D" w:rsidRPr="00FB63C9">
        <w:rPr>
          <w:color w:val="000000" w:themeColor="text1"/>
          <w:sz w:val="20"/>
          <w:szCs w:val="20"/>
        </w:rPr>
        <w:t>t</w:t>
      </w:r>
      <w:r w:rsidR="00E046D7" w:rsidRPr="00FB63C9">
        <w:rPr>
          <w:color w:val="000000" w:themeColor="text1"/>
          <w:sz w:val="20"/>
          <w:szCs w:val="20"/>
        </w:rPr>
        <w:t>i</w:t>
      </w:r>
      <w:r w:rsidR="003241E1" w:rsidRPr="00FB63C9">
        <w:rPr>
          <w:color w:val="000000" w:themeColor="text1"/>
          <w:sz w:val="20"/>
          <w:szCs w:val="20"/>
        </w:rPr>
        <w:t xml:space="preserve"> apie tai SS</w:t>
      </w:r>
      <w:r w:rsidR="001471C7" w:rsidRPr="00FB63C9">
        <w:rPr>
          <w:color w:val="000000" w:themeColor="text1"/>
          <w:sz w:val="20"/>
          <w:szCs w:val="20"/>
        </w:rPr>
        <w:t xml:space="preserve">, kuris tokiu atveju </w:t>
      </w:r>
      <w:r w:rsidR="003241E1" w:rsidRPr="00FB63C9">
        <w:rPr>
          <w:color w:val="000000" w:themeColor="text1"/>
          <w:sz w:val="20"/>
          <w:szCs w:val="20"/>
        </w:rPr>
        <w:t>tur</w:t>
      </w:r>
      <w:r w:rsidR="00F2564D" w:rsidRPr="00FB63C9">
        <w:rPr>
          <w:color w:val="000000" w:themeColor="text1"/>
          <w:sz w:val="20"/>
          <w:szCs w:val="20"/>
        </w:rPr>
        <w:t>ėtų</w:t>
      </w:r>
      <w:r w:rsidR="001471C7" w:rsidRPr="00FB63C9">
        <w:rPr>
          <w:color w:val="000000" w:themeColor="text1"/>
          <w:sz w:val="20"/>
          <w:szCs w:val="20"/>
        </w:rPr>
        <w:t xml:space="preserve"> </w:t>
      </w:r>
      <w:r w:rsidR="000E653F" w:rsidRPr="00FB63C9">
        <w:rPr>
          <w:color w:val="000000" w:themeColor="text1"/>
          <w:sz w:val="20"/>
          <w:szCs w:val="20"/>
        </w:rPr>
        <w:t>kreiptis į</w:t>
      </w:r>
      <w:r w:rsidR="003241E1" w:rsidRPr="00FB63C9">
        <w:rPr>
          <w:color w:val="000000" w:themeColor="text1"/>
          <w:sz w:val="20"/>
          <w:szCs w:val="20"/>
        </w:rPr>
        <w:t xml:space="preserve"> kit</w:t>
      </w:r>
      <w:r w:rsidR="000E653F" w:rsidRPr="00FB63C9">
        <w:rPr>
          <w:color w:val="000000" w:themeColor="text1"/>
          <w:sz w:val="20"/>
          <w:szCs w:val="20"/>
        </w:rPr>
        <w:t>ą</w:t>
      </w:r>
      <w:r w:rsidR="003241E1" w:rsidRPr="00FB63C9">
        <w:rPr>
          <w:color w:val="000000" w:themeColor="text1"/>
          <w:sz w:val="20"/>
          <w:szCs w:val="20"/>
        </w:rPr>
        <w:t xml:space="preserve"> NAB </w:t>
      </w:r>
      <w:r w:rsidR="000E653F" w:rsidRPr="00FB63C9">
        <w:rPr>
          <w:color w:val="000000" w:themeColor="text1"/>
          <w:sz w:val="20"/>
          <w:szCs w:val="20"/>
        </w:rPr>
        <w:t>dėl</w:t>
      </w:r>
      <w:r w:rsidR="00B55709" w:rsidRPr="00FB63C9">
        <w:rPr>
          <w:color w:val="000000" w:themeColor="text1"/>
          <w:sz w:val="20"/>
          <w:szCs w:val="20"/>
        </w:rPr>
        <w:t xml:space="preserve"> h</w:t>
      </w:r>
      <w:r w:rsidR="003241E1" w:rsidRPr="00FB63C9">
        <w:rPr>
          <w:color w:val="000000" w:themeColor="text1"/>
          <w:sz w:val="20"/>
          <w:szCs w:val="20"/>
        </w:rPr>
        <w:t>AB</w:t>
      </w:r>
      <w:r w:rsidR="00B55709" w:rsidRPr="00FB63C9">
        <w:rPr>
          <w:color w:val="000000" w:themeColor="text1"/>
          <w:sz w:val="20"/>
          <w:szCs w:val="20"/>
        </w:rPr>
        <w:t xml:space="preserve"> funkcijų perėmimo</w:t>
      </w:r>
      <w:r w:rsidR="0082437F" w:rsidRPr="00FB63C9">
        <w:rPr>
          <w:color w:val="000000" w:themeColor="text1"/>
          <w:sz w:val="20"/>
          <w:szCs w:val="20"/>
        </w:rPr>
        <w:t>.</w:t>
      </w:r>
    </w:p>
    <w:p w14:paraId="58E2B1FC" w14:textId="71A1AEA1" w:rsidR="00F2542D" w:rsidRPr="00FB63C9" w:rsidRDefault="003169FC" w:rsidP="003169FC">
      <w:pPr>
        <w:pStyle w:val="Sraopastraipa"/>
        <w:tabs>
          <w:tab w:val="left" w:pos="0"/>
          <w:tab w:val="left" w:pos="3119"/>
        </w:tabs>
        <w:spacing w:after="120"/>
        <w:ind w:left="0"/>
        <w:contextualSpacing w:val="0"/>
        <w:jc w:val="both"/>
        <w:rPr>
          <w:color w:val="000000" w:themeColor="text1"/>
        </w:rPr>
      </w:pPr>
      <w:r w:rsidRPr="00FB63C9">
        <w:t xml:space="preserve">5.1.5. </w:t>
      </w:r>
      <w:r w:rsidR="00783F2B" w:rsidRPr="00FB63C9">
        <w:t>geba įrodyti, kad rinkoje yra AV schemos poreikis ir parama</w:t>
      </w:r>
      <w:r w:rsidR="00C37575" w:rsidRPr="00FB63C9">
        <w:t xml:space="preserve"> jai</w:t>
      </w:r>
      <w:r w:rsidR="00783F2B" w:rsidRPr="00FB63C9">
        <w:t xml:space="preserve">. </w:t>
      </w:r>
      <w:r w:rsidR="00965A65" w:rsidRPr="00FB63C9">
        <w:t>Įrodymai</w:t>
      </w:r>
      <w:r w:rsidR="00783F2B" w:rsidRPr="00FB63C9">
        <w:t xml:space="preserve"> gali apimti pridėtinės vertės </w:t>
      </w:r>
      <w:r w:rsidR="00F2542D" w:rsidRPr="00FB63C9">
        <w:t>pa</w:t>
      </w:r>
      <w:r w:rsidR="00783F2B" w:rsidRPr="00FB63C9">
        <w:t xml:space="preserve">demonstravimą, suinteresuotųjų šalių įtraukimą, vyriausybės iniciatyvas arba reguliavimo poreikius. </w:t>
      </w:r>
      <w:r w:rsidR="006D03F4" w:rsidRPr="00FB63C9">
        <w:t>Esant prieštaravimams</w:t>
      </w:r>
      <w:r w:rsidR="00316F83" w:rsidRPr="00FB63C9">
        <w:t>,</w:t>
      </w:r>
      <w:r w:rsidR="006D03F4" w:rsidRPr="00FB63C9">
        <w:t xml:space="preserve"> </w:t>
      </w:r>
      <w:r w:rsidR="00316F83" w:rsidRPr="00FB63C9">
        <w:t>p</w:t>
      </w:r>
      <w:r w:rsidR="00C37575" w:rsidRPr="00FB63C9">
        <w:t>ateikia</w:t>
      </w:r>
      <w:r w:rsidR="00316F83" w:rsidRPr="00FB63C9">
        <w:t>mi</w:t>
      </w:r>
      <w:r w:rsidR="00C37575" w:rsidRPr="00FB63C9">
        <w:t xml:space="preserve"> </w:t>
      </w:r>
      <w:r w:rsidR="00316F83" w:rsidRPr="00FB63C9">
        <w:t xml:space="preserve">AV schemos </w:t>
      </w:r>
      <w:r w:rsidR="00F2542D" w:rsidRPr="00FB63C9">
        <w:t xml:space="preserve">rinkos poreikio ir </w:t>
      </w:r>
      <w:r w:rsidR="00C37575" w:rsidRPr="00FB63C9">
        <w:t>suinteresuot</w:t>
      </w:r>
      <w:r w:rsidR="00F2542D" w:rsidRPr="00FB63C9">
        <w:t>ųjų šalių teikiamos paramos įrodym</w:t>
      </w:r>
      <w:r w:rsidR="00316F83" w:rsidRPr="00FB63C9">
        <w:t>ai</w:t>
      </w:r>
      <w:r w:rsidR="00F2542D" w:rsidRPr="00FB63C9">
        <w:t xml:space="preserve">. </w:t>
      </w:r>
    </w:p>
    <w:p w14:paraId="11624047" w14:textId="69D4BAD7" w:rsidR="00316F83" w:rsidRPr="00FB63C9" w:rsidRDefault="00911585" w:rsidP="0004419F">
      <w:pPr>
        <w:tabs>
          <w:tab w:val="left" w:pos="0"/>
          <w:tab w:val="left" w:pos="900"/>
          <w:tab w:val="left" w:pos="3119"/>
        </w:tabs>
        <w:spacing w:after="120"/>
        <w:jc w:val="both"/>
        <w:rPr>
          <w:color w:val="000000" w:themeColor="text1"/>
          <w:sz w:val="20"/>
          <w:szCs w:val="20"/>
        </w:rPr>
      </w:pPr>
      <w:r w:rsidRPr="00FB63C9">
        <w:rPr>
          <w:color w:val="000000" w:themeColor="text1"/>
          <w:sz w:val="20"/>
          <w:szCs w:val="20"/>
        </w:rPr>
        <w:t>PASTABA.</w:t>
      </w:r>
      <w:r w:rsidR="00364A2A" w:rsidRPr="00FB63C9">
        <w:rPr>
          <w:color w:val="000000" w:themeColor="text1"/>
          <w:sz w:val="20"/>
          <w:szCs w:val="20"/>
        </w:rPr>
        <w:t xml:space="preserve"> </w:t>
      </w:r>
      <w:r w:rsidR="008467C2" w:rsidRPr="00FB63C9">
        <w:rPr>
          <w:color w:val="000000" w:themeColor="text1"/>
          <w:sz w:val="20"/>
          <w:szCs w:val="20"/>
        </w:rPr>
        <w:t>EA pripažįsta, kad</w:t>
      </w:r>
      <w:r w:rsidR="00364A2A" w:rsidRPr="00FB63C9">
        <w:rPr>
          <w:color w:val="000000" w:themeColor="text1"/>
          <w:sz w:val="20"/>
          <w:szCs w:val="20"/>
        </w:rPr>
        <w:t xml:space="preserve"> skirtingomis AV schemomis sui</w:t>
      </w:r>
      <w:r w:rsidR="008467C2" w:rsidRPr="00FB63C9">
        <w:rPr>
          <w:color w:val="000000" w:themeColor="text1"/>
          <w:sz w:val="20"/>
          <w:szCs w:val="20"/>
        </w:rPr>
        <w:t>nteresuotų</w:t>
      </w:r>
      <w:r w:rsidR="00870ECC" w:rsidRPr="00FB63C9">
        <w:rPr>
          <w:color w:val="000000" w:themeColor="text1"/>
          <w:sz w:val="20"/>
          <w:szCs w:val="20"/>
        </w:rPr>
        <w:t>jų</w:t>
      </w:r>
      <w:r w:rsidR="008467C2" w:rsidRPr="00FB63C9">
        <w:rPr>
          <w:color w:val="000000" w:themeColor="text1"/>
          <w:sz w:val="20"/>
          <w:szCs w:val="20"/>
        </w:rPr>
        <w:t xml:space="preserve"> šalių skaičius</w:t>
      </w:r>
      <w:r w:rsidR="00316F83" w:rsidRPr="00FB63C9">
        <w:rPr>
          <w:color w:val="000000" w:themeColor="text1"/>
          <w:sz w:val="20"/>
          <w:szCs w:val="20"/>
        </w:rPr>
        <w:t xml:space="preserve"> ir pobūdis</w:t>
      </w:r>
      <w:r w:rsidR="008467C2" w:rsidRPr="00FB63C9">
        <w:rPr>
          <w:color w:val="000000" w:themeColor="text1"/>
          <w:sz w:val="20"/>
          <w:szCs w:val="20"/>
        </w:rPr>
        <w:t xml:space="preserve"> </w:t>
      </w:r>
      <w:r w:rsidR="00364A2A" w:rsidRPr="00FB63C9">
        <w:rPr>
          <w:color w:val="000000" w:themeColor="text1"/>
          <w:sz w:val="20"/>
          <w:szCs w:val="20"/>
        </w:rPr>
        <w:t>ga</w:t>
      </w:r>
      <w:r w:rsidR="008467C2" w:rsidRPr="00FB63C9">
        <w:rPr>
          <w:color w:val="000000" w:themeColor="text1"/>
          <w:sz w:val="20"/>
          <w:szCs w:val="20"/>
        </w:rPr>
        <w:t xml:space="preserve">li skirtis. Demonstruojant rinkos poreikį ypač aktualus ir svarbus yra suinteresuotųjų šalių, atstovaujančių </w:t>
      </w:r>
      <w:r w:rsidR="00973BE8" w:rsidRPr="00FB63C9">
        <w:rPr>
          <w:color w:val="000000" w:themeColor="text1"/>
          <w:sz w:val="20"/>
          <w:szCs w:val="20"/>
        </w:rPr>
        <w:t>AV schem</w:t>
      </w:r>
      <w:r w:rsidR="003F4CA7" w:rsidRPr="00FB63C9">
        <w:rPr>
          <w:color w:val="000000" w:themeColor="text1"/>
          <w:sz w:val="20"/>
          <w:szCs w:val="20"/>
        </w:rPr>
        <w:t>os</w:t>
      </w:r>
      <w:r w:rsidR="008467C2" w:rsidRPr="00FB63C9">
        <w:rPr>
          <w:color w:val="000000" w:themeColor="text1"/>
          <w:sz w:val="20"/>
          <w:szCs w:val="20"/>
        </w:rPr>
        <w:t xml:space="preserve"> galutinius vartotojus (pvz.</w:t>
      </w:r>
      <w:r w:rsidR="004109AD" w:rsidRPr="00FB63C9">
        <w:rPr>
          <w:color w:val="000000" w:themeColor="text1"/>
          <w:sz w:val="20"/>
          <w:szCs w:val="20"/>
        </w:rPr>
        <w:t>,</w:t>
      </w:r>
      <w:r w:rsidR="008467C2" w:rsidRPr="00FB63C9">
        <w:rPr>
          <w:color w:val="000000" w:themeColor="text1"/>
          <w:sz w:val="20"/>
          <w:szCs w:val="20"/>
        </w:rPr>
        <w:t xml:space="preserve"> vartotojus ar pramonę), požiūris. </w:t>
      </w:r>
    </w:p>
    <w:p w14:paraId="0872A024" w14:textId="0C3E057D" w:rsidR="00694403" w:rsidRPr="00FB63C9" w:rsidRDefault="003169FC" w:rsidP="003169FC">
      <w:pPr>
        <w:pStyle w:val="Sraopastraipa"/>
        <w:tabs>
          <w:tab w:val="left" w:pos="0"/>
          <w:tab w:val="left" w:pos="3119"/>
        </w:tabs>
        <w:spacing w:after="120"/>
        <w:ind w:left="0"/>
        <w:contextualSpacing w:val="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5.1.6. </w:t>
      </w:r>
      <w:r w:rsidR="00694403" w:rsidRPr="00FB63C9">
        <w:rPr>
          <w:color w:val="000000" w:themeColor="text1"/>
        </w:rPr>
        <w:t>S</w:t>
      </w:r>
      <w:r w:rsidR="00A179B1" w:rsidRPr="00FB63C9">
        <w:rPr>
          <w:color w:val="000000" w:themeColor="text1"/>
        </w:rPr>
        <w:t>S</w:t>
      </w:r>
      <w:r w:rsidR="008B0789" w:rsidRPr="00FB63C9">
        <w:rPr>
          <w:color w:val="000000" w:themeColor="text1"/>
        </w:rPr>
        <w:t xml:space="preserve"> </w:t>
      </w:r>
      <w:r w:rsidR="00016473" w:rsidRPr="00FB63C9">
        <w:rPr>
          <w:color w:val="000000" w:themeColor="text1"/>
        </w:rPr>
        <w:t>įsipareigo</w:t>
      </w:r>
      <w:r w:rsidR="004109AD" w:rsidRPr="00FB63C9">
        <w:rPr>
          <w:color w:val="000000" w:themeColor="text1"/>
        </w:rPr>
        <w:t>ja</w:t>
      </w:r>
      <w:r w:rsidR="00016473" w:rsidRPr="00FB63C9">
        <w:rPr>
          <w:color w:val="000000" w:themeColor="text1"/>
        </w:rPr>
        <w:t xml:space="preserve"> pripažinti</w:t>
      </w:r>
      <w:r w:rsidR="00694403" w:rsidRPr="00FB63C9">
        <w:rPr>
          <w:color w:val="000000" w:themeColor="text1"/>
        </w:rPr>
        <w:t xml:space="preserve"> </w:t>
      </w:r>
      <w:r w:rsidR="00ED1201" w:rsidRPr="00FB63C9">
        <w:rPr>
          <w:color w:val="000000" w:themeColor="text1"/>
        </w:rPr>
        <w:t>A</w:t>
      </w:r>
      <w:r w:rsidR="008B0789" w:rsidRPr="00FB63C9">
        <w:rPr>
          <w:color w:val="000000" w:themeColor="text1"/>
        </w:rPr>
        <w:t>V</w:t>
      </w:r>
      <w:r w:rsidR="00ED1201" w:rsidRPr="00FB63C9">
        <w:rPr>
          <w:color w:val="000000" w:themeColor="text1"/>
        </w:rPr>
        <w:t>Į</w:t>
      </w:r>
      <w:r w:rsidR="004109AD" w:rsidRPr="00FB63C9">
        <w:rPr>
          <w:color w:val="000000" w:themeColor="text1"/>
        </w:rPr>
        <w:t xml:space="preserve"> veiklos</w:t>
      </w:r>
      <w:r w:rsidR="00A179B1" w:rsidRPr="00FB63C9">
        <w:rPr>
          <w:color w:val="000000" w:themeColor="text1"/>
        </w:rPr>
        <w:t xml:space="preserve"> rezultatus, gautus EA MLA pripažinimo srityje. </w:t>
      </w:r>
    </w:p>
    <w:p w14:paraId="30763376" w14:textId="23D4909C" w:rsidR="002F080E" w:rsidRPr="00FB63C9" w:rsidRDefault="003169FC" w:rsidP="003169FC">
      <w:pPr>
        <w:pStyle w:val="Sraopastraipa"/>
        <w:tabs>
          <w:tab w:val="left" w:pos="0"/>
          <w:tab w:val="left" w:pos="3119"/>
        </w:tabs>
        <w:spacing w:after="120"/>
        <w:ind w:left="0"/>
        <w:contextualSpacing w:val="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5.1.7. </w:t>
      </w:r>
      <w:r w:rsidR="00817BA2" w:rsidRPr="00FB63C9">
        <w:rPr>
          <w:color w:val="000000" w:themeColor="text1"/>
        </w:rPr>
        <w:t>S</w:t>
      </w:r>
      <w:r w:rsidR="00A179B1" w:rsidRPr="00FB63C9">
        <w:rPr>
          <w:color w:val="000000" w:themeColor="text1"/>
        </w:rPr>
        <w:t>S</w:t>
      </w:r>
      <w:r w:rsidR="00694403" w:rsidRPr="00FB63C9">
        <w:rPr>
          <w:color w:val="000000" w:themeColor="text1"/>
        </w:rPr>
        <w:t xml:space="preserve"> </w:t>
      </w:r>
      <w:r w:rsidR="008A369C" w:rsidRPr="00FB63C9">
        <w:rPr>
          <w:color w:val="000000" w:themeColor="text1"/>
        </w:rPr>
        <w:t>pateik</w:t>
      </w:r>
      <w:r w:rsidR="00A179B1" w:rsidRPr="00FB63C9">
        <w:rPr>
          <w:color w:val="000000" w:themeColor="text1"/>
        </w:rPr>
        <w:t>ia</w:t>
      </w:r>
      <w:r w:rsidR="008A369C" w:rsidRPr="00FB63C9">
        <w:rPr>
          <w:color w:val="000000" w:themeColor="text1"/>
        </w:rPr>
        <w:t xml:space="preserve"> </w:t>
      </w:r>
      <w:r w:rsidR="00973BE8" w:rsidRPr="00FB63C9">
        <w:rPr>
          <w:color w:val="000000" w:themeColor="text1"/>
        </w:rPr>
        <w:t>AV schem</w:t>
      </w:r>
      <w:r w:rsidR="00364A2A" w:rsidRPr="00FB63C9">
        <w:rPr>
          <w:color w:val="000000" w:themeColor="text1"/>
        </w:rPr>
        <w:t>os</w:t>
      </w:r>
      <w:r w:rsidR="008A369C" w:rsidRPr="00FB63C9">
        <w:rPr>
          <w:color w:val="000000" w:themeColor="text1"/>
        </w:rPr>
        <w:t xml:space="preserve"> validavimo </w:t>
      </w:r>
      <w:r w:rsidR="000E653F" w:rsidRPr="00FB63C9">
        <w:rPr>
          <w:color w:val="000000" w:themeColor="text1"/>
        </w:rPr>
        <w:t>įrody</w:t>
      </w:r>
      <w:r w:rsidR="008A369C" w:rsidRPr="00FB63C9">
        <w:rPr>
          <w:color w:val="000000" w:themeColor="text1"/>
        </w:rPr>
        <w:t>mus</w:t>
      </w:r>
      <w:r w:rsidR="00694403" w:rsidRPr="00FB63C9">
        <w:rPr>
          <w:color w:val="000000" w:themeColor="text1"/>
        </w:rPr>
        <w:t xml:space="preserve">. </w:t>
      </w:r>
      <w:r w:rsidR="008B0789" w:rsidRPr="00FB63C9">
        <w:rPr>
          <w:color w:val="000000" w:themeColor="text1"/>
        </w:rPr>
        <w:t>Validavimas</w:t>
      </w:r>
      <w:r w:rsidR="007C5D89" w:rsidRPr="00FB63C9">
        <w:rPr>
          <w:color w:val="000000" w:themeColor="text1"/>
        </w:rPr>
        <w:t xml:space="preserve"> </w:t>
      </w:r>
      <w:r w:rsidR="008B0789" w:rsidRPr="00FB63C9">
        <w:rPr>
          <w:color w:val="000000" w:themeColor="text1"/>
        </w:rPr>
        <w:t>įformin</w:t>
      </w:r>
      <w:r w:rsidR="00A179B1" w:rsidRPr="00FB63C9">
        <w:rPr>
          <w:color w:val="000000" w:themeColor="text1"/>
        </w:rPr>
        <w:t>amas</w:t>
      </w:r>
      <w:r w:rsidR="00694403" w:rsidRPr="00FB63C9">
        <w:rPr>
          <w:color w:val="000000" w:themeColor="text1"/>
        </w:rPr>
        <w:t xml:space="preserve"> dokumentais ir </w:t>
      </w:r>
      <w:r w:rsidR="008A369C" w:rsidRPr="00FB63C9">
        <w:rPr>
          <w:color w:val="000000" w:themeColor="text1"/>
        </w:rPr>
        <w:t xml:space="preserve">mažiausiai </w:t>
      </w:r>
      <w:r w:rsidR="00694403" w:rsidRPr="00FB63C9">
        <w:rPr>
          <w:color w:val="000000" w:themeColor="text1"/>
        </w:rPr>
        <w:t>apim</w:t>
      </w:r>
      <w:r w:rsidR="00A179B1" w:rsidRPr="00FB63C9">
        <w:rPr>
          <w:color w:val="000000" w:themeColor="text1"/>
        </w:rPr>
        <w:t>a</w:t>
      </w:r>
      <w:r w:rsidR="002F080E" w:rsidRPr="00FB63C9">
        <w:rPr>
          <w:color w:val="000000" w:themeColor="text1"/>
        </w:rPr>
        <w:t>:</w:t>
      </w:r>
    </w:p>
    <w:p w14:paraId="41A0FA0D" w14:textId="46A9569B" w:rsidR="002F080E" w:rsidRPr="00FB63C9" w:rsidRDefault="00973BE8" w:rsidP="00A17558">
      <w:pPr>
        <w:pStyle w:val="Sraopastraipa"/>
        <w:numPr>
          <w:ilvl w:val="0"/>
          <w:numId w:val="22"/>
        </w:numPr>
        <w:tabs>
          <w:tab w:val="left" w:pos="0"/>
          <w:tab w:val="left" w:pos="993"/>
        </w:tabs>
        <w:spacing w:after="120"/>
        <w:ind w:hanging="720"/>
        <w:jc w:val="both"/>
        <w:rPr>
          <w:color w:val="000000" w:themeColor="text1"/>
        </w:rPr>
      </w:pPr>
      <w:r w:rsidRPr="00FB63C9">
        <w:rPr>
          <w:color w:val="000000" w:themeColor="text1"/>
        </w:rPr>
        <w:t>AV schem</w:t>
      </w:r>
      <w:r w:rsidR="00364A2A" w:rsidRPr="00FB63C9">
        <w:rPr>
          <w:color w:val="000000" w:themeColor="text1"/>
        </w:rPr>
        <w:t>os</w:t>
      </w:r>
      <w:r w:rsidR="00BB59C0" w:rsidRPr="00FB63C9">
        <w:rPr>
          <w:color w:val="000000" w:themeColor="text1"/>
        </w:rPr>
        <w:t xml:space="preserve"> </w:t>
      </w:r>
      <w:r w:rsidR="00452C37" w:rsidRPr="00FB63C9">
        <w:rPr>
          <w:color w:val="000000" w:themeColor="text1"/>
        </w:rPr>
        <w:t xml:space="preserve">paskirties </w:t>
      </w:r>
      <w:r w:rsidR="00BB59C0" w:rsidRPr="00FB63C9">
        <w:rPr>
          <w:color w:val="000000" w:themeColor="text1"/>
        </w:rPr>
        <w:t>aprašymą</w:t>
      </w:r>
      <w:r w:rsidR="002F080E" w:rsidRPr="00FB63C9">
        <w:rPr>
          <w:color w:val="000000" w:themeColor="text1"/>
        </w:rPr>
        <w:t>;</w:t>
      </w:r>
    </w:p>
    <w:p w14:paraId="57A5A9CD" w14:textId="6EE71958" w:rsidR="002F080E" w:rsidRPr="00FB63C9" w:rsidRDefault="00973BE8" w:rsidP="00A17558">
      <w:pPr>
        <w:pStyle w:val="Sraopastraipa"/>
        <w:numPr>
          <w:ilvl w:val="0"/>
          <w:numId w:val="22"/>
        </w:numPr>
        <w:tabs>
          <w:tab w:val="left" w:pos="0"/>
          <w:tab w:val="left" w:pos="993"/>
        </w:tabs>
        <w:spacing w:after="120"/>
        <w:ind w:hanging="720"/>
        <w:jc w:val="both"/>
        <w:rPr>
          <w:color w:val="000000" w:themeColor="text1"/>
        </w:rPr>
      </w:pPr>
      <w:r w:rsidRPr="00FB63C9">
        <w:rPr>
          <w:color w:val="000000" w:themeColor="text1"/>
        </w:rPr>
        <w:t>AV schem</w:t>
      </w:r>
      <w:r w:rsidR="00364A2A" w:rsidRPr="00FB63C9">
        <w:rPr>
          <w:color w:val="000000" w:themeColor="text1"/>
        </w:rPr>
        <w:t>os</w:t>
      </w:r>
      <w:r w:rsidR="00BB59C0" w:rsidRPr="00FB63C9">
        <w:rPr>
          <w:color w:val="000000" w:themeColor="text1"/>
        </w:rPr>
        <w:t xml:space="preserve"> reikalavimų aprašymą</w:t>
      </w:r>
      <w:r w:rsidR="002F080E" w:rsidRPr="00FB63C9">
        <w:rPr>
          <w:color w:val="000000" w:themeColor="text1"/>
        </w:rPr>
        <w:t>;</w:t>
      </w:r>
      <w:r w:rsidR="009F4C12" w:rsidRPr="00FB63C9">
        <w:t xml:space="preserve"> </w:t>
      </w:r>
    </w:p>
    <w:p w14:paraId="096FF897" w14:textId="5800C92A" w:rsidR="002F080E" w:rsidRPr="00FB63C9" w:rsidRDefault="00452C37" w:rsidP="00A17558">
      <w:pPr>
        <w:pStyle w:val="Sraopastraipa"/>
        <w:numPr>
          <w:ilvl w:val="0"/>
          <w:numId w:val="22"/>
        </w:numPr>
        <w:tabs>
          <w:tab w:val="left" w:pos="0"/>
          <w:tab w:val="left" w:pos="993"/>
        </w:tabs>
        <w:spacing w:after="120"/>
        <w:ind w:hanging="72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nustatytų reikalavimų </w:t>
      </w:r>
      <w:r w:rsidR="00364A2A" w:rsidRPr="00FB63C9">
        <w:rPr>
          <w:color w:val="000000" w:themeColor="text1"/>
        </w:rPr>
        <w:t xml:space="preserve">tinkamumo </w:t>
      </w:r>
      <w:r w:rsidRPr="00FB63C9">
        <w:rPr>
          <w:color w:val="000000" w:themeColor="text1"/>
        </w:rPr>
        <w:t>AV schemos įgyvendin</w:t>
      </w:r>
      <w:r w:rsidR="00C55CE2" w:rsidRPr="00FB63C9">
        <w:rPr>
          <w:color w:val="000000" w:themeColor="text1"/>
        </w:rPr>
        <w:t>imui pagal paskirtį</w:t>
      </w:r>
      <w:r w:rsidRPr="00FB63C9">
        <w:rPr>
          <w:color w:val="000000" w:themeColor="text1"/>
        </w:rPr>
        <w:t xml:space="preserve"> analiz</w:t>
      </w:r>
      <w:r w:rsidR="00C55CE2" w:rsidRPr="00FB63C9">
        <w:rPr>
          <w:color w:val="000000" w:themeColor="text1"/>
        </w:rPr>
        <w:t>ę</w:t>
      </w:r>
      <w:r w:rsidRPr="00FB63C9">
        <w:rPr>
          <w:color w:val="000000" w:themeColor="text1"/>
        </w:rPr>
        <w:t xml:space="preserve">; </w:t>
      </w:r>
    </w:p>
    <w:p w14:paraId="27A0678A" w14:textId="4F79B659" w:rsidR="002F080E" w:rsidRPr="00FB63C9" w:rsidRDefault="00EA1046" w:rsidP="00A17558">
      <w:pPr>
        <w:pStyle w:val="Sraopastraipa"/>
        <w:numPr>
          <w:ilvl w:val="0"/>
          <w:numId w:val="22"/>
        </w:numPr>
        <w:tabs>
          <w:tab w:val="left" w:pos="0"/>
          <w:tab w:val="left" w:pos="993"/>
        </w:tabs>
        <w:spacing w:after="120"/>
        <w:ind w:hanging="720"/>
        <w:jc w:val="both"/>
        <w:rPr>
          <w:color w:val="000000" w:themeColor="text1"/>
        </w:rPr>
      </w:pPr>
      <w:r w:rsidRPr="00FB63C9">
        <w:rPr>
          <w:color w:val="000000" w:themeColor="text1"/>
        </w:rPr>
        <w:t>metodų, taikom</w:t>
      </w:r>
      <w:r w:rsidR="00A179B1" w:rsidRPr="00FB63C9">
        <w:rPr>
          <w:color w:val="000000" w:themeColor="text1"/>
        </w:rPr>
        <w:t>ų reikalavimų vykdymo įvertinimui</w:t>
      </w:r>
      <w:r w:rsidR="00727E52" w:rsidRPr="00FB63C9">
        <w:rPr>
          <w:color w:val="000000" w:themeColor="text1"/>
        </w:rPr>
        <w:t xml:space="preserve">, </w:t>
      </w:r>
      <w:r w:rsidR="008B0789" w:rsidRPr="00FB63C9">
        <w:rPr>
          <w:color w:val="000000" w:themeColor="text1"/>
        </w:rPr>
        <w:t>aprašymus</w:t>
      </w:r>
      <w:r w:rsidR="002F080E" w:rsidRPr="00FB63C9">
        <w:rPr>
          <w:color w:val="000000" w:themeColor="text1"/>
        </w:rPr>
        <w:t>;</w:t>
      </w:r>
    </w:p>
    <w:p w14:paraId="4FB0D2D4" w14:textId="43304245" w:rsidR="008B0789" w:rsidRPr="00FB63C9" w:rsidRDefault="00452C37" w:rsidP="00A17558">
      <w:pPr>
        <w:pStyle w:val="Sraopastraipa"/>
        <w:numPr>
          <w:ilvl w:val="0"/>
          <w:numId w:val="22"/>
        </w:numPr>
        <w:tabs>
          <w:tab w:val="left" w:pos="0"/>
          <w:tab w:val="left" w:pos="993"/>
        </w:tabs>
        <w:spacing w:after="120"/>
        <w:ind w:left="0" w:firstLine="720"/>
        <w:jc w:val="both"/>
        <w:rPr>
          <w:color w:val="000000" w:themeColor="text1"/>
        </w:rPr>
      </w:pPr>
      <w:r w:rsidRPr="00FB63C9">
        <w:t>taikom</w:t>
      </w:r>
      <w:r w:rsidR="007A3F17" w:rsidRPr="00FB63C9">
        <w:t>us</w:t>
      </w:r>
      <w:r w:rsidRPr="00FB63C9">
        <w:t xml:space="preserve"> reikalavim</w:t>
      </w:r>
      <w:r w:rsidR="007A3F17" w:rsidRPr="00FB63C9">
        <w:t>us</w:t>
      </w:r>
      <w:r w:rsidRPr="00FB63C9">
        <w:t xml:space="preserve"> ir </w:t>
      </w:r>
      <w:r w:rsidR="00727E52" w:rsidRPr="00FB63C9">
        <w:t>kit</w:t>
      </w:r>
      <w:r w:rsidR="007A3F17" w:rsidRPr="00FB63C9">
        <w:t>us</w:t>
      </w:r>
      <w:r w:rsidR="00727E52" w:rsidRPr="00FB63C9">
        <w:t xml:space="preserve"> vertinim</w:t>
      </w:r>
      <w:r w:rsidR="00934A63" w:rsidRPr="00FB63C9">
        <w:t xml:space="preserve">o </w:t>
      </w:r>
      <w:r w:rsidR="00727E52" w:rsidRPr="00FB63C9">
        <w:t>standart</w:t>
      </w:r>
      <w:r w:rsidR="007A3F17" w:rsidRPr="00FB63C9">
        <w:t>us</w:t>
      </w:r>
      <w:r w:rsidRPr="00FB63C9">
        <w:t>, naudojam</w:t>
      </w:r>
      <w:r w:rsidR="007A3F17" w:rsidRPr="00FB63C9">
        <w:t>us</w:t>
      </w:r>
      <w:r w:rsidRPr="00FB63C9">
        <w:t xml:space="preserve"> atitikties vertinimui</w:t>
      </w:r>
      <w:r w:rsidR="007A3F17" w:rsidRPr="00FB63C9">
        <w:t xml:space="preserve"> </w:t>
      </w:r>
      <w:r w:rsidR="00727E52" w:rsidRPr="00FB63C9">
        <w:t>(pvz., bandym</w:t>
      </w:r>
      <w:r w:rsidR="00565E33" w:rsidRPr="00FB63C9">
        <w:t xml:space="preserve">ų protokolai </w:t>
      </w:r>
      <w:r w:rsidR="00727E52" w:rsidRPr="00FB63C9">
        <w:t>pagal ISO/IEC 17025, teiginiai pagal ISO/IEC 17029, va</w:t>
      </w:r>
      <w:r w:rsidR="00F2564D" w:rsidRPr="00FB63C9">
        <w:t>dybos</w:t>
      </w:r>
      <w:r w:rsidR="00727E52" w:rsidRPr="00FB63C9">
        <w:t xml:space="preserve"> sistemos sertifik</w:t>
      </w:r>
      <w:r w:rsidR="00565E33" w:rsidRPr="00FB63C9">
        <w:t xml:space="preserve">atai </w:t>
      </w:r>
      <w:r w:rsidR="00727E52" w:rsidRPr="00FB63C9">
        <w:t>pagal ISO/IEC 17021-1)</w:t>
      </w:r>
      <w:r w:rsidR="00934A63" w:rsidRPr="00FB63C9">
        <w:t>;</w:t>
      </w:r>
    </w:p>
    <w:p w14:paraId="4D94E39C" w14:textId="03D85244" w:rsidR="002F080E" w:rsidRPr="00FB63C9" w:rsidRDefault="00814A81" w:rsidP="00A17558">
      <w:pPr>
        <w:pStyle w:val="Sraopastraipa"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after="120"/>
        <w:ind w:hanging="720"/>
        <w:jc w:val="both"/>
        <w:rPr>
          <w:color w:val="000000" w:themeColor="text1"/>
        </w:rPr>
      </w:pPr>
      <w:r w:rsidRPr="00FB63C9">
        <w:rPr>
          <w:color w:val="000000" w:themeColor="text1"/>
        </w:rPr>
        <w:t>a</w:t>
      </w:r>
      <w:r w:rsidR="002B7629" w:rsidRPr="00FB63C9">
        <w:rPr>
          <w:color w:val="000000" w:themeColor="text1"/>
        </w:rPr>
        <w:t xml:space="preserve">daptuotų </w:t>
      </w:r>
      <w:r w:rsidR="00BB59C0" w:rsidRPr="00FB63C9">
        <w:rPr>
          <w:color w:val="000000" w:themeColor="text1"/>
        </w:rPr>
        <w:t>metodų</w:t>
      </w:r>
      <w:r w:rsidR="002B7629" w:rsidRPr="00FB63C9">
        <w:rPr>
          <w:color w:val="000000" w:themeColor="text1"/>
        </w:rPr>
        <w:t xml:space="preserve"> tinkamumo </w:t>
      </w:r>
      <w:r w:rsidR="00BB59C0" w:rsidRPr="00FB63C9">
        <w:rPr>
          <w:color w:val="000000" w:themeColor="text1"/>
        </w:rPr>
        <w:t>reikalavimų įvykdym</w:t>
      </w:r>
      <w:r w:rsidR="00934A63" w:rsidRPr="00FB63C9">
        <w:rPr>
          <w:color w:val="000000" w:themeColor="text1"/>
        </w:rPr>
        <w:t>o nustatymui</w:t>
      </w:r>
      <w:r w:rsidR="002B7629" w:rsidRPr="00FB63C9">
        <w:rPr>
          <w:color w:val="000000" w:themeColor="text1"/>
        </w:rPr>
        <w:t xml:space="preserve"> analiz</w:t>
      </w:r>
      <w:r w:rsidR="007A3F17" w:rsidRPr="00FB63C9">
        <w:rPr>
          <w:color w:val="000000" w:themeColor="text1"/>
        </w:rPr>
        <w:t>ę</w:t>
      </w:r>
      <w:r w:rsidR="002F080E" w:rsidRPr="00FB63C9">
        <w:rPr>
          <w:color w:val="000000" w:themeColor="text1"/>
        </w:rPr>
        <w:t>;</w:t>
      </w:r>
    </w:p>
    <w:p w14:paraId="63ECB448" w14:textId="41AD23D9" w:rsidR="002F080E" w:rsidRPr="00FB63C9" w:rsidRDefault="00814A81" w:rsidP="00A17558">
      <w:pPr>
        <w:pStyle w:val="Sraopastraipa"/>
        <w:numPr>
          <w:ilvl w:val="0"/>
          <w:numId w:val="22"/>
        </w:numPr>
        <w:tabs>
          <w:tab w:val="left" w:pos="0"/>
          <w:tab w:val="left" w:pos="993"/>
        </w:tabs>
        <w:spacing w:after="120"/>
        <w:ind w:left="14" w:firstLine="706"/>
        <w:jc w:val="both"/>
        <w:rPr>
          <w:color w:val="000000" w:themeColor="text1"/>
        </w:rPr>
      </w:pPr>
      <w:r w:rsidRPr="00FB63C9">
        <w:rPr>
          <w:color w:val="000000" w:themeColor="text1"/>
        </w:rPr>
        <w:t>s</w:t>
      </w:r>
      <w:r w:rsidR="00BB59C0" w:rsidRPr="00FB63C9">
        <w:rPr>
          <w:color w:val="000000" w:themeColor="text1"/>
        </w:rPr>
        <w:t>prendim</w:t>
      </w:r>
      <w:r w:rsidR="007A3F17" w:rsidRPr="00FB63C9">
        <w:rPr>
          <w:color w:val="000000" w:themeColor="text1"/>
        </w:rPr>
        <w:t>ą</w:t>
      </w:r>
      <w:r w:rsidR="00BB59C0" w:rsidRPr="00FB63C9">
        <w:rPr>
          <w:color w:val="000000" w:themeColor="text1"/>
        </w:rPr>
        <w:t xml:space="preserve"> dėl </w:t>
      </w:r>
      <w:r w:rsidR="00E66A8A" w:rsidRPr="00FB63C9">
        <w:rPr>
          <w:color w:val="000000" w:themeColor="text1"/>
        </w:rPr>
        <w:t xml:space="preserve">taikomos </w:t>
      </w:r>
      <w:r w:rsidR="00BB59C0" w:rsidRPr="00FB63C9">
        <w:rPr>
          <w:color w:val="000000" w:themeColor="text1"/>
        </w:rPr>
        <w:t>atitikties vertinimo veiklos (</w:t>
      </w:r>
      <w:r w:rsidR="002B7629" w:rsidRPr="00FB63C9">
        <w:rPr>
          <w:color w:val="000000" w:themeColor="text1"/>
        </w:rPr>
        <w:t xml:space="preserve">įskaitant </w:t>
      </w:r>
      <w:r w:rsidR="00F01F84" w:rsidRPr="00FB63C9">
        <w:rPr>
          <w:color w:val="000000" w:themeColor="text1"/>
        </w:rPr>
        <w:t>taikomą</w:t>
      </w:r>
      <w:r w:rsidR="00BB59C0" w:rsidRPr="00FB63C9">
        <w:rPr>
          <w:color w:val="000000" w:themeColor="text1"/>
        </w:rPr>
        <w:t xml:space="preserve"> </w:t>
      </w:r>
      <w:r w:rsidR="00016473" w:rsidRPr="00FB63C9">
        <w:rPr>
          <w:color w:val="000000" w:themeColor="text1"/>
        </w:rPr>
        <w:t xml:space="preserve">atitikties vertinimo </w:t>
      </w:r>
      <w:r w:rsidR="00BB59C0" w:rsidRPr="00FB63C9">
        <w:rPr>
          <w:color w:val="000000" w:themeColor="text1"/>
        </w:rPr>
        <w:t>standartą)</w:t>
      </w:r>
      <w:r w:rsidR="002F080E" w:rsidRPr="00FB63C9">
        <w:rPr>
          <w:color w:val="000000" w:themeColor="text1"/>
        </w:rPr>
        <w:t>;</w:t>
      </w:r>
    </w:p>
    <w:p w14:paraId="0ACD1B7B" w14:textId="2A452376" w:rsidR="00694403" w:rsidRPr="00FB63C9" w:rsidRDefault="00814A81" w:rsidP="00A17558">
      <w:pPr>
        <w:pStyle w:val="Sraopastraipa"/>
        <w:numPr>
          <w:ilvl w:val="0"/>
          <w:numId w:val="22"/>
        </w:numPr>
        <w:tabs>
          <w:tab w:val="left" w:pos="0"/>
          <w:tab w:val="left" w:pos="993"/>
        </w:tabs>
        <w:spacing w:after="120"/>
        <w:ind w:hanging="720"/>
        <w:jc w:val="both"/>
        <w:rPr>
          <w:color w:val="000000" w:themeColor="text1"/>
        </w:rPr>
      </w:pPr>
      <w:r w:rsidRPr="00FB63C9">
        <w:rPr>
          <w:color w:val="000000" w:themeColor="text1"/>
        </w:rPr>
        <w:t>p</w:t>
      </w:r>
      <w:r w:rsidR="00BB59C0" w:rsidRPr="00FB63C9">
        <w:rPr>
          <w:color w:val="000000" w:themeColor="text1"/>
        </w:rPr>
        <w:t>asirinktos atitikties vertinimo veiklos tinkamumo analizę</w:t>
      </w:r>
      <w:r w:rsidR="002F080E" w:rsidRPr="00FB63C9">
        <w:rPr>
          <w:color w:val="000000" w:themeColor="text1"/>
        </w:rPr>
        <w:t>.</w:t>
      </w:r>
    </w:p>
    <w:p w14:paraId="5102A8CD" w14:textId="77777777" w:rsidR="007A3F17" w:rsidRPr="00FB63C9" w:rsidRDefault="007A3F17" w:rsidP="007A3F17">
      <w:pPr>
        <w:pStyle w:val="Sraopastraipa"/>
        <w:tabs>
          <w:tab w:val="left" w:pos="0"/>
          <w:tab w:val="left" w:pos="993"/>
        </w:tabs>
        <w:spacing w:after="120"/>
        <w:ind w:left="1440"/>
        <w:jc w:val="both"/>
        <w:rPr>
          <w:color w:val="000000" w:themeColor="text1"/>
        </w:rPr>
      </w:pPr>
    </w:p>
    <w:p w14:paraId="217BA2AA" w14:textId="27C620C3" w:rsidR="00694403" w:rsidRPr="00FB63C9" w:rsidRDefault="003169FC" w:rsidP="0004419F">
      <w:pPr>
        <w:tabs>
          <w:tab w:val="left" w:pos="0"/>
          <w:tab w:val="left" w:pos="993"/>
        </w:tabs>
        <w:spacing w:after="120"/>
        <w:jc w:val="both"/>
        <w:rPr>
          <w:color w:val="000000" w:themeColor="text1"/>
        </w:rPr>
      </w:pPr>
      <w:r w:rsidRPr="00FB63C9">
        <w:rPr>
          <w:color w:val="000000" w:themeColor="text1"/>
        </w:rPr>
        <w:lastRenderedPageBreak/>
        <w:t xml:space="preserve">5.1.8. </w:t>
      </w:r>
      <w:r w:rsidR="00475CE9" w:rsidRPr="00FB63C9">
        <w:rPr>
          <w:color w:val="000000" w:themeColor="text1"/>
        </w:rPr>
        <w:t xml:space="preserve">SS turi apriboti </w:t>
      </w:r>
      <w:r w:rsidR="00973BE8" w:rsidRPr="00FB63C9">
        <w:rPr>
          <w:color w:val="000000" w:themeColor="text1"/>
        </w:rPr>
        <w:t>AV schem</w:t>
      </w:r>
      <w:r w:rsidR="000B27ED" w:rsidRPr="00FB63C9">
        <w:rPr>
          <w:color w:val="000000" w:themeColor="text1"/>
        </w:rPr>
        <w:t xml:space="preserve">os </w:t>
      </w:r>
      <w:r w:rsidR="00A508A4" w:rsidRPr="00FB63C9">
        <w:rPr>
          <w:color w:val="000000" w:themeColor="text1"/>
        </w:rPr>
        <w:t>naudojimą</w:t>
      </w:r>
      <w:r w:rsidR="00475CE9" w:rsidRPr="00FB63C9">
        <w:rPr>
          <w:color w:val="000000" w:themeColor="text1"/>
        </w:rPr>
        <w:t>, sudarydamas susitarimus</w:t>
      </w:r>
      <w:r w:rsidR="00A508A4" w:rsidRPr="00FB63C9">
        <w:rPr>
          <w:color w:val="000000" w:themeColor="text1"/>
        </w:rPr>
        <w:t xml:space="preserve"> tik</w:t>
      </w:r>
      <w:r w:rsidR="00475CE9" w:rsidRPr="00FB63C9">
        <w:rPr>
          <w:color w:val="000000" w:themeColor="text1"/>
        </w:rPr>
        <w:t xml:space="preserve"> su akredituotomis AVĮ. Tok</w:t>
      </w:r>
      <w:r w:rsidR="000B27ED" w:rsidRPr="00FB63C9">
        <w:rPr>
          <w:color w:val="000000" w:themeColor="text1"/>
        </w:rPr>
        <w:t>ie</w:t>
      </w:r>
      <w:r w:rsidR="004D5AC7" w:rsidRPr="00FB63C9">
        <w:rPr>
          <w:color w:val="000000" w:themeColor="text1"/>
        </w:rPr>
        <w:t xml:space="preserve"> susitarima</w:t>
      </w:r>
      <w:r w:rsidR="000B27ED" w:rsidRPr="00FB63C9">
        <w:rPr>
          <w:color w:val="000000" w:themeColor="text1"/>
        </w:rPr>
        <w:t>i</w:t>
      </w:r>
      <w:r w:rsidR="004D5AC7" w:rsidRPr="00FB63C9">
        <w:rPr>
          <w:color w:val="000000" w:themeColor="text1"/>
        </w:rPr>
        <w:t xml:space="preserve"> tur</w:t>
      </w:r>
      <w:r w:rsidR="00F2564D" w:rsidRPr="00FB63C9">
        <w:rPr>
          <w:color w:val="000000" w:themeColor="text1"/>
        </w:rPr>
        <w:t>ėtų</w:t>
      </w:r>
      <w:r w:rsidR="004D5AC7" w:rsidRPr="00FB63C9">
        <w:rPr>
          <w:color w:val="000000" w:themeColor="text1"/>
        </w:rPr>
        <w:t xml:space="preserve"> </w:t>
      </w:r>
      <w:r w:rsidR="00016473" w:rsidRPr="00FB63C9">
        <w:rPr>
          <w:color w:val="000000" w:themeColor="text1"/>
        </w:rPr>
        <w:t>užtikrinti</w:t>
      </w:r>
      <w:r w:rsidR="00A508A4" w:rsidRPr="00FB63C9">
        <w:rPr>
          <w:color w:val="000000" w:themeColor="text1"/>
        </w:rPr>
        <w:t xml:space="preserve"> bent tai</w:t>
      </w:r>
      <w:r w:rsidR="004D5AC7" w:rsidRPr="00FB63C9">
        <w:rPr>
          <w:color w:val="000000" w:themeColor="text1"/>
        </w:rPr>
        <w:t xml:space="preserve">, kad </w:t>
      </w:r>
      <w:r w:rsidR="00016473" w:rsidRPr="00FB63C9">
        <w:rPr>
          <w:color w:val="000000" w:themeColor="text1"/>
        </w:rPr>
        <w:t>A</w:t>
      </w:r>
      <w:r w:rsidR="00475CE9" w:rsidRPr="00FB63C9">
        <w:rPr>
          <w:color w:val="000000" w:themeColor="text1"/>
        </w:rPr>
        <w:t>V</w:t>
      </w:r>
      <w:r w:rsidR="00016473" w:rsidRPr="00FB63C9">
        <w:rPr>
          <w:color w:val="000000" w:themeColor="text1"/>
        </w:rPr>
        <w:t>Į</w:t>
      </w:r>
      <w:r w:rsidR="004D5AC7" w:rsidRPr="00FB63C9">
        <w:rPr>
          <w:color w:val="000000" w:themeColor="text1"/>
        </w:rPr>
        <w:t xml:space="preserve"> </w:t>
      </w:r>
      <w:r w:rsidR="00A508A4" w:rsidRPr="00FB63C9">
        <w:rPr>
          <w:color w:val="000000" w:themeColor="text1"/>
        </w:rPr>
        <w:t xml:space="preserve">naudos </w:t>
      </w:r>
      <w:r w:rsidR="00973BE8" w:rsidRPr="00FB63C9">
        <w:rPr>
          <w:color w:val="000000" w:themeColor="text1"/>
        </w:rPr>
        <w:t>AV schem</w:t>
      </w:r>
      <w:r w:rsidR="007A3F17" w:rsidRPr="00FB63C9">
        <w:rPr>
          <w:color w:val="000000" w:themeColor="text1"/>
        </w:rPr>
        <w:t>ą</w:t>
      </w:r>
      <w:r w:rsidR="004D5AC7" w:rsidRPr="00FB63C9">
        <w:rPr>
          <w:color w:val="000000" w:themeColor="text1"/>
        </w:rPr>
        <w:t xml:space="preserve"> tokią, kokia ji yra, be jokių </w:t>
      </w:r>
      <w:r w:rsidR="009B7F87" w:rsidRPr="00FB63C9">
        <w:rPr>
          <w:color w:val="000000" w:themeColor="text1"/>
        </w:rPr>
        <w:t>išlygų</w:t>
      </w:r>
      <w:r w:rsidR="004D5AC7" w:rsidRPr="00FB63C9">
        <w:rPr>
          <w:color w:val="000000" w:themeColor="text1"/>
        </w:rPr>
        <w:t xml:space="preserve"> </w:t>
      </w:r>
      <w:r w:rsidR="00A508A4" w:rsidRPr="00FB63C9">
        <w:rPr>
          <w:color w:val="000000" w:themeColor="text1"/>
        </w:rPr>
        <w:t>a</w:t>
      </w:r>
      <w:r w:rsidR="004D5AC7" w:rsidRPr="00FB63C9">
        <w:rPr>
          <w:color w:val="000000" w:themeColor="text1"/>
        </w:rPr>
        <w:t>r papildymų.</w:t>
      </w:r>
      <w:r w:rsidR="00475CE9" w:rsidRPr="00FB63C9">
        <w:t xml:space="preserve"> </w:t>
      </w:r>
      <w:r w:rsidR="00475CE9" w:rsidRPr="00FB63C9">
        <w:rPr>
          <w:color w:val="000000" w:themeColor="text1"/>
        </w:rPr>
        <w:t xml:space="preserve">Perėjimo nuo neakredituotos atitikties vertinimo veiklos </w:t>
      </w:r>
      <w:r w:rsidR="000B27ED" w:rsidRPr="00FB63C9">
        <w:rPr>
          <w:color w:val="000000" w:themeColor="text1"/>
        </w:rPr>
        <w:t xml:space="preserve">prie akredituotos </w:t>
      </w:r>
      <w:r w:rsidR="00A508A4" w:rsidRPr="00FB63C9">
        <w:rPr>
          <w:color w:val="000000" w:themeColor="text1"/>
        </w:rPr>
        <w:t>gairės</w:t>
      </w:r>
      <w:r w:rsidR="00475CE9" w:rsidRPr="00FB63C9">
        <w:rPr>
          <w:color w:val="000000" w:themeColor="text1"/>
        </w:rPr>
        <w:t xml:space="preserve"> tur</w:t>
      </w:r>
      <w:r w:rsidR="00A508A4" w:rsidRPr="00FB63C9">
        <w:rPr>
          <w:color w:val="000000" w:themeColor="text1"/>
        </w:rPr>
        <w:t xml:space="preserve">ėtų užtikrinti </w:t>
      </w:r>
      <w:r w:rsidR="00475CE9" w:rsidRPr="00FB63C9">
        <w:rPr>
          <w:color w:val="000000" w:themeColor="text1"/>
        </w:rPr>
        <w:t xml:space="preserve">šio periodo valdymą ir </w:t>
      </w:r>
      <w:r w:rsidR="00A508A4" w:rsidRPr="00FB63C9">
        <w:rPr>
          <w:color w:val="000000" w:themeColor="text1"/>
        </w:rPr>
        <w:t>paaiškinti</w:t>
      </w:r>
      <w:r w:rsidR="00181E95" w:rsidRPr="00FB63C9">
        <w:rPr>
          <w:color w:val="000000" w:themeColor="text1"/>
        </w:rPr>
        <w:t xml:space="preserve">, </w:t>
      </w:r>
      <w:r w:rsidR="00475CE9" w:rsidRPr="00FB63C9">
        <w:rPr>
          <w:color w:val="000000" w:themeColor="text1"/>
        </w:rPr>
        <w:t>kaip naujo</w:t>
      </w:r>
      <w:r w:rsidR="00A508A4" w:rsidRPr="00FB63C9">
        <w:rPr>
          <w:color w:val="000000" w:themeColor="text1"/>
        </w:rPr>
        <w:t>m</w:t>
      </w:r>
      <w:r w:rsidR="00475CE9" w:rsidRPr="00FB63C9">
        <w:rPr>
          <w:color w:val="000000" w:themeColor="text1"/>
        </w:rPr>
        <w:t xml:space="preserve">s AVĮ pradėti </w:t>
      </w:r>
      <w:r w:rsidR="00A508A4" w:rsidRPr="00FB63C9">
        <w:rPr>
          <w:color w:val="000000" w:themeColor="text1"/>
        </w:rPr>
        <w:t>naudoti AV schemą.</w:t>
      </w:r>
    </w:p>
    <w:p w14:paraId="1F1C1061" w14:textId="50163D81" w:rsidR="00694403" w:rsidRPr="00FB63C9" w:rsidRDefault="003169FC" w:rsidP="0004419F">
      <w:pPr>
        <w:tabs>
          <w:tab w:val="left" w:pos="0"/>
          <w:tab w:val="left" w:pos="993"/>
        </w:tabs>
        <w:spacing w:after="12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5.1.9. </w:t>
      </w:r>
      <w:r w:rsidR="000C30EF" w:rsidRPr="00FB63C9">
        <w:rPr>
          <w:color w:val="000000" w:themeColor="text1"/>
        </w:rPr>
        <w:t>S</w:t>
      </w:r>
      <w:r w:rsidR="001F50BE" w:rsidRPr="00FB63C9">
        <w:rPr>
          <w:color w:val="000000" w:themeColor="text1"/>
        </w:rPr>
        <w:t>S</w:t>
      </w:r>
      <w:r w:rsidR="00CA722A" w:rsidRPr="00FB63C9">
        <w:rPr>
          <w:color w:val="000000" w:themeColor="text1"/>
        </w:rPr>
        <w:t xml:space="preserve"> </w:t>
      </w:r>
      <w:r w:rsidR="001F50BE" w:rsidRPr="00FB63C9">
        <w:t xml:space="preserve">yra atsakingas už tai, kad hAB ir AVĮ būtų informuojamos apie visus pokyčius, susijusius su AV schema, pirmiausia apie visus siūlomus reikalavimų pakeitimus. </w:t>
      </w:r>
    </w:p>
    <w:p w14:paraId="12AD0AB2" w14:textId="5B8F081B" w:rsidR="005C6571" w:rsidRPr="00FB63C9" w:rsidRDefault="00D82174" w:rsidP="0004419F">
      <w:pPr>
        <w:tabs>
          <w:tab w:val="left" w:pos="0"/>
          <w:tab w:val="left" w:pos="993"/>
        </w:tabs>
        <w:spacing w:after="120"/>
        <w:jc w:val="both"/>
        <w:rPr>
          <w:color w:val="000000" w:themeColor="text1"/>
        </w:rPr>
      </w:pPr>
      <w:r w:rsidRPr="00FB63C9">
        <w:rPr>
          <w:color w:val="000000" w:themeColor="text1"/>
        </w:rPr>
        <w:t>5.</w:t>
      </w:r>
      <w:r w:rsidR="00181E95" w:rsidRPr="00FB63C9">
        <w:rPr>
          <w:color w:val="000000" w:themeColor="text1"/>
        </w:rPr>
        <w:t>1.</w:t>
      </w:r>
      <w:r w:rsidR="001F50BE" w:rsidRPr="00FB63C9">
        <w:rPr>
          <w:color w:val="000000" w:themeColor="text1"/>
        </w:rPr>
        <w:t>10</w:t>
      </w:r>
      <w:r w:rsidRPr="00FB63C9">
        <w:rPr>
          <w:color w:val="000000" w:themeColor="text1"/>
        </w:rPr>
        <w:t xml:space="preserve">. </w:t>
      </w:r>
      <w:r w:rsidR="000C30EF" w:rsidRPr="00FB63C9">
        <w:rPr>
          <w:color w:val="000000" w:themeColor="text1"/>
        </w:rPr>
        <w:t>S</w:t>
      </w:r>
      <w:r w:rsidR="001F50BE" w:rsidRPr="00FB63C9">
        <w:rPr>
          <w:color w:val="000000" w:themeColor="text1"/>
        </w:rPr>
        <w:t>S</w:t>
      </w:r>
      <w:r w:rsidR="00CA722A" w:rsidRPr="00FB63C9">
        <w:rPr>
          <w:color w:val="000000" w:themeColor="text1"/>
        </w:rPr>
        <w:t xml:space="preserve"> </w:t>
      </w:r>
      <w:r w:rsidR="001F50BE" w:rsidRPr="00FB63C9">
        <w:rPr>
          <w:color w:val="000000" w:themeColor="text1"/>
        </w:rPr>
        <w:t xml:space="preserve">raštu įsipareigoja laikytis nustatytų AV schemos vertinimo procedūrų ir apmokėti </w:t>
      </w:r>
      <w:r w:rsidR="00CA722A" w:rsidRPr="00FB63C9">
        <w:rPr>
          <w:color w:val="000000" w:themeColor="text1"/>
        </w:rPr>
        <w:t>Biur</w:t>
      </w:r>
      <w:r w:rsidR="001F50BE" w:rsidRPr="00FB63C9">
        <w:rPr>
          <w:color w:val="000000" w:themeColor="text1"/>
        </w:rPr>
        <w:t>o</w:t>
      </w:r>
      <w:r w:rsidR="00CA722A" w:rsidRPr="00FB63C9">
        <w:rPr>
          <w:color w:val="000000" w:themeColor="text1"/>
        </w:rPr>
        <w:t xml:space="preserve"> ar</w:t>
      </w:r>
      <w:r w:rsidR="00133EF8" w:rsidRPr="00FB63C9">
        <w:rPr>
          <w:color w:val="000000" w:themeColor="text1"/>
        </w:rPr>
        <w:t xml:space="preserve"> kito</w:t>
      </w:r>
      <w:r w:rsidR="00CA722A" w:rsidRPr="00FB63C9">
        <w:rPr>
          <w:color w:val="000000" w:themeColor="text1"/>
        </w:rPr>
        <w:t xml:space="preserve"> EA nari</w:t>
      </w:r>
      <w:r w:rsidR="001F50BE" w:rsidRPr="00FB63C9">
        <w:rPr>
          <w:color w:val="000000" w:themeColor="text1"/>
        </w:rPr>
        <w:t>o</w:t>
      </w:r>
      <w:r w:rsidR="00CA722A" w:rsidRPr="00FB63C9">
        <w:rPr>
          <w:color w:val="000000" w:themeColor="text1"/>
        </w:rPr>
        <w:t xml:space="preserve"> </w:t>
      </w:r>
      <w:r w:rsidR="00587BB6" w:rsidRPr="00FB63C9">
        <w:rPr>
          <w:color w:val="000000" w:themeColor="text1"/>
        </w:rPr>
        <w:t>išlaidas</w:t>
      </w:r>
      <w:r w:rsidR="001F50BE" w:rsidRPr="00FB63C9">
        <w:rPr>
          <w:color w:val="000000" w:themeColor="text1"/>
        </w:rPr>
        <w:t xml:space="preserve">, </w:t>
      </w:r>
      <w:r w:rsidR="00587BB6" w:rsidRPr="00FB63C9">
        <w:rPr>
          <w:color w:val="000000" w:themeColor="text1"/>
        </w:rPr>
        <w:t>susijusia</w:t>
      </w:r>
      <w:r w:rsidRPr="00FB63C9">
        <w:rPr>
          <w:color w:val="000000" w:themeColor="text1"/>
        </w:rPr>
        <w:t xml:space="preserve">s su </w:t>
      </w:r>
      <w:r w:rsidR="00973BE8" w:rsidRPr="00FB63C9">
        <w:rPr>
          <w:color w:val="000000" w:themeColor="text1"/>
        </w:rPr>
        <w:t>AV schem</w:t>
      </w:r>
      <w:r w:rsidR="001F50BE" w:rsidRPr="00FB63C9">
        <w:rPr>
          <w:color w:val="000000" w:themeColor="text1"/>
        </w:rPr>
        <w:t xml:space="preserve">os </w:t>
      </w:r>
      <w:r w:rsidR="00CA722A" w:rsidRPr="00FB63C9">
        <w:rPr>
          <w:color w:val="000000" w:themeColor="text1"/>
        </w:rPr>
        <w:t>vertinimu</w:t>
      </w:r>
      <w:r w:rsidR="001F50BE" w:rsidRPr="00FB63C9">
        <w:rPr>
          <w:color w:val="000000" w:themeColor="text1"/>
        </w:rPr>
        <w:t>.</w:t>
      </w:r>
    </w:p>
    <w:p w14:paraId="30327883" w14:textId="1A7DC4E6" w:rsidR="000F071F" w:rsidRPr="00FB63C9" w:rsidRDefault="00703779" w:rsidP="002D1A9B">
      <w:pPr>
        <w:tabs>
          <w:tab w:val="left" w:pos="3119"/>
        </w:tabs>
        <w:spacing w:after="120"/>
        <w:jc w:val="center"/>
        <w:rPr>
          <w:rStyle w:val="Antrat2Diagrama"/>
          <w:rFonts w:ascii="Times New Roman" w:hAnsi="Times New Roman" w:cs="Times New Roman"/>
        </w:rPr>
      </w:pPr>
      <w:bookmarkStart w:id="23" w:name="_Toc194320959"/>
      <w:r w:rsidRPr="00FB63C9">
        <w:rPr>
          <w:rStyle w:val="Antrat2Diagrama"/>
          <w:rFonts w:ascii="Times New Roman" w:hAnsi="Times New Roman" w:cs="Times New Roman"/>
        </w:rPr>
        <w:t>5.2</w:t>
      </w:r>
      <w:r w:rsidR="003169FC" w:rsidRPr="00FB63C9">
        <w:rPr>
          <w:rStyle w:val="Antrat2Diagrama"/>
          <w:rFonts w:ascii="Times New Roman" w:hAnsi="Times New Roman" w:cs="Times New Roman"/>
        </w:rPr>
        <w:t>.</w:t>
      </w:r>
      <w:r w:rsidRPr="00FB63C9">
        <w:rPr>
          <w:rStyle w:val="Antrat2Diagrama"/>
          <w:rFonts w:ascii="Times New Roman" w:hAnsi="Times New Roman" w:cs="Times New Roman"/>
        </w:rPr>
        <w:t xml:space="preserve"> Reikalavimai atitikties vertinimo schemoms</w:t>
      </w:r>
      <w:bookmarkEnd w:id="23"/>
    </w:p>
    <w:p w14:paraId="67229A23" w14:textId="5023477D" w:rsidR="000F071F" w:rsidRPr="00FB63C9" w:rsidRDefault="00703779" w:rsidP="002D1A9B">
      <w:pPr>
        <w:tabs>
          <w:tab w:val="left" w:pos="993"/>
        </w:tabs>
        <w:spacing w:after="12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5.2.1. SS aprašytas arba pasirinktas atitikties vertinimo procesas turi </w:t>
      </w:r>
      <w:r w:rsidR="00B10581" w:rsidRPr="00FB63C9">
        <w:rPr>
          <w:color w:val="000000" w:themeColor="text1"/>
        </w:rPr>
        <w:t xml:space="preserve">atitikti </w:t>
      </w:r>
      <w:r w:rsidRPr="00FB63C9">
        <w:rPr>
          <w:color w:val="000000" w:themeColor="text1"/>
        </w:rPr>
        <w:t>vien</w:t>
      </w:r>
      <w:r w:rsidR="0059553C" w:rsidRPr="00FB63C9">
        <w:rPr>
          <w:color w:val="000000" w:themeColor="text1"/>
        </w:rPr>
        <w:t>ame</w:t>
      </w:r>
      <w:r w:rsidRPr="00FB63C9">
        <w:rPr>
          <w:color w:val="000000" w:themeColor="text1"/>
        </w:rPr>
        <w:t xml:space="preserve"> iš EA MLA 3 lygio standart</w:t>
      </w:r>
      <w:r w:rsidR="0059553C" w:rsidRPr="00FB63C9">
        <w:rPr>
          <w:color w:val="000000" w:themeColor="text1"/>
        </w:rPr>
        <w:t>ų</w:t>
      </w:r>
      <w:r w:rsidR="00D501D1" w:rsidRPr="00FB63C9">
        <w:rPr>
          <w:color w:val="000000" w:themeColor="text1"/>
        </w:rPr>
        <w:t xml:space="preserve"> nustatyt</w:t>
      </w:r>
      <w:r w:rsidR="0059553C" w:rsidRPr="00FB63C9">
        <w:rPr>
          <w:color w:val="000000" w:themeColor="text1"/>
        </w:rPr>
        <w:t>ą procesą</w:t>
      </w:r>
      <w:r w:rsidRPr="00FB63C9">
        <w:rPr>
          <w:color w:val="000000" w:themeColor="text1"/>
        </w:rPr>
        <w:t xml:space="preserve"> (žr. EA-1/06).</w:t>
      </w:r>
    </w:p>
    <w:p w14:paraId="35800FF3" w14:textId="7D42304F" w:rsidR="00703779" w:rsidRPr="00FB63C9" w:rsidRDefault="00703779" w:rsidP="002D1A9B">
      <w:pPr>
        <w:tabs>
          <w:tab w:val="left" w:pos="993"/>
        </w:tabs>
        <w:spacing w:after="12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5.2.2. </w:t>
      </w:r>
      <w:r w:rsidR="00D501D1" w:rsidRPr="00FB63C9">
        <w:t>Speci</w:t>
      </w:r>
      <w:r w:rsidR="0059553C" w:rsidRPr="00FB63C9">
        <w:t xml:space="preserve">finiai </w:t>
      </w:r>
      <w:r w:rsidR="00D501D1" w:rsidRPr="00FB63C9">
        <w:t xml:space="preserve">reikalavimai, kuriuos SS nustato </w:t>
      </w:r>
      <w:r w:rsidR="0059553C" w:rsidRPr="00FB63C9">
        <w:t xml:space="preserve">NAB, </w:t>
      </w:r>
      <w:r w:rsidR="00D501D1" w:rsidRPr="00FB63C9">
        <w:t xml:space="preserve">turi </w:t>
      </w:r>
      <w:r w:rsidR="0059553C" w:rsidRPr="00FB63C9">
        <w:t>ne</w:t>
      </w:r>
      <w:r w:rsidR="00D501D1" w:rsidRPr="00FB63C9">
        <w:t>prieštarauti 5.2.1 punkte nurodyto standarto reikalavimams.</w:t>
      </w:r>
    </w:p>
    <w:p w14:paraId="0CF0B1F3" w14:textId="21FF6D54" w:rsidR="00703779" w:rsidRPr="00FB63C9" w:rsidRDefault="00703779" w:rsidP="002D1A9B">
      <w:pPr>
        <w:tabs>
          <w:tab w:val="left" w:pos="993"/>
        </w:tabs>
        <w:spacing w:after="12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5.2.3. Jei </w:t>
      </w:r>
      <w:r w:rsidR="00973BE8" w:rsidRPr="00FB63C9">
        <w:rPr>
          <w:color w:val="000000" w:themeColor="text1"/>
        </w:rPr>
        <w:t>AV schema</w:t>
      </w:r>
      <w:r w:rsidRPr="00FB63C9">
        <w:rPr>
          <w:color w:val="000000" w:themeColor="text1"/>
        </w:rPr>
        <w:t xml:space="preserve"> </w:t>
      </w:r>
      <w:r w:rsidR="00A010CD" w:rsidRPr="00FB63C9">
        <w:rPr>
          <w:color w:val="000000" w:themeColor="text1"/>
        </w:rPr>
        <w:t>nustato</w:t>
      </w:r>
      <w:r w:rsidRPr="00FB63C9">
        <w:rPr>
          <w:color w:val="000000" w:themeColor="text1"/>
        </w:rPr>
        <w:t xml:space="preserve"> speci</w:t>
      </w:r>
      <w:r w:rsidR="0059553C" w:rsidRPr="00FB63C9">
        <w:rPr>
          <w:color w:val="000000" w:themeColor="text1"/>
        </w:rPr>
        <w:t>finius</w:t>
      </w:r>
      <w:r w:rsidRPr="00FB63C9">
        <w:rPr>
          <w:color w:val="000000" w:themeColor="text1"/>
        </w:rPr>
        <w:t xml:space="preserve"> reikalavimus NAB, jie turi </w:t>
      </w:r>
      <w:r w:rsidR="00540217" w:rsidRPr="00FB63C9">
        <w:rPr>
          <w:color w:val="000000" w:themeColor="text1"/>
        </w:rPr>
        <w:t>ne</w:t>
      </w:r>
      <w:r w:rsidRPr="00FB63C9">
        <w:rPr>
          <w:color w:val="000000" w:themeColor="text1"/>
        </w:rPr>
        <w:t>prieštarauti ir nedaryti išskirčių n</w:t>
      </w:r>
      <w:r w:rsidR="00EA1046" w:rsidRPr="00FB63C9">
        <w:rPr>
          <w:color w:val="000000" w:themeColor="text1"/>
        </w:rPr>
        <w:t>ė</w:t>
      </w:r>
      <w:r w:rsidRPr="00FB63C9">
        <w:rPr>
          <w:color w:val="000000" w:themeColor="text1"/>
        </w:rPr>
        <w:t xml:space="preserve"> vienam ISO/IEC 17011, Reglamento (ES) 765/2008 ir</w:t>
      </w:r>
      <w:r w:rsidR="0065718D" w:rsidRPr="00FB63C9">
        <w:rPr>
          <w:color w:val="000000" w:themeColor="text1"/>
        </w:rPr>
        <w:t xml:space="preserve"> EA, IAF arba ILAC privalomo</w:t>
      </w:r>
      <w:r w:rsidR="0059553C" w:rsidRPr="00FB63C9">
        <w:rPr>
          <w:color w:val="000000" w:themeColor="text1"/>
        </w:rPr>
        <w:t>jo</w:t>
      </w:r>
      <w:r w:rsidRPr="00FB63C9">
        <w:rPr>
          <w:color w:val="000000" w:themeColor="text1"/>
        </w:rPr>
        <w:t xml:space="preserve"> tai</w:t>
      </w:r>
      <w:r w:rsidR="0065718D" w:rsidRPr="00FB63C9">
        <w:rPr>
          <w:color w:val="000000" w:themeColor="text1"/>
        </w:rPr>
        <w:t xml:space="preserve">kymo </w:t>
      </w:r>
      <w:r w:rsidRPr="00FB63C9">
        <w:rPr>
          <w:color w:val="000000" w:themeColor="text1"/>
        </w:rPr>
        <w:t xml:space="preserve">dokumentų reikalavimui. </w:t>
      </w:r>
    </w:p>
    <w:p w14:paraId="08E7747F" w14:textId="3460213A" w:rsidR="00703779" w:rsidRPr="00FB63C9" w:rsidRDefault="00703779" w:rsidP="002D1A9B">
      <w:pPr>
        <w:tabs>
          <w:tab w:val="left" w:pos="993"/>
        </w:tabs>
        <w:spacing w:after="120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Visi </w:t>
      </w:r>
      <w:r w:rsidR="0065718D" w:rsidRPr="00FB63C9">
        <w:rPr>
          <w:color w:val="000000" w:themeColor="text1"/>
        </w:rPr>
        <w:t xml:space="preserve">SS </w:t>
      </w:r>
      <w:r w:rsidR="00D501D1" w:rsidRPr="00FB63C9">
        <w:rPr>
          <w:color w:val="000000" w:themeColor="text1"/>
        </w:rPr>
        <w:t xml:space="preserve">reikalavimai </w:t>
      </w:r>
      <w:r w:rsidRPr="00FB63C9">
        <w:rPr>
          <w:color w:val="000000" w:themeColor="text1"/>
        </w:rPr>
        <w:t xml:space="preserve">NAB turi būti įtraukti į </w:t>
      </w:r>
      <w:r w:rsidR="009F30B4" w:rsidRPr="00FB63C9">
        <w:rPr>
          <w:color w:val="000000" w:themeColor="text1"/>
        </w:rPr>
        <w:t xml:space="preserve">AV </w:t>
      </w:r>
      <w:r w:rsidRPr="00FB63C9">
        <w:rPr>
          <w:color w:val="000000" w:themeColor="text1"/>
        </w:rPr>
        <w:t>schemą, jie negali</w:t>
      </w:r>
      <w:r w:rsidR="0065718D" w:rsidRPr="00FB63C9">
        <w:rPr>
          <w:color w:val="000000" w:themeColor="text1"/>
        </w:rPr>
        <w:t xml:space="preserve"> būti</w:t>
      </w:r>
      <w:r w:rsidRPr="00FB63C9">
        <w:rPr>
          <w:color w:val="000000" w:themeColor="text1"/>
        </w:rPr>
        <w:t xml:space="preserve"> </w:t>
      </w:r>
      <w:r w:rsidR="00540217" w:rsidRPr="00FB63C9">
        <w:rPr>
          <w:color w:val="000000" w:themeColor="text1"/>
        </w:rPr>
        <w:t xml:space="preserve">vykdomi pagal </w:t>
      </w:r>
      <w:r w:rsidR="00D501D1" w:rsidRPr="00FB63C9">
        <w:rPr>
          <w:color w:val="000000" w:themeColor="text1"/>
        </w:rPr>
        <w:t xml:space="preserve">SS </w:t>
      </w:r>
      <w:r w:rsidR="00540217" w:rsidRPr="00FB63C9">
        <w:rPr>
          <w:color w:val="000000" w:themeColor="text1"/>
        </w:rPr>
        <w:t xml:space="preserve">ar </w:t>
      </w:r>
      <w:r w:rsidR="009F30B4" w:rsidRPr="00FB63C9">
        <w:rPr>
          <w:color w:val="000000" w:themeColor="text1"/>
        </w:rPr>
        <w:t xml:space="preserve">kieno </w:t>
      </w:r>
      <w:r w:rsidR="00540217" w:rsidRPr="00FB63C9">
        <w:rPr>
          <w:color w:val="000000" w:themeColor="text1"/>
        </w:rPr>
        <w:t>kit</w:t>
      </w:r>
      <w:r w:rsidR="009F30B4" w:rsidRPr="00FB63C9">
        <w:rPr>
          <w:color w:val="000000" w:themeColor="text1"/>
        </w:rPr>
        <w:t>o</w:t>
      </w:r>
      <w:r w:rsidR="00540217" w:rsidRPr="00FB63C9">
        <w:rPr>
          <w:color w:val="000000" w:themeColor="text1"/>
        </w:rPr>
        <w:t xml:space="preserve"> </w:t>
      </w:r>
      <w:r w:rsidR="00CC02E3" w:rsidRPr="00FB63C9">
        <w:rPr>
          <w:color w:val="000000" w:themeColor="text1"/>
        </w:rPr>
        <w:t xml:space="preserve">atskirus </w:t>
      </w:r>
      <w:r w:rsidR="00540217" w:rsidRPr="00FB63C9">
        <w:rPr>
          <w:color w:val="000000" w:themeColor="text1"/>
        </w:rPr>
        <w:t>su</w:t>
      </w:r>
      <w:r w:rsidR="00133801" w:rsidRPr="00FB63C9">
        <w:rPr>
          <w:color w:val="000000" w:themeColor="text1"/>
        </w:rPr>
        <w:t>sitarimus</w:t>
      </w:r>
      <w:r w:rsidR="00540217" w:rsidRPr="00FB63C9">
        <w:rPr>
          <w:color w:val="000000" w:themeColor="text1"/>
        </w:rPr>
        <w:t xml:space="preserve"> su NAB</w:t>
      </w:r>
      <w:r w:rsidRPr="00FB63C9">
        <w:rPr>
          <w:color w:val="000000" w:themeColor="text1"/>
        </w:rPr>
        <w:t xml:space="preserve">. </w:t>
      </w:r>
    </w:p>
    <w:p w14:paraId="2AB24557" w14:textId="0F6FFE17" w:rsidR="00540217" w:rsidRPr="00FB63C9" w:rsidRDefault="00540217" w:rsidP="002D1A9B">
      <w:pPr>
        <w:spacing w:after="120"/>
        <w:jc w:val="both"/>
      </w:pPr>
      <w:r w:rsidRPr="00FB63C9">
        <w:t>Speci</w:t>
      </w:r>
      <w:r w:rsidR="009F30B4" w:rsidRPr="00FB63C9">
        <w:t>finius</w:t>
      </w:r>
      <w:r w:rsidR="005C2266" w:rsidRPr="00FB63C9">
        <w:t xml:space="preserve"> tarptautin</w:t>
      </w:r>
      <w:r w:rsidR="00AD2739" w:rsidRPr="00FB63C9">
        <w:t>ių</w:t>
      </w:r>
      <w:r w:rsidR="005C2266" w:rsidRPr="00FB63C9">
        <w:t xml:space="preserve"> AV </w:t>
      </w:r>
      <w:r w:rsidRPr="00FB63C9">
        <w:t>schem</w:t>
      </w:r>
      <w:r w:rsidR="00AD2739" w:rsidRPr="00FB63C9">
        <w:t>ų</w:t>
      </w:r>
      <w:r w:rsidRPr="00FB63C9">
        <w:t xml:space="preserve"> reikalav</w:t>
      </w:r>
      <w:r w:rsidR="005C2266" w:rsidRPr="00FB63C9">
        <w:t>im</w:t>
      </w:r>
      <w:r w:rsidR="00AD2739" w:rsidRPr="00FB63C9">
        <w:t xml:space="preserve">us, taikomus </w:t>
      </w:r>
      <w:r w:rsidRPr="00FB63C9">
        <w:t>NAB</w:t>
      </w:r>
      <w:r w:rsidR="00AD2739" w:rsidRPr="00FB63C9">
        <w:t>,</w:t>
      </w:r>
      <w:r w:rsidR="005C2266" w:rsidRPr="00FB63C9">
        <w:t xml:space="preserve"> t</w:t>
      </w:r>
      <w:r w:rsidR="00AD2739" w:rsidRPr="00FB63C9">
        <w:t>vi</w:t>
      </w:r>
      <w:r w:rsidR="005C2266" w:rsidRPr="00FB63C9">
        <w:t>rtin</w:t>
      </w:r>
      <w:r w:rsidR="00AD2739" w:rsidRPr="00FB63C9">
        <w:t>a</w:t>
      </w:r>
      <w:r w:rsidR="005C2266" w:rsidRPr="00FB63C9">
        <w:t xml:space="preserve"> </w:t>
      </w:r>
      <w:r w:rsidRPr="00FB63C9">
        <w:t xml:space="preserve">EA </w:t>
      </w:r>
      <w:r w:rsidR="00A751DE" w:rsidRPr="00FB63C9">
        <w:t>Horizontalaus harmonizavimo komitet</w:t>
      </w:r>
      <w:r w:rsidR="00AD2739" w:rsidRPr="00FB63C9">
        <w:t>as</w:t>
      </w:r>
      <w:r w:rsidR="00A751DE" w:rsidRPr="00FB63C9">
        <w:t xml:space="preserve"> (</w:t>
      </w:r>
      <w:r w:rsidRPr="00FB63C9">
        <w:t>HHC</w:t>
      </w:r>
      <w:r w:rsidR="00A751DE" w:rsidRPr="00FB63C9">
        <w:t>)</w:t>
      </w:r>
      <w:r w:rsidR="005C2266" w:rsidRPr="00FB63C9">
        <w:t>.</w:t>
      </w:r>
      <w:r w:rsidRPr="00FB63C9">
        <w:t xml:space="preserve"> Jei nacionalinė</w:t>
      </w:r>
      <w:r w:rsidR="00AD2739" w:rsidRPr="00FB63C9">
        <w:t>s</w:t>
      </w:r>
      <w:r w:rsidRPr="00FB63C9">
        <w:t xml:space="preserve"> </w:t>
      </w:r>
      <w:r w:rsidR="005C2266" w:rsidRPr="00FB63C9">
        <w:t>AV schem</w:t>
      </w:r>
      <w:r w:rsidR="00AD2739" w:rsidRPr="00FB63C9">
        <w:t>os naudotojų ratas</w:t>
      </w:r>
      <w:r w:rsidR="005C2266" w:rsidRPr="00FB63C9">
        <w:t xml:space="preserve"> </w:t>
      </w:r>
      <w:r w:rsidRPr="00FB63C9">
        <w:t xml:space="preserve">plėsis ir </w:t>
      </w:r>
      <w:r w:rsidR="00AD2739" w:rsidRPr="00FB63C9">
        <w:t xml:space="preserve">schema </w:t>
      </w:r>
      <w:r w:rsidRPr="00FB63C9">
        <w:t>tap</w:t>
      </w:r>
      <w:r w:rsidR="00AD2739" w:rsidRPr="00FB63C9">
        <w:t>s</w:t>
      </w:r>
      <w:r w:rsidRPr="00FB63C9">
        <w:t xml:space="preserve"> tarptautine, bet koks </w:t>
      </w:r>
      <w:r w:rsidR="00AD2739" w:rsidRPr="00FB63C9">
        <w:t xml:space="preserve">SS </w:t>
      </w:r>
      <w:r w:rsidRPr="00FB63C9">
        <w:t xml:space="preserve">susitarimas su NAB dėl papildomų reikalavimų </w:t>
      </w:r>
      <w:r w:rsidR="005C2266" w:rsidRPr="00FB63C9">
        <w:t xml:space="preserve">akreditacijai (ISO/IEC 17011) </w:t>
      </w:r>
      <w:r w:rsidRPr="00FB63C9">
        <w:t xml:space="preserve">bus laikomas schemos reikalavimais </w:t>
      </w:r>
      <w:r w:rsidR="005C2266" w:rsidRPr="00FB63C9">
        <w:t xml:space="preserve">konkrečiai </w:t>
      </w:r>
      <w:r w:rsidRPr="00FB63C9">
        <w:t xml:space="preserve">NAB ir </w:t>
      </w:r>
      <w:r w:rsidR="00133801" w:rsidRPr="00FB63C9">
        <w:t xml:space="preserve">netaps </w:t>
      </w:r>
      <w:r w:rsidRPr="00FB63C9">
        <w:t>privalom</w:t>
      </w:r>
      <w:r w:rsidR="00133801" w:rsidRPr="00FB63C9">
        <w:t>u</w:t>
      </w:r>
      <w:r w:rsidRPr="00FB63C9">
        <w:t xml:space="preserve"> kitoms NAB</w:t>
      </w:r>
      <w:r w:rsidR="00133EF8" w:rsidRPr="00FB63C9">
        <w:t xml:space="preserve"> tol</w:t>
      </w:r>
      <w:r w:rsidR="005C2266" w:rsidRPr="00FB63C9">
        <w:t xml:space="preserve">, kol šių reikalavimų nepatvirtins </w:t>
      </w:r>
      <w:r w:rsidRPr="00FB63C9">
        <w:t>EA HHC.</w:t>
      </w:r>
    </w:p>
    <w:p w14:paraId="141AEDA1" w14:textId="06A7327D" w:rsidR="00540217" w:rsidRPr="00FB63C9" w:rsidRDefault="00540217" w:rsidP="002D1A9B">
      <w:pPr>
        <w:spacing w:after="120"/>
        <w:jc w:val="both"/>
      </w:pPr>
      <w:r w:rsidRPr="00FB63C9">
        <w:t xml:space="preserve">EA sekretoriatas </w:t>
      </w:r>
      <w:r w:rsidR="00DA2DE5" w:rsidRPr="00FB63C9">
        <w:t xml:space="preserve">periodiškai </w:t>
      </w:r>
      <w:r w:rsidRPr="00FB63C9">
        <w:t>p</w:t>
      </w:r>
      <w:r w:rsidR="00AD2739" w:rsidRPr="00FB63C9">
        <w:t>er</w:t>
      </w:r>
      <w:r w:rsidRPr="00FB63C9">
        <w:t>žiūr</w:t>
      </w:r>
      <w:r w:rsidR="0067778B" w:rsidRPr="00FB63C9">
        <w:t>i</w:t>
      </w:r>
      <w:r w:rsidRPr="00FB63C9">
        <w:t xml:space="preserve"> </w:t>
      </w:r>
      <w:r w:rsidR="00133801" w:rsidRPr="00FB63C9">
        <w:t xml:space="preserve">papildomus </w:t>
      </w:r>
      <w:r w:rsidR="00DA2DE5" w:rsidRPr="00FB63C9">
        <w:t>reikalavimus</w:t>
      </w:r>
      <w:r w:rsidR="00133801" w:rsidRPr="00FB63C9">
        <w:t>, taikomus visoms AVĮ</w:t>
      </w:r>
      <w:r w:rsidR="00F42166" w:rsidRPr="00FB63C9">
        <w:t xml:space="preserve">, </w:t>
      </w:r>
      <w:r w:rsidR="00DA2DE5" w:rsidRPr="00FB63C9">
        <w:t xml:space="preserve">sėkmingai </w:t>
      </w:r>
      <w:r w:rsidR="00F42166" w:rsidRPr="00FB63C9">
        <w:t>įvertint</w:t>
      </w:r>
      <w:r w:rsidR="00133801" w:rsidRPr="00FB63C9">
        <w:t>oms</w:t>
      </w:r>
      <w:r w:rsidR="00F42166" w:rsidRPr="00FB63C9">
        <w:t xml:space="preserve"> pagal EA-1/22.</w:t>
      </w:r>
    </w:p>
    <w:p w14:paraId="3B90524E" w14:textId="5DEA4310" w:rsidR="00540217" w:rsidRPr="00FB63C9" w:rsidRDefault="00F42166" w:rsidP="002D1A9B">
      <w:pPr>
        <w:tabs>
          <w:tab w:val="left" w:pos="993"/>
        </w:tabs>
        <w:spacing w:after="120"/>
        <w:jc w:val="both"/>
        <w:rPr>
          <w:color w:val="000000" w:themeColor="text1"/>
        </w:rPr>
      </w:pPr>
      <w:r w:rsidRPr="00FB63C9">
        <w:t>5</w:t>
      </w:r>
      <w:r w:rsidR="00540217" w:rsidRPr="00FB63C9">
        <w:t>.2.4 Savanorišk</w:t>
      </w:r>
      <w:r w:rsidRPr="00FB63C9">
        <w:t xml:space="preserve">ai naudojamos AV schemos </w:t>
      </w:r>
      <w:r w:rsidR="00540217" w:rsidRPr="00FB63C9">
        <w:t xml:space="preserve">turi </w:t>
      </w:r>
      <w:r w:rsidRPr="00FB63C9">
        <w:t>ne</w:t>
      </w:r>
      <w:r w:rsidR="00540217" w:rsidRPr="00FB63C9">
        <w:t xml:space="preserve">prieštarauti taikomiems teisiniams reikalavimams </w:t>
      </w:r>
      <w:r w:rsidRPr="00FB63C9">
        <w:t>ir juos tenkinti</w:t>
      </w:r>
      <w:r w:rsidR="00540217" w:rsidRPr="00FB63C9">
        <w:t>, nebent</w:t>
      </w:r>
      <w:r w:rsidRPr="00FB63C9">
        <w:t xml:space="preserve"> kompetenting</w:t>
      </w:r>
      <w:r w:rsidR="00DA2DE5" w:rsidRPr="00FB63C9">
        <w:t>a</w:t>
      </w:r>
      <w:r w:rsidRPr="00FB63C9">
        <w:t xml:space="preserve"> institucij</w:t>
      </w:r>
      <w:r w:rsidR="00DA2DE5" w:rsidRPr="00FB63C9">
        <w:t>a</w:t>
      </w:r>
      <w:r w:rsidRPr="00FB63C9">
        <w:t xml:space="preserve"> leistų kitaip</w:t>
      </w:r>
      <w:r w:rsidR="009F30B4" w:rsidRPr="00FB63C9">
        <w:t xml:space="preserve">, ir tai nesukeltų painiavos dėl </w:t>
      </w:r>
      <w:r w:rsidR="00DA2DE5" w:rsidRPr="00FB63C9">
        <w:t>AVĮ ir k</w:t>
      </w:r>
      <w:r w:rsidR="009F30B4" w:rsidRPr="00FB63C9">
        <w:t>ompe</w:t>
      </w:r>
      <w:r w:rsidR="00DA2DE5" w:rsidRPr="00FB63C9">
        <w:t>ten</w:t>
      </w:r>
      <w:r w:rsidR="009F30B4" w:rsidRPr="00FB63C9">
        <w:t>tingos</w:t>
      </w:r>
      <w:r w:rsidR="00DA2DE5" w:rsidRPr="00FB63C9">
        <w:t xml:space="preserve"> institucijos pareigų (pvz., dėl monitoringo) arba dėl AVĮ ir minėtos institucijos vaidmens</w:t>
      </w:r>
      <w:r w:rsidRPr="00FB63C9">
        <w:t>.</w:t>
      </w:r>
    </w:p>
    <w:p w14:paraId="1818A133" w14:textId="248AFCB3" w:rsidR="00815A01" w:rsidRPr="00FB63C9" w:rsidRDefault="00815A01" w:rsidP="002D1A9B">
      <w:pPr>
        <w:pStyle w:val="Antrat1"/>
        <w:spacing w:after="120"/>
        <w:ind w:left="0" w:firstLine="0"/>
        <w:jc w:val="center"/>
        <w:rPr>
          <w:lang w:val="lt-LT"/>
        </w:rPr>
      </w:pPr>
      <w:bookmarkStart w:id="24" w:name="_Toc194320960"/>
      <w:r w:rsidRPr="00FB63C9">
        <w:rPr>
          <w:lang w:val="lt-LT"/>
        </w:rPr>
        <w:t xml:space="preserve">6. </w:t>
      </w:r>
      <w:r w:rsidR="00CA5B43" w:rsidRPr="00FB63C9">
        <w:rPr>
          <w:lang w:val="lt-LT"/>
        </w:rPr>
        <w:t>ATITIKTIES VERTINIMO SCHEMŲ VERTINIMAS</w:t>
      </w:r>
      <w:bookmarkEnd w:id="24"/>
    </w:p>
    <w:p w14:paraId="03ECD3BC" w14:textId="32691D30" w:rsidR="00815A01" w:rsidRPr="00FB63C9" w:rsidRDefault="00815A01" w:rsidP="002D1A9B">
      <w:pPr>
        <w:tabs>
          <w:tab w:val="left" w:pos="180"/>
        </w:tabs>
        <w:spacing w:after="120"/>
        <w:jc w:val="center"/>
        <w:rPr>
          <w:rStyle w:val="Antrat2Diagrama"/>
          <w:rFonts w:ascii="Times New Roman" w:hAnsi="Times New Roman" w:cs="Times New Roman"/>
        </w:rPr>
      </w:pPr>
      <w:bookmarkStart w:id="25" w:name="_Toc467576751"/>
      <w:bookmarkStart w:id="26" w:name="_Toc194320961"/>
      <w:r w:rsidRPr="00FB63C9">
        <w:rPr>
          <w:rStyle w:val="Antrat2Diagrama"/>
          <w:rFonts w:ascii="Times New Roman" w:hAnsi="Times New Roman" w:cs="Times New Roman"/>
        </w:rPr>
        <w:t xml:space="preserve">6.1. </w:t>
      </w:r>
      <w:bookmarkEnd w:id="25"/>
      <w:r w:rsidR="00CA5B43" w:rsidRPr="00FB63C9">
        <w:rPr>
          <w:rStyle w:val="Antrat2Diagrama"/>
          <w:rFonts w:ascii="Times New Roman" w:hAnsi="Times New Roman" w:cs="Times New Roman"/>
        </w:rPr>
        <w:t>Bendr</w:t>
      </w:r>
      <w:r w:rsidR="008D36EF" w:rsidRPr="00FB63C9">
        <w:rPr>
          <w:rStyle w:val="Antrat2Diagrama"/>
          <w:rFonts w:ascii="Times New Roman" w:hAnsi="Times New Roman" w:cs="Times New Roman"/>
        </w:rPr>
        <w:t>as požiūris į visų AV schemų vertinimą</w:t>
      </w:r>
      <w:bookmarkEnd w:id="26"/>
    </w:p>
    <w:p w14:paraId="53F7D92C" w14:textId="0F36483D" w:rsidR="00FE0A55" w:rsidRPr="00FB63C9" w:rsidRDefault="00AD5330" w:rsidP="00A17558">
      <w:pPr>
        <w:numPr>
          <w:ilvl w:val="2"/>
          <w:numId w:val="3"/>
        </w:numPr>
        <w:tabs>
          <w:tab w:val="left" w:pos="993"/>
        </w:tabs>
        <w:spacing w:after="120"/>
        <w:ind w:left="0" w:firstLine="0"/>
        <w:jc w:val="both"/>
        <w:rPr>
          <w:iCs/>
          <w:color w:val="000000" w:themeColor="text1"/>
          <w:lang w:bidi="en-GB"/>
        </w:rPr>
      </w:pPr>
      <w:r w:rsidRPr="00FB63C9">
        <w:rPr>
          <w:color w:val="000000" w:themeColor="text1"/>
          <w:lang w:bidi="en-GB"/>
        </w:rPr>
        <w:t>A</w:t>
      </w:r>
      <w:r w:rsidR="001D6EBE" w:rsidRPr="00FB63C9">
        <w:rPr>
          <w:color w:val="000000" w:themeColor="text1"/>
          <w:lang w:bidi="en-GB"/>
        </w:rPr>
        <w:t>tli</w:t>
      </w:r>
      <w:r w:rsidR="008D36EF" w:rsidRPr="00FB63C9">
        <w:rPr>
          <w:color w:val="000000" w:themeColor="text1"/>
          <w:lang w:bidi="en-GB"/>
        </w:rPr>
        <w:t>ekant</w:t>
      </w:r>
      <w:r w:rsidR="001D6EBE" w:rsidRPr="00FB63C9">
        <w:rPr>
          <w:color w:val="000000" w:themeColor="text1"/>
          <w:lang w:bidi="en-GB"/>
        </w:rPr>
        <w:t xml:space="preserve"> </w:t>
      </w:r>
      <w:r w:rsidR="00973BE8" w:rsidRPr="00FB63C9">
        <w:rPr>
          <w:color w:val="000000" w:themeColor="text1"/>
          <w:lang w:bidi="en-GB"/>
        </w:rPr>
        <w:t>AV schem</w:t>
      </w:r>
      <w:r w:rsidR="008D36EF" w:rsidRPr="00FB63C9">
        <w:rPr>
          <w:color w:val="000000" w:themeColor="text1"/>
          <w:lang w:bidi="en-GB"/>
        </w:rPr>
        <w:t>os</w:t>
      </w:r>
      <w:r w:rsidR="00DB1F14" w:rsidRPr="00FB63C9">
        <w:rPr>
          <w:color w:val="000000" w:themeColor="text1"/>
          <w:lang w:bidi="en-GB"/>
        </w:rPr>
        <w:t xml:space="preserve"> </w:t>
      </w:r>
      <w:r w:rsidR="001D6EBE" w:rsidRPr="00FB63C9">
        <w:rPr>
          <w:color w:val="000000" w:themeColor="text1"/>
          <w:lang w:bidi="en-GB"/>
        </w:rPr>
        <w:t xml:space="preserve">vertinimą </w:t>
      </w:r>
      <w:r w:rsidR="00DB1F14" w:rsidRPr="00FB63C9">
        <w:rPr>
          <w:color w:val="000000" w:themeColor="text1"/>
          <w:lang w:bidi="en-GB"/>
        </w:rPr>
        <w:t>pripažin</w:t>
      </w:r>
      <w:r w:rsidR="001D6EBE" w:rsidRPr="00FB63C9">
        <w:rPr>
          <w:color w:val="000000" w:themeColor="text1"/>
          <w:lang w:bidi="en-GB"/>
        </w:rPr>
        <w:t>imo tikslu</w:t>
      </w:r>
      <w:r w:rsidR="00CA5B43" w:rsidRPr="00FB63C9">
        <w:rPr>
          <w:color w:val="000000" w:themeColor="text1"/>
          <w:lang w:bidi="en-GB"/>
        </w:rPr>
        <w:t xml:space="preserve">, </w:t>
      </w:r>
      <w:r w:rsidR="001D6EBE" w:rsidRPr="00FB63C9">
        <w:rPr>
          <w:color w:val="000000" w:themeColor="text1"/>
          <w:lang w:bidi="en-GB"/>
        </w:rPr>
        <w:t>nustat</w:t>
      </w:r>
      <w:r w:rsidR="007F1B32" w:rsidRPr="00FB63C9">
        <w:rPr>
          <w:color w:val="000000" w:themeColor="text1"/>
          <w:lang w:bidi="en-GB"/>
        </w:rPr>
        <w:t>o</w:t>
      </w:r>
      <w:r w:rsidR="008D36EF" w:rsidRPr="00FB63C9">
        <w:rPr>
          <w:color w:val="000000" w:themeColor="text1"/>
          <w:lang w:bidi="en-GB"/>
        </w:rPr>
        <w:t>ma</w:t>
      </w:r>
      <w:r w:rsidR="007F1B32" w:rsidRPr="00FB63C9">
        <w:rPr>
          <w:color w:val="000000" w:themeColor="text1"/>
          <w:lang w:bidi="en-GB"/>
        </w:rPr>
        <w:t xml:space="preserve">, </w:t>
      </w:r>
      <w:r w:rsidR="00C9253C" w:rsidRPr="00FB63C9">
        <w:rPr>
          <w:color w:val="000000" w:themeColor="text1"/>
          <w:lang w:bidi="en-GB"/>
        </w:rPr>
        <w:t>ar:</w:t>
      </w:r>
    </w:p>
    <w:p w14:paraId="66534E3D" w14:textId="5D3A4AEA" w:rsidR="00FE0A55" w:rsidRPr="00FB63C9" w:rsidRDefault="00973BE8" w:rsidP="00A17558">
      <w:pPr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pacing w:after="120"/>
        <w:ind w:left="0" w:firstLine="7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schem</w:t>
      </w:r>
      <w:r w:rsidR="007F1B32" w:rsidRPr="00FB63C9">
        <w:rPr>
          <w:bCs/>
          <w:color w:val="000000" w:themeColor="text1"/>
          <w:lang w:bidi="en-GB"/>
        </w:rPr>
        <w:t>oje</w:t>
      </w:r>
      <w:r w:rsidR="00C9253C" w:rsidRPr="00FB63C9">
        <w:rPr>
          <w:bCs/>
          <w:color w:val="000000" w:themeColor="text1"/>
          <w:lang w:bidi="en-GB"/>
        </w:rPr>
        <w:t xml:space="preserve"> dalyvaujanči</w:t>
      </w:r>
      <w:r w:rsidR="007F1B32" w:rsidRPr="00FB63C9">
        <w:rPr>
          <w:bCs/>
          <w:color w:val="000000" w:themeColor="text1"/>
          <w:lang w:bidi="en-GB"/>
        </w:rPr>
        <w:t>os</w:t>
      </w:r>
      <w:r w:rsidR="00C9253C" w:rsidRPr="00FB63C9">
        <w:rPr>
          <w:bCs/>
          <w:color w:val="000000" w:themeColor="text1"/>
          <w:lang w:bidi="en-GB"/>
        </w:rPr>
        <w:t xml:space="preserve"> </w:t>
      </w:r>
      <w:r w:rsidR="00100986" w:rsidRPr="00FB63C9">
        <w:rPr>
          <w:bCs/>
          <w:color w:val="000000" w:themeColor="text1"/>
          <w:lang w:bidi="en-GB"/>
        </w:rPr>
        <w:t>A</w:t>
      </w:r>
      <w:r w:rsidR="00C86822" w:rsidRPr="00FB63C9">
        <w:rPr>
          <w:bCs/>
          <w:color w:val="000000" w:themeColor="text1"/>
          <w:lang w:bidi="en-GB"/>
        </w:rPr>
        <w:t>V</w:t>
      </w:r>
      <w:r w:rsidR="00100986" w:rsidRPr="00FB63C9">
        <w:rPr>
          <w:bCs/>
          <w:color w:val="000000" w:themeColor="text1"/>
          <w:lang w:bidi="en-GB"/>
        </w:rPr>
        <w:t>Į</w:t>
      </w:r>
      <w:r w:rsidR="00112EC2" w:rsidRPr="00FB63C9">
        <w:rPr>
          <w:bCs/>
          <w:color w:val="000000" w:themeColor="text1"/>
          <w:lang w:bidi="en-GB"/>
        </w:rPr>
        <w:t xml:space="preserve"> </w:t>
      </w:r>
      <w:r w:rsidR="00DB1F14" w:rsidRPr="00FB63C9">
        <w:rPr>
          <w:bCs/>
          <w:color w:val="000000" w:themeColor="text1"/>
          <w:lang w:bidi="en-GB"/>
        </w:rPr>
        <w:t>kompetencij</w:t>
      </w:r>
      <w:r w:rsidR="007F1B32" w:rsidRPr="00FB63C9">
        <w:rPr>
          <w:bCs/>
          <w:color w:val="000000" w:themeColor="text1"/>
          <w:lang w:bidi="en-GB"/>
        </w:rPr>
        <w:t>ai įvertinti</w:t>
      </w:r>
      <w:r w:rsidR="00112EC2" w:rsidRPr="00FB63C9">
        <w:rPr>
          <w:bCs/>
          <w:color w:val="000000" w:themeColor="text1"/>
          <w:lang w:bidi="en-GB"/>
        </w:rPr>
        <w:t xml:space="preserve"> </w:t>
      </w:r>
      <w:r w:rsidR="008D36EF" w:rsidRPr="00FB63C9">
        <w:rPr>
          <w:bCs/>
          <w:color w:val="000000" w:themeColor="text1"/>
          <w:lang w:bidi="en-GB"/>
        </w:rPr>
        <w:t xml:space="preserve">pasirinktas tinkamiausias standartas. </w:t>
      </w:r>
      <w:r w:rsidR="007F1B32" w:rsidRPr="00FB63C9">
        <w:rPr>
          <w:bCs/>
          <w:color w:val="000000" w:themeColor="text1"/>
          <w:lang w:bidi="en-GB"/>
        </w:rPr>
        <w:t>Jis parenkamas</w:t>
      </w:r>
      <w:r w:rsidR="00C86822" w:rsidRPr="00FB63C9">
        <w:rPr>
          <w:bCs/>
          <w:color w:val="000000" w:themeColor="text1"/>
          <w:lang w:bidi="en-GB"/>
        </w:rPr>
        <w:t xml:space="preserve"> </w:t>
      </w:r>
      <w:r w:rsidR="007F1B32" w:rsidRPr="00FB63C9">
        <w:rPr>
          <w:bCs/>
          <w:color w:val="000000" w:themeColor="text1"/>
          <w:lang w:bidi="en-GB"/>
        </w:rPr>
        <w:t>pagal</w:t>
      </w:r>
      <w:r w:rsidR="00C86822" w:rsidRPr="00FB63C9">
        <w:rPr>
          <w:bCs/>
          <w:color w:val="000000" w:themeColor="text1"/>
          <w:lang w:bidi="en-GB"/>
        </w:rPr>
        <w:t xml:space="preserve"> atitikties vertinimo veiklos pobūdį ir atitikties pareiškimo turinį. </w:t>
      </w:r>
      <w:r w:rsidR="001D6EBE" w:rsidRPr="00FB63C9">
        <w:rPr>
          <w:bCs/>
          <w:color w:val="000000" w:themeColor="text1"/>
          <w:lang w:bidi="en-GB"/>
        </w:rPr>
        <w:t xml:space="preserve">Šis </w:t>
      </w:r>
      <w:r w:rsidR="00DB1F14" w:rsidRPr="00FB63C9">
        <w:rPr>
          <w:bCs/>
          <w:color w:val="000000" w:themeColor="text1"/>
          <w:lang w:bidi="en-GB"/>
        </w:rPr>
        <w:t xml:space="preserve">standartas bus </w:t>
      </w:r>
      <w:r w:rsidR="008449C6" w:rsidRPr="00FB63C9">
        <w:rPr>
          <w:bCs/>
          <w:color w:val="000000" w:themeColor="text1"/>
          <w:lang w:bidi="en-GB"/>
        </w:rPr>
        <w:t xml:space="preserve">taikomas </w:t>
      </w:r>
      <w:r w:rsidR="00100986" w:rsidRPr="00FB63C9">
        <w:rPr>
          <w:bCs/>
          <w:color w:val="000000" w:themeColor="text1"/>
          <w:lang w:bidi="en-GB"/>
        </w:rPr>
        <w:t>akredituojant A</w:t>
      </w:r>
      <w:r w:rsidR="00C9253C" w:rsidRPr="00FB63C9">
        <w:rPr>
          <w:bCs/>
          <w:color w:val="000000" w:themeColor="text1"/>
          <w:lang w:bidi="en-GB"/>
        </w:rPr>
        <w:t>V</w:t>
      </w:r>
      <w:r w:rsidR="00100986" w:rsidRPr="00FB63C9">
        <w:rPr>
          <w:bCs/>
          <w:color w:val="000000" w:themeColor="text1"/>
          <w:lang w:bidi="en-GB"/>
        </w:rPr>
        <w:t>Į</w:t>
      </w:r>
      <w:r w:rsidR="00112EC2" w:rsidRPr="00FB63C9">
        <w:rPr>
          <w:bCs/>
          <w:color w:val="000000" w:themeColor="text1"/>
          <w:lang w:bidi="en-GB"/>
        </w:rPr>
        <w:t>.</w:t>
      </w:r>
      <w:r w:rsidR="00C86822" w:rsidRPr="00FB63C9">
        <w:t xml:space="preserve"> </w:t>
      </w:r>
    </w:p>
    <w:p w14:paraId="24ED7186" w14:textId="782284CD" w:rsidR="00FE0A55" w:rsidRPr="00FB63C9" w:rsidRDefault="00911585" w:rsidP="002D1A9B">
      <w:pPr>
        <w:tabs>
          <w:tab w:val="left" w:pos="993"/>
        </w:tabs>
        <w:spacing w:after="120"/>
        <w:jc w:val="both"/>
        <w:rPr>
          <w:bCs/>
          <w:color w:val="000000" w:themeColor="text1"/>
          <w:sz w:val="20"/>
          <w:szCs w:val="20"/>
          <w:lang w:bidi="en-GB"/>
        </w:rPr>
      </w:pPr>
      <w:r w:rsidRPr="00FB63C9">
        <w:rPr>
          <w:color w:val="000000" w:themeColor="text1"/>
          <w:sz w:val="20"/>
          <w:szCs w:val="20"/>
        </w:rPr>
        <w:t>PASTABA.</w:t>
      </w:r>
      <w:r w:rsidR="007F1B32" w:rsidRPr="00FB63C9">
        <w:rPr>
          <w:color w:val="000000" w:themeColor="text1"/>
          <w:sz w:val="20"/>
          <w:szCs w:val="20"/>
        </w:rPr>
        <w:t xml:space="preserve"> </w:t>
      </w:r>
      <w:r w:rsidR="00112EC2" w:rsidRPr="00FB63C9">
        <w:rPr>
          <w:bCs/>
          <w:color w:val="000000" w:themeColor="text1"/>
          <w:sz w:val="20"/>
          <w:szCs w:val="20"/>
          <w:lang w:bidi="en-GB"/>
        </w:rPr>
        <w:t xml:space="preserve">Schemos savininkui gali </w:t>
      </w:r>
      <w:r w:rsidR="00C9253C" w:rsidRPr="00FB63C9">
        <w:rPr>
          <w:bCs/>
          <w:color w:val="000000" w:themeColor="text1"/>
          <w:sz w:val="20"/>
          <w:szCs w:val="20"/>
          <w:lang w:bidi="en-GB"/>
        </w:rPr>
        <w:t>tekti</w:t>
      </w:r>
      <w:r w:rsidR="00112EC2" w:rsidRPr="00FB63C9">
        <w:rPr>
          <w:bCs/>
          <w:color w:val="000000" w:themeColor="text1"/>
          <w:sz w:val="20"/>
          <w:szCs w:val="20"/>
          <w:lang w:bidi="en-GB"/>
        </w:rPr>
        <w:t xml:space="preserve"> pakeisti ka</w:t>
      </w:r>
      <w:r w:rsidR="00100986" w:rsidRPr="00FB63C9">
        <w:rPr>
          <w:bCs/>
          <w:color w:val="000000" w:themeColor="text1"/>
          <w:sz w:val="20"/>
          <w:szCs w:val="20"/>
          <w:lang w:bidi="en-GB"/>
        </w:rPr>
        <w:t xml:space="preserve">i kuriuos </w:t>
      </w:r>
      <w:r w:rsidR="00973BE8" w:rsidRPr="00FB63C9">
        <w:rPr>
          <w:bCs/>
          <w:color w:val="000000" w:themeColor="text1"/>
          <w:sz w:val="20"/>
          <w:szCs w:val="20"/>
          <w:lang w:bidi="en-GB"/>
        </w:rPr>
        <w:t>AV schem</w:t>
      </w:r>
      <w:r w:rsidR="007F1B32" w:rsidRPr="00FB63C9">
        <w:rPr>
          <w:bCs/>
          <w:color w:val="000000" w:themeColor="text1"/>
          <w:sz w:val="20"/>
          <w:szCs w:val="20"/>
          <w:lang w:bidi="en-GB"/>
        </w:rPr>
        <w:t>os</w:t>
      </w:r>
      <w:r w:rsidR="00100986" w:rsidRPr="00FB63C9">
        <w:rPr>
          <w:bCs/>
          <w:color w:val="000000" w:themeColor="text1"/>
          <w:sz w:val="20"/>
          <w:szCs w:val="20"/>
          <w:lang w:bidi="en-GB"/>
        </w:rPr>
        <w:t xml:space="preserve"> elementus, kad A</w:t>
      </w:r>
      <w:r w:rsidR="00C9253C" w:rsidRPr="00FB63C9">
        <w:rPr>
          <w:bCs/>
          <w:color w:val="000000" w:themeColor="text1"/>
          <w:sz w:val="20"/>
          <w:szCs w:val="20"/>
          <w:lang w:bidi="en-GB"/>
        </w:rPr>
        <w:t>V</w:t>
      </w:r>
      <w:r w:rsidR="00100986" w:rsidRPr="00FB63C9">
        <w:rPr>
          <w:bCs/>
          <w:color w:val="000000" w:themeColor="text1"/>
          <w:sz w:val="20"/>
          <w:szCs w:val="20"/>
          <w:lang w:bidi="en-GB"/>
        </w:rPr>
        <w:t>Į</w:t>
      </w:r>
      <w:r w:rsidR="00112EC2" w:rsidRPr="00FB63C9">
        <w:rPr>
          <w:bCs/>
          <w:color w:val="000000" w:themeColor="text1"/>
          <w:sz w:val="20"/>
          <w:szCs w:val="20"/>
          <w:lang w:bidi="en-GB"/>
        </w:rPr>
        <w:t xml:space="preserve"> sugebėtų įvykdyti pasirinkto standarto reikalavimus</w:t>
      </w:r>
      <w:r w:rsidR="00AD5330" w:rsidRPr="00FB63C9">
        <w:rPr>
          <w:bCs/>
          <w:color w:val="000000" w:themeColor="text1"/>
          <w:sz w:val="20"/>
          <w:szCs w:val="20"/>
          <w:lang w:bidi="en-GB"/>
        </w:rPr>
        <w:t>.</w:t>
      </w:r>
    </w:p>
    <w:p w14:paraId="4428E2B8" w14:textId="560B78EB" w:rsidR="00FE0A55" w:rsidRPr="00FB63C9" w:rsidRDefault="00973BE8" w:rsidP="00A17558">
      <w:pPr>
        <w:numPr>
          <w:ilvl w:val="0"/>
          <w:numId w:val="2"/>
        </w:numPr>
        <w:tabs>
          <w:tab w:val="left" w:pos="993"/>
        </w:tabs>
        <w:spacing w:after="120"/>
        <w:ind w:left="0" w:firstLine="7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AV schema</w:t>
      </w:r>
      <w:r w:rsidR="00DB1F14" w:rsidRPr="00FB63C9">
        <w:rPr>
          <w:bCs/>
          <w:color w:val="000000" w:themeColor="text1"/>
          <w:lang w:bidi="en-GB"/>
        </w:rPr>
        <w:t xml:space="preserve"> ir schemos savininkas atiti</w:t>
      </w:r>
      <w:r w:rsidR="00C9253C" w:rsidRPr="00FB63C9">
        <w:rPr>
          <w:bCs/>
          <w:color w:val="000000" w:themeColor="text1"/>
          <w:lang w:bidi="en-GB"/>
        </w:rPr>
        <w:t>nka</w:t>
      </w:r>
      <w:r w:rsidR="00DB1F14" w:rsidRPr="00FB63C9">
        <w:rPr>
          <w:bCs/>
          <w:color w:val="000000" w:themeColor="text1"/>
          <w:lang w:bidi="en-GB"/>
        </w:rPr>
        <w:t xml:space="preserve"> šiame dokumente nustatytus reikalavimus.</w:t>
      </w:r>
    </w:p>
    <w:p w14:paraId="6F8E79CB" w14:textId="1F9598BC" w:rsidR="00FE0A55" w:rsidRPr="00FB63C9" w:rsidRDefault="00386948" w:rsidP="002D1A9B">
      <w:pPr>
        <w:tabs>
          <w:tab w:val="left" w:pos="993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6.1.2</w:t>
      </w:r>
      <w:r w:rsidR="00021CDE" w:rsidRPr="00FB63C9">
        <w:rPr>
          <w:bCs/>
          <w:color w:val="000000" w:themeColor="text1"/>
          <w:lang w:bidi="en-GB"/>
        </w:rPr>
        <w:t>.</w:t>
      </w:r>
      <w:r w:rsidRPr="00FB63C9">
        <w:rPr>
          <w:bCs/>
          <w:color w:val="000000" w:themeColor="text1"/>
          <w:lang w:bidi="en-GB"/>
        </w:rPr>
        <w:t xml:space="preserve"> </w:t>
      </w:r>
      <w:r w:rsidR="00973BE8" w:rsidRPr="00FB63C9">
        <w:rPr>
          <w:bCs/>
          <w:color w:val="000000" w:themeColor="text1"/>
          <w:lang w:bidi="en-GB"/>
        </w:rPr>
        <w:t>AV sche</w:t>
      </w:r>
      <w:r w:rsidR="00731D6A" w:rsidRPr="00FB63C9">
        <w:rPr>
          <w:bCs/>
          <w:color w:val="000000" w:themeColor="text1"/>
          <w:lang w:bidi="en-GB"/>
        </w:rPr>
        <w:t>mos</w:t>
      </w:r>
      <w:r w:rsidR="00962638" w:rsidRPr="00FB63C9">
        <w:rPr>
          <w:bCs/>
          <w:color w:val="000000" w:themeColor="text1"/>
          <w:lang w:bidi="en-GB"/>
        </w:rPr>
        <w:t xml:space="preserve"> vertinimą atlieka Biuro </w:t>
      </w:r>
      <w:r w:rsidR="0045105E" w:rsidRPr="00FB63C9">
        <w:rPr>
          <w:bCs/>
          <w:color w:val="000000" w:themeColor="text1"/>
          <w:lang w:bidi="en-GB"/>
        </w:rPr>
        <w:t>vertintojų</w:t>
      </w:r>
      <w:r w:rsidR="00962638" w:rsidRPr="00FB63C9">
        <w:rPr>
          <w:bCs/>
          <w:color w:val="000000" w:themeColor="text1"/>
          <w:lang w:bidi="en-GB"/>
        </w:rPr>
        <w:t xml:space="preserve"> grupė. </w:t>
      </w:r>
      <w:r w:rsidR="00731D6A" w:rsidRPr="00FB63C9">
        <w:rPr>
          <w:bCs/>
          <w:color w:val="000000" w:themeColor="text1"/>
          <w:lang w:bidi="en-GB"/>
        </w:rPr>
        <w:t xml:space="preserve">Jei būtina, </w:t>
      </w:r>
      <w:r w:rsidR="00962638" w:rsidRPr="00FB63C9">
        <w:rPr>
          <w:bCs/>
          <w:color w:val="000000" w:themeColor="text1"/>
          <w:lang w:bidi="en-GB"/>
        </w:rPr>
        <w:t>gali</w:t>
      </w:r>
      <w:r w:rsidR="00731D6A" w:rsidRPr="00FB63C9">
        <w:rPr>
          <w:bCs/>
          <w:color w:val="000000" w:themeColor="text1"/>
          <w:lang w:bidi="en-GB"/>
        </w:rPr>
        <w:t>ma</w:t>
      </w:r>
      <w:r w:rsidR="00962638" w:rsidRPr="00FB63C9">
        <w:rPr>
          <w:bCs/>
          <w:color w:val="000000" w:themeColor="text1"/>
          <w:lang w:bidi="en-GB"/>
        </w:rPr>
        <w:t xml:space="preserve"> </w:t>
      </w:r>
      <w:r w:rsidR="008449C6" w:rsidRPr="00FB63C9">
        <w:rPr>
          <w:bCs/>
          <w:color w:val="000000" w:themeColor="text1"/>
          <w:lang w:bidi="en-GB"/>
        </w:rPr>
        <w:t xml:space="preserve">pasitelkti išorės </w:t>
      </w:r>
      <w:r w:rsidR="00C9253C" w:rsidRPr="00FB63C9">
        <w:rPr>
          <w:bCs/>
          <w:color w:val="000000" w:themeColor="text1"/>
          <w:lang w:bidi="en-GB"/>
        </w:rPr>
        <w:t>vertintojus ir</w:t>
      </w:r>
      <w:r w:rsidR="008449C6" w:rsidRPr="00FB63C9">
        <w:rPr>
          <w:bCs/>
          <w:color w:val="000000" w:themeColor="text1"/>
          <w:lang w:bidi="en-GB"/>
        </w:rPr>
        <w:t xml:space="preserve"> ekspertus</w:t>
      </w:r>
      <w:r w:rsidR="007F1CED" w:rsidRPr="00FB63C9">
        <w:rPr>
          <w:bCs/>
          <w:color w:val="000000" w:themeColor="text1"/>
          <w:lang w:bidi="en-GB"/>
        </w:rPr>
        <w:t xml:space="preserve">, </w:t>
      </w:r>
      <w:r w:rsidR="00962638" w:rsidRPr="00FB63C9">
        <w:rPr>
          <w:bCs/>
          <w:color w:val="000000" w:themeColor="text1"/>
          <w:lang w:bidi="en-GB"/>
        </w:rPr>
        <w:t>kompe</w:t>
      </w:r>
      <w:r w:rsidR="008449C6" w:rsidRPr="00FB63C9">
        <w:rPr>
          <w:bCs/>
          <w:color w:val="000000" w:themeColor="text1"/>
          <w:lang w:bidi="en-GB"/>
        </w:rPr>
        <w:t>tentingų institucijų specialistus</w:t>
      </w:r>
      <w:r w:rsidR="00962638" w:rsidRPr="00FB63C9">
        <w:rPr>
          <w:bCs/>
          <w:color w:val="000000" w:themeColor="text1"/>
          <w:lang w:bidi="en-GB"/>
        </w:rPr>
        <w:t>, Akreditacijos tarybos bei atitinkamų Šakos akreditacijos komitetų</w:t>
      </w:r>
      <w:r w:rsidR="0026489C" w:rsidRPr="00FB63C9">
        <w:rPr>
          <w:bCs/>
          <w:color w:val="000000" w:themeColor="text1"/>
          <w:lang w:bidi="en-GB"/>
        </w:rPr>
        <w:t xml:space="preserve"> narius</w:t>
      </w:r>
      <w:r w:rsidR="00731D6A" w:rsidRPr="00FB63C9">
        <w:rPr>
          <w:bCs/>
          <w:color w:val="000000" w:themeColor="text1"/>
          <w:lang w:bidi="en-GB"/>
        </w:rPr>
        <w:t xml:space="preserve">. </w:t>
      </w:r>
      <w:r w:rsidR="00911585" w:rsidRPr="00FB63C9">
        <w:rPr>
          <w:bCs/>
          <w:color w:val="000000" w:themeColor="text1"/>
          <w:lang w:bidi="en-GB"/>
        </w:rPr>
        <w:t>V</w:t>
      </w:r>
      <w:r w:rsidR="0026489C" w:rsidRPr="00FB63C9">
        <w:rPr>
          <w:bCs/>
          <w:color w:val="000000" w:themeColor="text1"/>
          <w:lang w:bidi="en-GB"/>
        </w:rPr>
        <w:t xml:space="preserve">ertinant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8C5D74" w:rsidRPr="00FB63C9">
        <w:rPr>
          <w:bCs/>
          <w:color w:val="000000" w:themeColor="text1"/>
          <w:lang w:bidi="en-GB"/>
        </w:rPr>
        <w:t>ą</w:t>
      </w:r>
      <w:r w:rsidR="00962638" w:rsidRPr="00FB63C9">
        <w:rPr>
          <w:bCs/>
          <w:color w:val="000000" w:themeColor="text1"/>
          <w:lang w:bidi="en-GB"/>
        </w:rPr>
        <w:t xml:space="preserve"> </w:t>
      </w:r>
      <w:r w:rsidR="0026489C" w:rsidRPr="00FB63C9">
        <w:rPr>
          <w:bCs/>
          <w:color w:val="000000" w:themeColor="text1"/>
          <w:lang w:bidi="en-GB"/>
        </w:rPr>
        <w:t>remiamasi</w:t>
      </w:r>
      <w:r w:rsidR="00962638" w:rsidRPr="00FB63C9">
        <w:rPr>
          <w:bCs/>
          <w:color w:val="000000" w:themeColor="text1"/>
          <w:lang w:bidi="en-GB"/>
        </w:rPr>
        <w:t xml:space="preserve"> </w:t>
      </w:r>
      <w:r w:rsidR="008D36EF" w:rsidRPr="00FB63C9">
        <w:rPr>
          <w:bCs/>
          <w:color w:val="000000" w:themeColor="text1"/>
          <w:lang w:bidi="en-GB"/>
        </w:rPr>
        <w:t>1 pried</w:t>
      </w:r>
      <w:r w:rsidR="00CC02E3" w:rsidRPr="00FB63C9">
        <w:rPr>
          <w:bCs/>
          <w:color w:val="000000" w:themeColor="text1"/>
          <w:lang w:bidi="en-GB"/>
        </w:rPr>
        <w:t>e pateikta</w:t>
      </w:r>
      <w:r w:rsidR="008D36EF" w:rsidRPr="00FB63C9">
        <w:rPr>
          <w:bCs/>
          <w:color w:val="000000" w:themeColor="text1"/>
          <w:lang w:bidi="en-GB"/>
        </w:rPr>
        <w:t xml:space="preserve"> </w:t>
      </w:r>
      <w:r w:rsidR="0026489C" w:rsidRPr="00FB63C9">
        <w:rPr>
          <w:bCs/>
          <w:color w:val="000000" w:themeColor="text1"/>
          <w:lang w:bidi="en-GB"/>
        </w:rPr>
        <w:t>informacija</w:t>
      </w:r>
      <w:r w:rsidR="00962638" w:rsidRPr="00FB63C9">
        <w:rPr>
          <w:bCs/>
          <w:color w:val="000000" w:themeColor="text1"/>
          <w:lang w:bidi="en-GB"/>
        </w:rPr>
        <w:t>.</w:t>
      </w:r>
      <w:r w:rsidR="0026489C" w:rsidRPr="00FB63C9">
        <w:rPr>
          <w:bCs/>
          <w:color w:val="000000" w:themeColor="text1"/>
          <w:lang w:bidi="en-GB"/>
        </w:rPr>
        <w:t xml:space="preserve"> </w:t>
      </w:r>
    </w:p>
    <w:p w14:paraId="47E34F7D" w14:textId="11478451" w:rsidR="00FE0A55" w:rsidRPr="00FB63C9" w:rsidRDefault="00021CDE" w:rsidP="002D1A9B">
      <w:pPr>
        <w:tabs>
          <w:tab w:val="left" w:pos="1560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6.1.3.</w:t>
      </w:r>
      <w:r w:rsidR="003169FC" w:rsidRPr="00FB63C9">
        <w:rPr>
          <w:bCs/>
          <w:color w:val="000000" w:themeColor="text1"/>
          <w:lang w:bidi="en-GB"/>
        </w:rPr>
        <w:t xml:space="preserve">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7F1B32" w:rsidRPr="00FB63C9">
        <w:rPr>
          <w:bCs/>
          <w:color w:val="000000" w:themeColor="text1"/>
          <w:lang w:bidi="en-GB"/>
        </w:rPr>
        <w:t>os</w:t>
      </w:r>
      <w:r w:rsidR="009D3024" w:rsidRPr="00FB63C9">
        <w:rPr>
          <w:bCs/>
          <w:color w:val="000000" w:themeColor="text1"/>
          <w:lang w:bidi="en-GB"/>
        </w:rPr>
        <w:t xml:space="preserve"> pripažinimas nereiškia </w:t>
      </w:r>
      <w:r w:rsidR="007F1B32" w:rsidRPr="00FB63C9">
        <w:rPr>
          <w:bCs/>
          <w:color w:val="000000" w:themeColor="text1"/>
          <w:lang w:bidi="en-GB"/>
        </w:rPr>
        <w:t>schemos</w:t>
      </w:r>
      <w:r w:rsidR="009D3024" w:rsidRPr="00FB63C9">
        <w:rPr>
          <w:bCs/>
          <w:color w:val="000000" w:themeColor="text1"/>
          <w:lang w:bidi="en-GB"/>
        </w:rPr>
        <w:t xml:space="preserve"> rink</w:t>
      </w:r>
      <w:r w:rsidR="007F1B32" w:rsidRPr="00FB63C9">
        <w:rPr>
          <w:bCs/>
          <w:color w:val="000000" w:themeColor="text1"/>
          <w:lang w:bidi="en-GB"/>
        </w:rPr>
        <w:t>os vertės</w:t>
      </w:r>
      <w:r w:rsidR="009D3024" w:rsidRPr="00FB63C9">
        <w:rPr>
          <w:bCs/>
          <w:color w:val="000000" w:themeColor="text1"/>
          <w:lang w:bidi="en-GB"/>
        </w:rPr>
        <w:t xml:space="preserve"> ar </w:t>
      </w:r>
      <w:r w:rsidR="007F1B32" w:rsidRPr="00FB63C9">
        <w:rPr>
          <w:bCs/>
          <w:color w:val="000000" w:themeColor="text1"/>
          <w:lang w:bidi="en-GB"/>
        </w:rPr>
        <w:t xml:space="preserve">jos </w:t>
      </w:r>
      <w:r w:rsidR="009D3024" w:rsidRPr="00FB63C9">
        <w:rPr>
          <w:bCs/>
          <w:color w:val="000000" w:themeColor="text1"/>
          <w:lang w:bidi="en-GB"/>
        </w:rPr>
        <w:t>naudingumo</w:t>
      </w:r>
      <w:r w:rsidR="007F1B32" w:rsidRPr="00FB63C9">
        <w:rPr>
          <w:bCs/>
          <w:color w:val="000000" w:themeColor="text1"/>
          <w:lang w:bidi="en-GB"/>
        </w:rPr>
        <w:t xml:space="preserve"> </w:t>
      </w:r>
      <w:r w:rsidR="008C5D74" w:rsidRPr="00FB63C9">
        <w:rPr>
          <w:bCs/>
          <w:color w:val="000000" w:themeColor="text1"/>
          <w:lang w:bidi="en-GB"/>
        </w:rPr>
        <w:t>patvirtinimo</w:t>
      </w:r>
      <w:r w:rsidR="009D3024" w:rsidRPr="00FB63C9">
        <w:rPr>
          <w:bCs/>
          <w:color w:val="000000" w:themeColor="text1"/>
          <w:lang w:bidi="en-GB"/>
        </w:rPr>
        <w:t>.</w:t>
      </w:r>
      <w:r w:rsidR="00DB1F14" w:rsidRPr="00FB63C9">
        <w:rPr>
          <w:bCs/>
          <w:color w:val="000000" w:themeColor="text1"/>
          <w:lang w:bidi="en-GB"/>
        </w:rPr>
        <w:t xml:space="preserve"> Visiška atsakomybė už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B84335" w:rsidRPr="00FB63C9">
        <w:rPr>
          <w:bCs/>
          <w:color w:val="000000" w:themeColor="text1"/>
          <w:lang w:bidi="en-GB"/>
        </w:rPr>
        <w:t>os</w:t>
      </w:r>
      <w:r w:rsidR="00DB1F14" w:rsidRPr="00FB63C9">
        <w:rPr>
          <w:bCs/>
          <w:color w:val="000000" w:themeColor="text1"/>
          <w:lang w:bidi="en-GB"/>
        </w:rPr>
        <w:t xml:space="preserve"> techninį patikimumą ir </w:t>
      </w:r>
      <w:r w:rsidR="00E75520" w:rsidRPr="00FB63C9">
        <w:rPr>
          <w:bCs/>
          <w:color w:val="000000" w:themeColor="text1"/>
          <w:lang w:bidi="en-GB"/>
        </w:rPr>
        <w:t xml:space="preserve">rinkos </w:t>
      </w:r>
      <w:r w:rsidR="00DB1F14" w:rsidRPr="00FB63C9">
        <w:rPr>
          <w:bCs/>
          <w:color w:val="000000" w:themeColor="text1"/>
          <w:lang w:bidi="en-GB"/>
        </w:rPr>
        <w:t>pripažinimą</w:t>
      </w:r>
      <w:r w:rsidR="00626F1F" w:rsidRPr="00FB63C9">
        <w:rPr>
          <w:bCs/>
          <w:color w:val="000000" w:themeColor="text1"/>
          <w:lang w:bidi="en-GB"/>
        </w:rPr>
        <w:t xml:space="preserve"> </w:t>
      </w:r>
      <w:r w:rsidR="00DB1F14" w:rsidRPr="00FB63C9">
        <w:rPr>
          <w:bCs/>
          <w:color w:val="000000" w:themeColor="text1"/>
          <w:lang w:bidi="en-GB"/>
        </w:rPr>
        <w:t>tenka schemos savininkui</w:t>
      </w:r>
      <w:r w:rsidR="00FE0A55" w:rsidRPr="00FB63C9">
        <w:rPr>
          <w:bCs/>
          <w:color w:val="000000" w:themeColor="text1"/>
          <w:lang w:bidi="en-GB"/>
        </w:rPr>
        <w:t>.</w:t>
      </w:r>
    </w:p>
    <w:p w14:paraId="766D5A3B" w14:textId="6C88E7D8" w:rsidR="00FE0A55" w:rsidRPr="00FB63C9" w:rsidRDefault="00021CDE" w:rsidP="002D1A9B">
      <w:pPr>
        <w:tabs>
          <w:tab w:val="left" w:pos="1560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lastRenderedPageBreak/>
        <w:t>6.1.4.</w:t>
      </w:r>
      <w:r w:rsidR="003169FC" w:rsidRPr="00FB63C9">
        <w:rPr>
          <w:bCs/>
          <w:color w:val="000000" w:themeColor="text1"/>
          <w:lang w:bidi="en-GB"/>
        </w:rPr>
        <w:t xml:space="preserve"> </w:t>
      </w:r>
      <w:r w:rsidR="00E75520" w:rsidRPr="00FB63C9">
        <w:t>Tačiau NAB yra atsakinga už tai, kad procesas, kurio buvo imtasi siekiant užtikrinti AV schemos techninį patikimumą ir priimtinumą rinkai, buvo tinkamas ir išsamus.</w:t>
      </w:r>
    </w:p>
    <w:p w14:paraId="5C2B71E2" w14:textId="4758F170" w:rsidR="00FE0A55" w:rsidRPr="00FB63C9" w:rsidRDefault="00021CDE" w:rsidP="002D1A9B">
      <w:pPr>
        <w:tabs>
          <w:tab w:val="left" w:pos="1560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6.1.5.</w:t>
      </w:r>
      <w:r w:rsidR="003169FC" w:rsidRPr="00FB63C9">
        <w:rPr>
          <w:bCs/>
          <w:color w:val="000000" w:themeColor="text1"/>
          <w:lang w:bidi="en-GB"/>
        </w:rPr>
        <w:t xml:space="preserve"> </w:t>
      </w:r>
      <w:r w:rsidR="00E75520" w:rsidRPr="00FB63C9">
        <w:rPr>
          <w:bCs/>
          <w:color w:val="000000" w:themeColor="text1"/>
          <w:lang w:bidi="en-GB"/>
        </w:rPr>
        <w:t>Kai NAB, tam tikros srities EA</w:t>
      </w:r>
      <w:r w:rsidR="007F7223" w:rsidRPr="00FB63C9">
        <w:rPr>
          <w:bCs/>
          <w:color w:val="000000" w:themeColor="text1"/>
          <w:lang w:bidi="en-GB"/>
        </w:rPr>
        <w:t xml:space="preserve"> MLA signatar</w:t>
      </w:r>
      <w:r w:rsidR="00E75520" w:rsidRPr="00FB63C9">
        <w:rPr>
          <w:bCs/>
          <w:color w:val="000000" w:themeColor="text1"/>
          <w:lang w:bidi="en-GB"/>
        </w:rPr>
        <w:t>ė</w:t>
      </w:r>
      <w:r w:rsidR="002074E8" w:rsidRPr="00FB63C9">
        <w:rPr>
          <w:bCs/>
          <w:color w:val="000000" w:themeColor="text1"/>
          <w:lang w:bidi="en-GB"/>
        </w:rPr>
        <w:t xml:space="preserve">, </w:t>
      </w:r>
      <w:r w:rsidR="008C5D74" w:rsidRPr="00FB63C9">
        <w:t xml:space="preserve">remdamasi teigiamu įvertinimu, atliktu pagal </w:t>
      </w:r>
      <w:r w:rsidR="00456EB3" w:rsidRPr="00FB63C9">
        <w:t>6</w:t>
      </w:r>
      <w:r w:rsidR="008C5D74" w:rsidRPr="00FB63C9">
        <w:t xml:space="preserve">.2 </w:t>
      </w:r>
      <w:r w:rsidR="0067778B" w:rsidRPr="00FB63C9">
        <w:t>skyriuje</w:t>
      </w:r>
      <w:r w:rsidR="008C5D74" w:rsidRPr="00FB63C9">
        <w:t xml:space="preserve"> aprašytą procesą, </w:t>
      </w:r>
      <w:r w:rsidR="00EB6D53" w:rsidRPr="00FB63C9">
        <w:rPr>
          <w:bCs/>
          <w:color w:val="000000" w:themeColor="text1"/>
          <w:lang w:bidi="en-GB"/>
        </w:rPr>
        <w:t>patvirtin</w:t>
      </w:r>
      <w:r w:rsidR="00E75520" w:rsidRPr="00FB63C9">
        <w:rPr>
          <w:bCs/>
          <w:color w:val="000000" w:themeColor="text1"/>
          <w:lang w:bidi="en-GB"/>
        </w:rPr>
        <w:t>a</w:t>
      </w:r>
      <w:r w:rsidR="007F7223" w:rsidRPr="00FB63C9">
        <w:rPr>
          <w:bCs/>
          <w:color w:val="000000" w:themeColor="text1"/>
          <w:lang w:bidi="en-GB"/>
        </w:rPr>
        <w:t xml:space="preserve">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E75520" w:rsidRPr="00FB63C9">
        <w:rPr>
          <w:bCs/>
          <w:color w:val="000000" w:themeColor="text1"/>
          <w:lang w:bidi="en-GB"/>
        </w:rPr>
        <w:t>os</w:t>
      </w:r>
      <w:r w:rsidR="007F7223" w:rsidRPr="00FB63C9">
        <w:rPr>
          <w:bCs/>
          <w:color w:val="000000" w:themeColor="text1"/>
          <w:lang w:bidi="en-GB"/>
        </w:rPr>
        <w:t xml:space="preserve"> at</w:t>
      </w:r>
      <w:r w:rsidR="00EB6D53" w:rsidRPr="00FB63C9">
        <w:rPr>
          <w:bCs/>
          <w:color w:val="000000" w:themeColor="text1"/>
          <w:lang w:bidi="en-GB"/>
        </w:rPr>
        <w:t>itiktį</w:t>
      </w:r>
      <w:r w:rsidR="009D3024" w:rsidRPr="00FB63C9">
        <w:rPr>
          <w:bCs/>
          <w:color w:val="000000" w:themeColor="text1"/>
          <w:lang w:bidi="en-GB"/>
        </w:rPr>
        <w:t xml:space="preserve"> EA </w:t>
      </w:r>
      <w:r w:rsidR="009D3024" w:rsidRPr="00FB63C9">
        <w:rPr>
          <w:bCs/>
          <w:lang w:bidi="en-GB"/>
        </w:rPr>
        <w:t>MLA 4 lygi</w:t>
      </w:r>
      <w:r w:rsidR="00456EB3" w:rsidRPr="00FB63C9">
        <w:rPr>
          <w:bCs/>
          <w:lang w:bidi="en-GB"/>
        </w:rPr>
        <w:t xml:space="preserve">ui </w:t>
      </w:r>
      <w:r w:rsidR="00100986" w:rsidRPr="00FB63C9">
        <w:rPr>
          <w:bCs/>
          <w:lang w:bidi="en-GB"/>
        </w:rPr>
        <w:t>ir</w:t>
      </w:r>
      <w:r w:rsidR="00EB6D53" w:rsidRPr="00FB63C9">
        <w:rPr>
          <w:bCs/>
          <w:lang w:bidi="en-GB"/>
        </w:rPr>
        <w:t xml:space="preserve"> </w:t>
      </w:r>
      <w:r w:rsidR="00E75520" w:rsidRPr="00FB63C9">
        <w:rPr>
          <w:bCs/>
          <w:lang w:bidi="en-GB"/>
        </w:rPr>
        <w:t xml:space="preserve">akredituoja </w:t>
      </w:r>
      <w:r w:rsidR="00EB6D53" w:rsidRPr="00FB63C9">
        <w:rPr>
          <w:bCs/>
          <w:lang w:bidi="en-GB"/>
        </w:rPr>
        <w:t>AVĮ</w:t>
      </w:r>
      <w:r w:rsidR="00100986" w:rsidRPr="00FB63C9">
        <w:rPr>
          <w:bCs/>
          <w:lang w:bidi="en-GB"/>
        </w:rPr>
        <w:t xml:space="preserve"> </w:t>
      </w:r>
      <w:r w:rsidR="00EB6D53" w:rsidRPr="00FB63C9">
        <w:rPr>
          <w:bCs/>
          <w:lang w:bidi="en-GB"/>
        </w:rPr>
        <w:t xml:space="preserve">vykdyti </w:t>
      </w:r>
      <w:r w:rsidR="00973BE8" w:rsidRPr="00FB63C9">
        <w:rPr>
          <w:bCs/>
          <w:lang w:bidi="en-GB"/>
        </w:rPr>
        <w:t>AV schem</w:t>
      </w:r>
      <w:r w:rsidR="00E75520" w:rsidRPr="00FB63C9">
        <w:rPr>
          <w:bCs/>
          <w:lang w:bidi="en-GB"/>
        </w:rPr>
        <w:t>oje numatytą veiklą</w:t>
      </w:r>
      <w:r w:rsidR="00EB6D53" w:rsidRPr="00FB63C9">
        <w:rPr>
          <w:bCs/>
          <w:lang w:bidi="en-GB"/>
        </w:rPr>
        <w:t>,</w:t>
      </w:r>
      <w:r w:rsidR="007F7223" w:rsidRPr="00FB63C9">
        <w:rPr>
          <w:bCs/>
          <w:lang w:bidi="en-GB"/>
        </w:rPr>
        <w:t xml:space="preserve"> </w:t>
      </w:r>
      <w:r w:rsidR="002074E8" w:rsidRPr="00FB63C9">
        <w:rPr>
          <w:bCs/>
          <w:lang w:bidi="en-GB"/>
        </w:rPr>
        <w:t xml:space="preserve">ji </w:t>
      </w:r>
      <w:r w:rsidR="007F7223" w:rsidRPr="00FB63C9">
        <w:rPr>
          <w:bCs/>
          <w:lang w:bidi="en-GB"/>
        </w:rPr>
        <w:t xml:space="preserve">deklaruoja, </w:t>
      </w:r>
      <w:r w:rsidR="00C158E8" w:rsidRPr="00FB63C9">
        <w:rPr>
          <w:bCs/>
          <w:lang w:bidi="en-GB"/>
        </w:rPr>
        <w:t xml:space="preserve">kad </w:t>
      </w:r>
      <w:r w:rsidR="00973BE8" w:rsidRPr="00FB63C9">
        <w:rPr>
          <w:bCs/>
          <w:lang w:bidi="en-GB"/>
        </w:rPr>
        <w:t>AV schema</w:t>
      </w:r>
      <w:r w:rsidR="00456EB3" w:rsidRPr="00FB63C9">
        <w:rPr>
          <w:bCs/>
          <w:lang w:bidi="en-GB"/>
        </w:rPr>
        <w:t xml:space="preserve">i taikomas </w:t>
      </w:r>
      <w:r w:rsidR="00C158E8" w:rsidRPr="00FB63C9">
        <w:rPr>
          <w:bCs/>
          <w:lang w:bidi="en-GB"/>
        </w:rPr>
        <w:t>MLA (</w:t>
      </w:r>
      <w:r w:rsidR="000163E6" w:rsidRPr="00FB63C9">
        <w:rPr>
          <w:lang w:eastAsia="lt-LT"/>
        </w:rPr>
        <w:t>Daugiašal</w:t>
      </w:r>
      <w:r w:rsidR="00456EB3" w:rsidRPr="00FB63C9">
        <w:rPr>
          <w:lang w:eastAsia="lt-LT"/>
        </w:rPr>
        <w:t>io</w:t>
      </w:r>
      <w:r w:rsidR="000163E6" w:rsidRPr="00FB63C9">
        <w:rPr>
          <w:lang w:eastAsia="lt-LT"/>
        </w:rPr>
        <w:t xml:space="preserve"> pripažinimo susitarim</w:t>
      </w:r>
      <w:r w:rsidR="00456EB3" w:rsidRPr="00FB63C9">
        <w:rPr>
          <w:lang w:eastAsia="lt-LT"/>
        </w:rPr>
        <w:t>as</w:t>
      </w:r>
      <w:r w:rsidR="00C158E8" w:rsidRPr="00FB63C9">
        <w:rPr>
          <w:bCs/>
          <w:lang w:bidi="en-GB"/>
        </w:rPr>
        <w:t xml:space="preserve">) </w:t>
      </w:r>
      <w:r w:rsidR="007F7223" w:rsidRPr="00FB63C9">
        <w:rPr>
          <w:bCs/>
          <w:lang w:bidi="en-GB"/>
        </w:rPr>
        <w:t xml:space="preserve">(žr. </w:t>
      </w:r>
      <w:r w:rsidR="007F7223" w:rsidRPr="00FB63C9">
        <w:rPr>
          <w:bCs/>
          <w:color w:val="000000" w:themeColor="text1"/>
          <w:lang w:bidi="en-GB"/>
        </w:rPr>
        <w:t>EA</w:t>
      </w:r>
      <w:r w:rsidR="00E75520" w:rsidRPr="00FB63C9">
        <w:rPr>
          <w:bCs/>
          <w:color w:val="000000" w:themeColor="text1"/>
          <w:lang w:bidi="en-GB"/>
        </w:rPr>
        <w:t>-</w:t>
      </w:r>
      <w:r w:rsidR="007F7223" w:rsidRPr="00FB63C9">
        <w:rPr>
          <w:bCs/>
          <w:color w:val="000000" w:themeColor="text1"/>
          <w:lang w:bidi="en-GB"/>
        </w:rPr>
        <w:t xml:space="preserve">1/06 7.2 </w:t>
      </w:r>
      <w:r w:rsidR="008C5D74" w:rsidRPr="00FB63C9">
        <w:rPr>
          <w:bCs/>
          <w:color w:val="000000" w:themeColor="text1"/>
          <w:lang w:bidi="en-GB"/>
        </w:rPr>
        <w:t>p</w:t>
      </w:r>
      <w:r w:rsidR="003B7422" w:rsidRPr="00FB63C9">
        <w:rPr>
          <w:bCs/>
          <w:color w:val="000000" w:themeColor="text1"/>
          <w:lang w:bidi="en-GB"/>
        </w:rPr>
        <w:t>.</w:t>
      </w:r>
      <w:r w:rsidR="007F7223" w:rsidRPr="00FB63C9">
        <w:rPr>
          <w:bCs/>
          <w:color w:val="000000" w:themeColor="text1"/>
          <w:lang w:bidi="en-GB"/>
        </w:rPr>
        <w:t>).</w:t>
      </w:r>
    </w:p>
    <w:p w14:paraId="02F4C74B" w14:textId="76F1FF2C" w:rsidR="00FE0A55" w:rsidRPr="00FB63C9" w:rsidRDefault="00FE0A55" w:rsidP="002D1A9B">
      <w:pPr>
        <w:tabs>
          <w:tab w:val="left" w:pos="3119"/>
        </w:tabs>
        <w:spacing w:after="120"/>
        <w:jc w:val="center"/>
        <w:rPr>
          <w:rStyle w:val="Antrat2Diagrama"/>
          <w:rFonts w:ascii="Times New Roman" w:hAnsi="Times New Roman" w:cs="Times New Roman"/>
        </w:rPr>
      </w:pPr>
      <w:bookmarkStart w:id="27" w:name="_Toc467576752"/>
      <w:bookmarkStart w:id="28" w:name="_Toc194320962"/>
      <w:r w:rsidRPr="00FB63C9">
        <w:rPr>
          <w:rStyle w:val="Antrat2Diagrama"/>
          <w:rFonts w:ascii="Times New Roman" w:hAnsi="Times New Roman" w:cs="Times New Roman"/>
        </w:rPr>
        <w:t xml:space="preserve">6.2. </w:t>
      </w:r>
      <w:r w:rsidR="00632E5F" w:rsidRPr="00FB63C9">
        <w:rPr>
          <w:rStyle w:val="Antrat2Diagrama"/>
          <w:rFonts w:ascii="Times New Roman" w:hAnsi="Times New Roman" w:cs="Times New Roman"/>
        </w:rPr>
        <w:t>Bendras</w:t>
      </w:r>
      <w:r w:rsidR="008D36EF" w:rsidRPr="00FB63C9">
        <w:rPr>
          <w:rStyle w:val="Antrat2Diagrama"/>
          <w:rFonts w:ascii="Times New Roman" w:hAnsi="Times New Roman" w:cs="Times New Roman"/>
        </w:rPr>
        <w:t xml:space="preserve"> AV schemų vertinimo p</w:t>
      </w:r>
      <w:r w:rsidRPr="00FB63C9">
        <w:rPr>
          <w:rStyle w:val="Antrat2Diagrama"/>
          <w:rFonts w:ascii="Times New Roman" w:hAnsi="Times New Roman" w:cs="Times New Roman"/>
        </w:rPr>
        <w:t>roces</w:t>
      </w:r>
      <w:bookmarkEnd w:id="27"/>
      <w:r w:rsidR="00D324CE" w:rsidRPr="00FB63C9">
        <w:rPr>
          <w:rStyle w:val="Antrat2Diagrama"/>
          <w:rFonts w:ascii="Times New Roman" w:hAnsi="Times New Roman" w:cs="Times New Roman"/>
        </w:rPr>
        <w:t>as</w:t>
      </w:r>
      <w:bookmarkEnd w:id="28"/>
    </w:p>
    <w:p w14:paraId="0128EA4F" w14:textId="6DEFF6F6" w:rsidR="00FE0A55" w:rsidRPr="00FB63C9" w:rsidRDefault="00C9318F" w:rsidP="00A17558">
      <w:pPr>
        <w:numPr>
          <w:ilvl w:val="0"/>
          <w:numId w:val="4"/>
        </w:numPr>
        <w:tabs>
          <w:tab w:val="left" w:pos="3119"/>
        </w:tabs>
        <w:spacing w:after="120"/>
        <w:ind w:firstLine="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P</w:t>
      </w:r>
      <w:r w:rsidR="009E6E2F" w:rsidRPr="00FB63C9">
        <w:rPr>
          <w:bCs/>
          <w:color w:val="000000" w:themeColor="text1"/>
          <w:lang w:bidi="en-GB"/>
        </w:rPr>
        <w:t xml:space="preserve">rieš </w:t>
      </w:r>
      <w:r w:rsidRPr="00FB63C9">
        <w:rPr>
          <w:bCs/>
          <w:color w:val="000000" w:themeColor="text1"/>
          <w:lang w:bidi="en-GB"/>
        </w:rPr>
        <w:t xml:space="preserve">pradėdamas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A676FF" w:rsidRPr="00FB63C9">
        <w:rPr>
          <w:bCs/>
          <w:color w:val="000000" w:themeColor="text1"/>
          <w:lang w:bidi="en-GB"/>
        </w:rPr>
        <w:t>os</w:t>
      </w:r>
      <w:r w:rsidR="00445BA1" w:rsidRPr="00FB63C9">
        <w:rPr>
          <w:bCs/>
          <w:color w:val="000000" w:themeColor="text1"/>
          <w:lang w:bidi="en-GB"/>
        </w:rPr>
        <w:t xml:space="preserve"> </w:t>
      </w:r>
      <w:r w:rsidR="0056790F" w:rsidRPr="00FB63C9">
        <w:rPr>
          <w:bCs/>
          <w:color w:val="000000" w:themeColor="text1"/>
          <w:lang w:bidi="en-GB"/>
        </w:rPr>
        <w:t>vertin</w:t>
      </w:r>
      <w:r w:rsidR="00445BA1" w:rsidRPr="00FB63C9">
        <w:rPr>
          <w:bCs/>
          <w:color w:val="000000" w:themeColor="text1"/>
          <w:lang w:bidi="en-GB"/>
        </w:rPr>
        <w:t>im</w:t>
      </w:r>
      <w:r w:rsidR="00A676FF" w:rsidRPr="00FB63C9">
        <w:rPr>
          <w:bCs/>
          <w:color w:val="000000" w:themeColor="text1"/>
          <w:lang w:bidi="en-GB"/>
        </w:rPr>
        <w:t>ą</w:t>
      </w:r>
      <w:r w:rsidR="00100986" w:rsidRPr="00FB63C9">
        <w:rPr>
          <w:bCs/>
          <w:color w:val="000000" w:themeColor="text1"/>
          <w:lang w:bidi="en-GB"/>
        </w:rPr>
        <w:t xml:space="preserve">, </w:t>
      </w:r>
      <w:r w:rsidR="006A0C8C" w:rsidRPr="00FB63C9">
        <w:rPr>
          <w:bCs/>
          <w:color w:val="000000" w:themeColor="text1"/>
          <w:lang w:bidi="en-GB"/>
        </w:rPr>
        <w:t>Biuras</w:t>
      </w:r>
      <w:r w:rsidR="009E6E2F" w:rsidRPr="00FB63C9">
        <w:rPr>
          <w:bCs/>
          <w:color w:val="000000" w:themeColor="text1"/>
          <w:lang w:bidi="en-GB"/>
        </w:rPr>
        <w:t xml:space="preserve"> </w:t>
      </w:r>
      <w:r w:rsidR="00445BA1" w:rsidRPr="00FB63C9">
        <w:rPr>
          <w:bCs/>
          <w:color w:val="000000" w:themeColor="text1"/>
          <w:lang w:bidi="en-GB"/>
        </w:rPr>
        <w:t>įsitik</w:t>
      </w:r>
      <w:r w:rsidR="00C822A5" w:rsidRPr="00FB63C9">
        <w:rPr>
          <w:bCs/>
          <w:color w:val="000000" w:themeColor="text1"/>
          <w:lang w:bidi="en-GB"/>
        </w:rPr>
        <w:t>in</w:t>
      </w:r>
      <w:r w:rsidR="00E57B53" w:rsidRPr="00FB63C9">
        <w:rPr>
          <w:bCs/>
          <w:color w:val="000000" w:themeColor="text1"/>
          <w:lang w:bidi="en-GB"/>
        </w:rPr>
        <w:t>a</w:t>
      </w:r>
      <w:r w:rsidR="00C822A5" w:rsidRPr="00FB63C9">
        <w:rPr>
          <w:bCs/>
          <w:color w:val="000000" w:themeColor="text1"/>
          <w:lang w:bidi="en-GB"/>
        </w:rPr>
        <w:t xml:space="preserve">, kad EA </w:t>
      </w:r>
      <w:r w:rsidR="00A676FF" w:rsidRPr="00FB63C9">
        <w:rPr>
          <w:bCs/>
          <w:color w:val="000000" w:themeColor="text1"/>
          <w:lang w:bidi="en-GB"/>
        </w:rPr>
        <w:t xml:space="preserve">schemos vertinimui </w:t>
      </w:r>
      <w:r w:rsidR="00C822A5" w:rsidRPr="00FB63C9">
        <w:rPr>
          <w:bCs/>
          <w:color w:val="000000" w:themeColor="text1"/>
          <w:lang w:bidi="en-GB"/>
        </w:rPr>
        <w:t>dar nėra pask</w:t>
      </w:r>
      <w:r w:rsidR="0045105E" w:rsidRPr="00FB63C9">
        <w:rPr>
          <w:bCs/>
          <w:color w:val="000000" w:themeColor="text1"/>
          <w:lang w:bidi="en-GB"/>
        </w:rPr>
        <w:t>yrusi</w:t>
      </w:r>
      <w:r w:rsidR="00A676FF" w:rsidRPr="00FB63C9">
        <w:rPr>
          <w:bCs/>
          <w:color w:val="000000" w:themeColor="text1"/>
          <w:lang w:bidi="en-GB"/>
        </w:rPr>
        <w:t xml:space="preserve"> h</w:t>
      </w:r>
      <w:r w:rsidR="00C822A5" w:rsidRPr="00FB63C9">
        <w:rPr>
          <w:bCs/>
          <w:color w:val="000000" w:themeColor="text1"/>
          <w:lang w:bidi="en-GB"/>
        </w:rPr>
        <w:t>A</w:t>
      </w:r>
      <w:r w:rsidR="00445BA1" w:rsidRPr="00FB63C9">
        <w:rPr>
          <w:bCs/>
          <w:color w:val="000000" w:themeColor="text1"/>
          <w:lang w:bidi="en-GB"/>
        </w:rPr>
        <w:t>B</w:t>
      </w:r>
      <w:r w:rsidR="00A676FF" w:rsidRPr="00FB63C9">
        <w:rPr>
          <w:bCs/>
          <w:color w:val="000000" w:themeColor="text1"/>
          <w:lang w:bidi="en-GB"/>
        </w:rPr>
        <w:t xml:space="preserve"> </w:t>
      </w:r>
      <w:r w:rsidR="00C822A5" w:rsidRPr="00FB63C9">
        <w:rPr>
          <w:bCs/>
          <w:color w:val="000000" w:themeColor="text1"/>
          <w:lang w:bidi="en-GB"/>
        </w:rPr>
        <w:t>(informacija apie pask</w:t>
      </w:r>
      <w:r w:rsidR="0045105E" w:rsidRPr="00FB63C9">
        <w:rPr>
          <w:bCs/>
          <w:color w:val="000000" w:themeColor="text1"/>
          <w:lang w:bidi="en-GB"/>
        </w:rPr>
        <w:t>irtąsias</w:t>
      </w:r>
      <w:r w:rsidR="00C822A5" w:rsidRPr="00FB63C9">
        <w:rPr>
          <w:bCs/>
          <w:color w:val="000000" w:themeColor="text1"/>
          <w:lang w:bidi="en-GB"/>
        </w:rPr>
        <w:t xml:space="preserve"> </w:t>
      </w:r>
      <w:r w:rsidR="00A676FF" w:rsidRPr="00FB63C9">
        <w:rPr>
          <w:bCs/>
          <w:color w:val="000000" w:themeColor="text1"/>
          <w:lang w:bidi="en-GB"/>
        </w:rPr>
        <w:t>h</w:t>
      </w:r>
      <w:r w:rsidR="00926FA2" w:rsidRPr="00FB63C9">
        <w:rPr>
          <w:bCs/>
          <w:color w:val="000000" w:themeColor="text1"/>
          <w:lang w:bidi="en-GB"/>
        </w:rPr>
        <w:t>A</w:t>
      </w:r>
      <w:r w:rsidR="00445BA1" w:rsidRPr="00FB63C9">
        <w:rPr>
          <w:bCs/>
          <w:color w:val="000000" w:themeColor="text1"/>
          <w:lang w:bidi="en-GB"/>
        </w:rPr>
        <w:t>B</w:t>
      </w:r>
      <w:r w:rsidR="00C822A5" w:rsidRPr="00FB63C9">
        <w:rPr>
          <w:bCs/>
          <w:color w:val="000000" w:themeColor="text1"/>
          <w:lang w:bidi="en-GB"/>
        </w:rPr>
        <w:t xml:space="preserve"> yra pateikiama EA intranete). Jeigu </w:t>
      </w:r>
      <w:r w:rsidR="00A676FF" w:rsidRPr="00FB63C9">
        <w:rPr>
          <w:bCs/>
          <w:color w:val="000000" w:themeColor="text1"/>
          <w:lang w:bidi="en-GB"/>
        </w:rPr>
        <w:t>h</w:t>
      </w:r>
      <w:r w:rsidR="00926FA2" w:rsidRPr="00FB63C9">
        <w:rPr>
          <w:bCs/>
          <w:color w:val="000000" w:themeColor="text1"/>
          <w:lang w:bidi="en-GB"/>
        </w:rPr>
        <w:t>A</w:t>
      </w:r>
      <w:r w:rsidR="00445BA1" w:rsidRPr="00FB63C9">
        <w:rPr>
          <w:bCs/>
          <w:color w:val="000000" w:themeColor="text1"/>
          <w:lang w:bidi="en-GB"/>
        </w:rPr>
        <w:t>B</w:t>
      </w:r>
      <w:r w:rsidR="00926FA2" w:rsidRPr="00FB63C9">
        <w:rPr>
          <w:bCs/>
          <w:color w:val="000000" w:themeColor="text1"/>
          <w:lang w:bidi="en-GB"/>
        </w:rPr>
        <w:t xml:space="preserve"> </w:t>
      </w:r>
      <w:r w:rsidR="00C822A5" w:rsidRPr="00FB63C9">
        <w:rPr>
          <w:bCs/>
          <w:color w:val="000000" w:themeColor="text1"/>
          <w:lang w:bidi="en-GB"/>
        </w:rPr>
        <w:t>jau pask</w:t>
      </w:r>
      <w:r w:rsidR="0045105E" w:rsidRPr="00FB63C9">
        <w:rPr>
          <w:bCs/>
          <w:color w:val="000000" w:themeColor="text1"/>
          <w:lang w:bidi="en-GB"/>
        </w:rPr>
        <w:t>irta</w:t>
      </w:r>
      <w:r w:rsidR="00C822A5" w:rsidRPr="00FB63C9">
        <w:rPr>
          <w:bCs/>
          <w:color w:val="000000" w:themeColor="text1"/>
          <w:lang w:bidi="en-GB"/>
        </w:rPr>
        <w:t>, Biur</w:t>
      </w:r>
      <w:r w:rsidR="008E281E" w:rsidRPr="00FB63C9">
        <w:rPr>
          <w:bCs/>
          <w:color w:val="000000" w:themeColor="text1"/>
          <w:lang w:bidi="en-GB"/>
        </w:rPr>
        <w:t>as</w:t>
      </w:r>
      <w:r w:rsidR="00C822A5" w:rsidRPr="00FB63C9">
        <w:rPr>
          <w:bCs/>
          <w:color w:val="000000" w:themeColor="text1"/>
          <w:lang w:bidi="en-GB"/>
        </w:rPr>
        <w:t xml:space="preserve"> </w:t>
      </w:r>
      <w:r w:rsidR="008E281E" w:rsidRPr="00FB63C9">
        <w:rPr>
          <w:bCs/>
          <w:color w:val="000000" w:themeColor="text1"/>
          <w:lang w:bidi="en-GB"/>
        </w:rPr>
        <w:t xml:space="preserve">vertinimo neatlieka ir </w:t>
      </w:r>
      <w:r w:rsidR="00C822A5" w:rsidRPr="00FB63C9">
        <w:rPr>
          <w:bCs/>
          <w:color w:val="000000" w:themeColor="text1"/>
          <w:lang w:bidi="en-GB"/>
        </w:rPr>
        <w:t>laik</w:t>
      </w:r>
      <w:r w:rsidR="00E57B53" w:rsidRPr="00FB63C9">
        <w:rPr>
          <w:bCs/>
          <w:color w:val="000000" w:themeColor="text1"/>
          <w:lang w:bidi="en-GB"/>
        </w:rPr>
        <w:t>osi</w:t>
      </w:r>
      <w:r w:rsidR="00853CD6" w:rsidRPr="00FB63C9">
        <w:rPr>
          <w:bCs/>
          <w:color w:val="000000" w:themeColor="text1"/>
          <w:lang w:bidi="en-GB"/>
        </w:rPr>
        <w:t xml:space="preserve"> hAB</w:t>
      </w:r>
      <w:r w:rsidR="00C822A5" w:rsidRPr="00FB63C9">
        <w:rPr>
          <w:bCs/>
          <w:color w:val="000000" w:themeColor="text1"/>
          <w:lang w:bidi="en-GB"/>
        </w:rPr>
        <w:t xml:space="preserve"> nurodymų</w:t>
      </w:r>
      <w:r w:rsidR="00853CD6" w:rsidRPr="00FB63C9">
        <w:rPr>
          <w:bCs/>
          <w:color w:val="000000" w:themeColor="text1"/>
          <w:lang w:bidi="en-GB"/>
        </w:rPr>
        <w:t>.</w:t>
      </w:r>
    </w:p>
    <w:p w14:paraId="19B19503" w14:textId="316E605B" w:rsidR="00FE0A55" w:rsidRPr="00FB63C9" w:rsidRDefault="00C822A5" w:rsidP="00A17558">
      <w:pPr>
        <w:numPr>
          <w:ilvl w:val="0"/>
          <w:numId w:val="4"/>
        </w:numPr>
        <w:tabs>
          <w:tab w:val="left" w:pos="3119"/>
        </w:tabs>
        <w:spacing w:after="120"/>
        <w:ind w:firstLine="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 xml:space="preserve">Jei </w:t>
      </w:r>
      <w:r w:rsidR="00A676FF" w:rsidRPr="00FB63C9">
        <w:rPr>
          <w:bCs/>
          <w:color w:val="000000" w:themeColor="text1"/>
          <w:lang w:bidi="en-GB"/>
        </w:rPr>
        <w:t>h</w:t>
      </w:r>
      <w:r w:rsidR="00926FA2" w:rsidRPr="00FB63C9">
        <w:rPr>
          <w:bCs/>
          <w:color w:val="000000" w:themeColor="text1"/>
          <w:lang w:bidi="en-GB"/>
        </w:rPr>
        <w:t>A</w:t>
      </w:r>
      <w:r w:rsidR="00445BA1" w:rsidRPr="00FB63C9">
        <w:rPr>
          <w:bCs/>
          <w:color w:val="000000" w:themeColor="text1"/>
          <w:lang w:bidi="en-GB"/>
        </w:rPr>
        <w:t>B</w:t>
      </w:r>
      <w:r w:rsidR="00926FA2" w:rsidRPr="00FB63C9">
        <w:rPr>
          <w:bCs/>
          <w:color w:val="000000" w:themeColor="text1"/>
          <w:lang w:bidi="en-GB"/>
        </w:rPr>
        <w:t xml:space="preserve"> </w:t>
      </w:r>
      <w:r w:rsidR="00A676FF" w:rsidRPr="00FB63C9">
        <w:rPr>
          <w:bCs/>
          <w:color w:val="000000" w:themeColor="text1"/>
          <w:lang w:bidi="en-GB"/>
        </w:rPr>
        <w:t>ne</w:t>
      </w:r>
      <w:r w:rsidRPr="00FB63C9">
        <w:rPr>
          <w:bCs/>
          <w:color w:val="000000" w:themeColor="text1"/>
          <w:lang w:bidi="en-GB"/>
        </w:rPr>
        <w:t>pask</w:t>
      </w:r>
      <w:r w:rsidR="000008FC" w:rsidRPr="00FB63C9">
        <w:rPr>
          <w:bCs/>
          <w:color w:val="000000" w:themeColor="text1"/>
          <w:lang w:bidi="en-GB"/>
        </w:rPr>
        <w:t>irta</w:t>
      </w:r>
      <w:r w:rsidRPr="00FB63C9">
        <w:rPr>
          <w:bCs/>
          <w:color w:val="000000" w:themeColor="text1"/>
          <w:lang w:bidi="en-GB"/>
        </w:rPr>
        <w:t xml:space="preserve">, </w:t>
      </w:r>
      <w:r w:rsidR="00536520" w:rsidRPr="00FB63C9">
        <w:rPr>
          <w:bCs/>
          <w:color w:val="000000" w:themeColor="text1"/>
          <w:lang w:bidi="en-GB"/>
        </w:rPr>
        <w:t>s</w:t>
      </w:r>
      <w:r w:rsidR="00DE565A" w:rsidRPr="00FB63C9">
        <w:rPr>
          <w:bCs/>
          <w:color w:val="000000" w:themeColor="text1"/>
          <w:lang w:bidi="en-GB"/>
        </w:rPr>
        <w:t>chemos savininkui</w:t>
      </w:r>
      <w:r w:rsidR="00A676FF" w:rsidRPr="00FB63C9">
        <w:rPr>
          <w:bCs/>
          <w:color w:val="000000" w:themeColor="text1"/>
          <w:lang w:bidi="en-GB"/>
        </w:rPr>
        <w:t xml:space="preserve"> –</w:t>
      </w:r>
      <w:r w:rsidR="000008FC" w:rsidRPr="00FB63C9">
        <w:rPr>
          <w:bCs/>
          <w:color w:val="000000" w:themeColor="text1"/>
          <w:lang w:bidi="en-GB"/>
        </w:rPr>
        <w:t xml:space="preserve"> pareiškėjui</w:t>
      </w:r>
      <w:r w:rsidR="00DE565A" w:rsidRPr="00FB63C9">
        <w:rPr>
          <w:bCs/>
          <w:color w:val="000000" w:themeColor="text1"/>
          <w:lang w:bidi="en-GB"/>
        </w:rPr>
        <w:t xml:space="preserve"> rekomenduojama vadovautis </w:t>
      </w:r>
      <w:r w:rsidR="00DE565A" w:rsidRPr="00FB63C9">
        <w:rPr>
          <w:color w:val="000000" w:themeColor="text1"/>
        </w:rPr>
        <w:t>2 priedo nuostatomis.</w:t>
      </w:r>
      <w:r w:rsidR="00DE565A" w:rsidRPr="00FB63C9">
        <w:rPr>
          <w:bCs/>
          <w:color w:val="000000" w:themeColor="text1"/>
          <w:lang w:bidi="en-GB"/>
        </w:rPr>
        <w:t xml:space="preserve"> Biuras raštu informuo</w:t>
      </w:r>
      <w:r w:rsidR="00E57B53" w:rsidRPr="00FB63C9">
        <w:rPr>
          <w:bCs/>
          <w:color w:val="000000" w:themeColor="text1"/>
          <w:lang w:bidi="en-GB"/>
        </w:rPr>
        <w:t>ja</w:t>
      </w:r>
      <w:r w:rsidR="00DE565A" w:rsidRPr="00FB63C9">
        <w:rPr>
          <w:bCs/>
          <w:color w:val="000000" w:themeColor="text1"/>
          <w:lang w:bidi="en-GB"/>
        </w:rPr>
        <w:t xml:space="preserve"> schemos savininką apie </w:t>
      </w:r>
      <w:r w:rsidR="00445BA1" w:rsidRPr="00FB63C9">
        <w:rPr>
          <w:bCs/>
          <w:color w:val="000000" w:themeColor="text1"/>
          <w:lang w:bidi="en-GB"/>
        </w:rPr>
        <w:t xml:space="preserve">numatomą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536520" w:rsidRPr="00FB63C9">
        <w:rPr>
          <w:bCs/>
          <w:color w:val="000000" w:themeColor="text1"/>
          <w:lang w:bidi="en-GB"/>
        </w:rPr>
        <w:t>os</w:t>
      </w:r>
      <w:r w:rsidR="00445BA1" w:rsidRPr="00FB63C9">
        <w:rPr>
          <w:bCs/>
          <w:color w:val="000000" w:themeColor="text1"/>
          <w:lang w:bidi="en-GB"/>
        </w:rPr>
        <w:t xml:space="preserve"> vertinimo </w:t>
      </w:r>
      <w:r w:rsidR="002F52E4" w:rsidRPr="00FB63C9">
        <w:rPr>
          <w:bCs/>
          <w:color w:val="000000" w:themeColor="text1"/>
          <w:lang w:bidi="en-GB"/>
        </w:rPr>
        <w:t>trukmę</w:t>
      </w:r>
      <w:r w:rsidR="00536520" w:rsidRPr="00FB63C9">
        <w:rPr>
          <w:bCs/>
          <w:color w:val="000000" w:themeColor="text1"/>
          <w:lang w:bidi="en-GB"/>
        </w:rPr>
        <w:t xml:space="preserve">, kuri </w:t>
      </w:r>
      <w:r w:rsidR="00A96FCB" w:rsidRPr="00FB63C9">
        <w:rPr>
          <w:bCs/>
          <w:color w:val="000000" w:themeColor="text1"/>
          <w:lang w:bidi="en-GB"/>
        </w:rPr>
        <w:t xml:space="preserve">priklauso nuo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A676FF" w:rsidRPr="00FB63C9">
        <w:rPr>
          <w:bCs/>
          <w:color w:val="000000" w:themeColor="text1"/>
          <w:lang w:bidi="en-GB"/>
        </w:rPr>
        <w:t>os</w:t>
      </w:r>
      <w:r w:rsidR="00A96FCB" w:rsidRPr="00FB63C9">
        <w:rPr>
          <w:bCs/>
          <w:color w:val="000000" w:themeColor="text1"/>
          <w:lang w:bidi="en-GB"/>
        </w:rPr>
        <w:t xml:space="preserve"> sudėtingumo ir gali </w:t>
      </w:r>
      <w:r w:rsidR="00853CD6" w:rsidRPr="00FB63C9">
        <w:rPr>
          <w:bCs/>
          <w:color w:val="000000" w:themeColor="text1"/>
          <w:lang w:bidi="en-GB"/>
        </w:rPr>
        <w:t>būti</w:t>
      </w:r>
      <w:r w:rsidR="00A96FCB" w:rsidRPr="00FB63C9">
        <w:rPr>
          <w:bCs/>
          <w:color w:val="000000" w:themeColor="text1"/>
          <w:lang w:bidi="en-GB"/>
        </w:rPr>
        <w:t xml:space="preserve"> nuo 3 iki 6 mėnesių. Papildomas laikas gali</w:t>
      </w:r>
      <w:r w:rsidR="002F52E4" w:rsidRPr="00FB63C9">
        <w:rPr>
          <w:bCs/>
          <w:color w:val="000000" w:themeColor="text1"/>
          <w:lang w:bidi="en-GB"/>
        </w:rPr>
        <w:t xml:space="preserve"> būti</w:t>
      </w:r>
      <w:r w:rsidR="00A96FCB" w:rsidRPr="00FB63C9">
        <w:rPr>
          <w:bCs/>
          <w:color w:val="000000" w:themeColor="text1"/>
          <w:lang w:bidi="en-GB"/>
        </w:rPr>
        <w:t xml:space="preserve"> skiriamas, jeigu reikalinga kitų EA narių nuomonė ir EA generalinės asamblėjos (GA) pritarimas.</w:t>
      </w:r>
      <w:r w:rsidR="00807D88" w:rsidRPr="00FB63C9">
        <w:rPr>
          <w:bCs/>
          <w:color w:val="000000" w:themeColor="text1"/>
          <w:lang w:bidi="en-GB"/>
        </w:rPr>
        <w:t xml:space="preserve"> Saugomi AV</w:t>
      </w:r>
      <w:r w:rsidR="00853CD6" w:rsidRPr="00FB63C9">
        <w:rPr>
          <w:bCs/>
          <w:color w:val="000000" w:themeColor="text1"/>
          <w:lang w:bidi="en-GB"/>
        </w:rPr>
        <w:t xml:space="preserve"> schemos </w:t>
      </w:r>
      <w:r w:rsidR="00D4285A" w:rsidRPr="00FB63C9">
        <w:rPr>
          <w:bCs/>
          <w:color w:val="000000" w:themeColor="text1"/>
          <w:lang w:bidi="en-GB"/>
        </w:rPr>
        <w:t>vertinimo įrašai, įskaitant sprendim</w:t>
      </w:r>
      <w:r w:rsidR="002F52E4" w:rsidRPr="00FB63C9">
        <w:rPr>
          <w:bCs/>
          <w:color w:val="000000" w:themeColor="text1"/>
          <w:lang w:bidi="en-GB"/>
        </w:rPr>
        <w:t>o dėl</w:t>
      </w:r>
      <w:r w:rsidR="00D3470D" w:rsidRPr="00FB63C9">
        <w:rPr>
          <w:bCs/>
          <w:color w:val="000000" w:themeColor="text1"/>
          <w:lang w:bidi="en-GB"/>
        </w:rPr>
        <w:t xml:space="preserve">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893D4C" w:rsidRPr="00FB63C9">
        <w:rPr>
          <w:bCs/>
          <w:color w:val="000000" w:themeColor="text1"/>
          <w:lang w:bidi="en-GB"/>
        </w:rPr>
        <w:t>os</w:t>
      </w:r>
      <w:r w:rsidR="002F52E4" w:rsidRPr="00FB63C9">
        <w:rPr>
          <w:bCs/>
          <w:color w:val="000000" w:themeColor="text1"/>
          <w:lang w:bidi="en-GB"/>
        </w:rPr>
        <w:t xml:space="preserve"> pripažinimo priėmimo pagrind</w:t>
      </w:r>
      <w:r w:rsidR="00893D4C" w:rsidRPr="00FB63C9">
        <w:rPr>
          <w:bCs/>
          <w:color w:val="000000" w:themeColor="text1"/>
          <w:lang w:bidi="en-GB"/>
        </w:rPr>
        <w:t>imą</w:t>
      </w:r>
      <w:r w:rsidR="00807D88" w:rsidRPr="00FB63C9">
        <w:rPr>
          <w:bCs/>
          <w:color w:val="000000" w:themeColor="text1"/>
          <w:lang w:bidi="en-GB"/>
        </w:rPr>
        <w:t>.</w:t>
      </w:r>
    </w:p>
    <w:p w14:paraId="4CAE40C7" w14:textId="60B0A3D9" w:rsidR="00F73B5C" w:rsidRPr="00FB63C9" w:rsidRDefault="003808A2" w:rsidP="00A17558">
      <w:pPr>
        <w:numPr>
          <w:ilvl w:val="0"/>
          <w:numId w:val="4"/>
        </w:numPr>
        <w:tabs>
          <w:tab w:val="left" w:pos="3119"/>
        </w:tabs>
        <w:spacing w:after="120"/>
        <w:ind w:firstLine="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Prieš pradedant</w:t>
      </w:r>
      <w:r w:rsidR="00F73B5C" w:rsidRPr="00FB63C9">
        <w:rPr>
          <w:bCs/>
          <w:color w:val="000000" w:themeColor="text1"/>
          <w:lang w:bidi="en-GB"/>
        </w:rPr>
        <w:t xml:space="preserve">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893D4C" w:rsidRPr="00FB63C9">
        <w:rPr>
          <w:bCs/>
          <w:color w:val="000000" w:themeColor="text1"/>
          <w:lang w:bidi="en-GB"/>
        </w:rPr>
        <w:t>os</w:t>
      </w:r>
      <w:r w:rsidR="00F73B5C" w:rsidRPr="00FB63C9">
        <w:rPr>
          <w:bCs/>
          <w:color w:val="000000" w:themeColor="text1"/>
          <w:lang w:bidi="en-GB"/>
        </w:rPr>
        <w:t xml:space="preserve"> vertinimą, </w:t>
      </w:r>
      <w:r w:rsidR="00456EB3" w:rsidRPr="00FB63C9">
        <w:rPr>
          <w:bCs/>
          <w:color w:val="000000" w:themeColor="text1"/>
          <w:lang w:bidi="en-GB"/>
        </w:rPr>
        <w:t>Biuras paprašo SS</w:t>
      </w:r>
      <w:r w:rsidRPr="00FB63C9">
        <w:rPr>
          <w:bCs/>
          <w:color w:val="000000" w:themeColor="text1"/>
          <w:lang w:bidi="en-GB"/>
        </w:rPr>
        <w:t xml:space="preserve"> raštu informuoti </w:t>
      </w:r>
      <w:r w:rsidR="00853CD6" w:rsidRPr="00FB63C9">
        <w:rPr>
          <w:bCs/>
          <w:color w:val="000000" w:themeColor="text1"/>
          <w:lang w:bidi="en-GB"/>
        </w:rPr>
        <w:t xml:space="preserve">apie </w:t>
      </w:r>
      <w:r w:rsidR="00B05889" w:rsidRPr="00FB63C9">
        <w:rPr>
          <w:bCs/>
          <w:color w:val="000000" w:themeColor="text1"/>
          <w:lang w:bidi="en-GB"/>
        </w:rPr>
        <w:t xml:space="preserve">tai, kokiu mastu </w:t>
      </w:r>
      <w:r w:rsidR="00BC5B39" w:rsidRPr="00FB63C9">
        <w:rPr>
          <w:bCs/>
          <w:color w:val="000000" w:themeColor="text1"/>
          <w:lang w:bidi="en-GB"/>
        </w:rPr>
        <w:t xml:space="preserve">bus naudojama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BC5B39" w:rsidRPr="00FB63C9">
        <w:rPr>
          <w:bCs/>
          <w:color w:val="000000" w:themeColor="text1"/>
          <w:lang w:bidi="en-GB"/>
        </w:rPr>
        <w:t>a</w:t>
      </w:r>
      <w:r w:rsidR="00B05889" w:rsidRPr="00FB63C9">
        <w:rPr>
          <w:bCs/>
          <w:color w:val="000000" w:themeColor="text1"/>
          <w:lang w:bidi="en-GB"/>
        </w:rPr>
        <w:t xml:space="preserve"> – tik Lietuvoje ar ir kitose </w:t>
      </w:r>
      <w:r w:rsidRPr="00FB63C9">
        <w:rPr>
          <w:bCs/>
          <w:color w:val="000000" w:themeColor="text1"/>
          <w:lang w:bidi="en-GB"/>
        </w:rPr>
        <w:t>E</w:t>
      </w:r>
      <w:r w:rsidR="00807D88" w:rsidRPr="00FB63C9">
        <w:rPr>
          <w:bCs/>
          <w:color w:val="000000" w:themeColor="text1"/>
          <w:lang w:bidi="en-GB"/>
        </w:rPr>
        <w:t>A</w:t>
      </w:r>
      <w:r w:rsidRPr="00FB63C9">
        <w:rPr>
          <w:bCs/>
          <w:color w:val="000000" w:themeColor="text1"/>
          <w:lang w:bidi="en-GB"/>
        </w:rPr>
        <w:t xml:space="preserve"> </w:t>
      </w:r>
      <w:r w:rsidR="00893D4C" w:rsidRPr="00FB63C9">
        <w:rPr>
          <w:bCs/>
          <w:color w:val="000000" w:themeColor="text1"/>
          <w:lang w:bidi="en-GB"/>
        </w:rPr>
        <w:t>šalyse</w:t>
      </w:r>
      <w:r w:rsidRPr="00FB63C9">
        <w:rPr>
          <w:bCs/>
          <w:color w:val="000000" w:themeColor="text1"/>
          <w:lang w:bidi="en-GB"/>
        </w:rPr>
        <w:t xml:space="preserve"> ir, jei </w:t>
      </w:r>
      <w:r w:rsidR="00B05889" w:rsidRPr="00FB63C9">
        <w:rPr>
          <w:bCs/>
          <w:color w:val="000000" w:themeColor="text1"/>
          <w:lang w:bidi="en-GB"/>
        </w:rPr>
        <w:t>schema bus naudojama tarptautiniu mastu, ar</w:t>
      </w:r>
      <w:r w:rsidR="00536520" w:rsidRPr="00FB63C9">
        <w:rPr>
          <w:bCs/>
          <w:color w:val="000000" w:themeColor="text1"/>
          <w:lang w:bidi="en-GB"/>
        </w:rPr>
        <w:t xml:space="preserve"> </w:t>
      </w:r>
      <w:r w:rsidR="0062524C" w:rsidRPr="00FB63C9">
        <w:rPr>
          <w:bCs/>
          <w:color w:val="000000" w:themeColor="text1"/>
          <w:lang w:bidi="en-GB"/>
        </w:rPr>
        <w:t xml:space="preserve">SS </w:t>
      </w:r>
      <w:r w:rsidRPr="00FB63C9">
        <w:rPr>
          <w:bCs/>
          <w:color w:val="000000" w:themeColor="text1"/>
          <w:lang w:bidi="en-GB"/>
        </w:rPr>
        <w:t>suti</w:t>
      </w:r>
      <w:r w:rsidR="00B05889" w:rsidRPr="00FB63C9">
        <w:rPr>
          <w:bCs/>
          <w:color w:val="000000" w:themeColor="text1"/>
          <w:lang w:bidi="en-GB"/>
        </w:rPr>
        <w:t>nka</w:t>
      </w:r>
      <w:r w:rsidRPr="00FB63C9">
        <w:rPr>
          <w:bCs/>
          <w:color w:val="000000" w:themeColor="text1"/>
          <w:lang w:bidi="en-GB"/>
        </w:rPr>
        <w:t xml:space="preserve"> laikytis vertinimo procedūros, nustatytos </w:t>
      </w:r>
      <w:r w:rsidR="00536520" w:rsidRPr="00FB63C9">
        <w:rPr>
          <w:bCs/>
          <w:color w:val="000000" w:themeColor="text1"/>
          <w:lang w:bidi="en-GB"/>
        </w:rPr>
        <w:t xml:space="preserve">6.3 skyriuje. </w:t>
      </w:r>
      <w:r w:rsidR="00F73B5C" w:rsidRPr="00FB63C9">
        <w:rPr>
          <w:color w:val="000000" w:themeColor="text1"/>
        </w:rPr>
        <w:t xml:space="preserve">Jei schemos savininkas, kurio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807D88" w:rsidRPr="00FB63C9">
        <w:rPr>
          <w:bCs/>
          <w:color w:val="000000" w:themeColor="text1"/>
          <w:lang w:bidi="en-GB"/>
        </w:rPr>
        <w:t xml:space="preserve">ą ketinama naudoti </w:t>
      </w:r>
      <w:r w:rsidR="00B05889" w:rsidRPr="00FB63C9">
        <w:rPr>
          <w:bCs/>
          <w:color w:val="000000" w:themeColor="text1"/>
          <w:lang w:bidi="en-GB"/>
        </w:rPr>
        <w:t>tarptautiniu mastu</w:t>
      </w:r>
      <w:r w:rsidR="00F73B5C" w:rsidRPr="00FB63C9">
        <w:rPr>
          <w:color w:val="000000" w:themeColor="text1"/>
        </w:rPr>
        <w:t>, nusprendžia nesilaikyti</w:t>
      </w:r>
      <w:r w:rsidR="00897AE2" w:rsidRPr="00FB63C9">
        <w:rPr>
          <w:color w:val="000000" w:themeColor="text1"/>
        </w:rPr>
        <w:t xml:space="preserve"> </w:t>
      </w:r>
      <w:r w:rsidR="002A342B" w:rsidRPr="00FB63C9">
        <w:rPr>
          <w:bCs/>
          <w:color w:val="000000" w:themeColor="text1"/>
          <w:lang w:bidi="en-GB"/>
        </w:rPr>
        <w:t>6.3 skyriuje</w:t>
      </w:r>
      <w:r w:rsidR="002A342B" w:rsidRPr="00FB63C9">
        <w:rPr>
          <w:color w:val="000000" w:themeColor="text1"/>
        </w:rPr>
        <w:t xml:space="preserve"> nustatytos</w:t>
      </w:r>
      <w:r w:rsidR="00F73B5C" w:rsidRPr="00FB63C9">
        <w:rPr>
          <w:color w:val="000000" w:themeColor="text1"/>
        </w:rPr>
        <w:t xml:space="preserve"> procedūros</w:t>
      </w:r>
      <w:r w:rsidR="00897AE2" w:rsidRPr="00FB63C9">
        <w:rPr>
          <w:color w:val="000000" w:themeColor="text1"/>
        </w:rPr>
        <w:t>,</w:t>
      </w:r>
      <w:r w:rsidR="00F73B5C" w:rsidRPr="00FB63C9">
        <w:rPr>
          <w:color w:val="000000" w:themeColor="text1"/>
        </w:rPr>
        <w:t xml:space="preserve"> Biuras raštu informuoja schemos savininką, kad</w:t>
      </w:r>
      <w:r w:rsidR="002A342B" w:rsidRPr="00FB63C9">
        <w:rPr>
          <w:color w:val="000000" w:themeColor="text1"/>
        </w:rPr>
        <w:t xml:space="preserve"> </w:t>
      </w:r>
      <w:r w:rsidR="00D3470D" w:rsidRPr="00FB63C9">
        <w:rPr>
          <w:color w:val="000000" w:themeColor="text1"/>
        </w:rPr>
        <w:t>jis kreiptųsi</w:t>
      </w:r>
      <w:r w:rsidR="00F73B5C" w:rsidRPr="00FB63C9">
        <w:rPr>
          <w:color w:val="000000" w:themeColor="text1"/>
        </w:rPr>
        <w:t xml:space="preserve"> į </w:t>
      </w:r>
      <w:r w:rsidR="00D3470D" w:rsidRPr="00FB63C9">
        <w:rPr>
          <w:color w:val="000000" w:themeColor="text1"/>
        </w:rPr>
        <w:t>kiekvien</w:t>
      </w:r>
      <w:r w:rsidR="00B05889" w:rsidRPr="00FB63C9">
        <w:rPr>
          <w:color w:val="000000" w:themeColor="text1"/>
        </w:rPr>
        <w:t xml:space="preserve">os </w:t>
      </w:r>
      <w:r w:rsidR="00CC02E3" w:rsidRPr="00FB63C9">
        <w:rPr>
          <w:color w:val="000000" w:themeColor="text1"/>
        </w:rPr>
        <w:t>š</w:t>
      </w:r>
      <w:r w:rsidR="00B05889" w:rsidRPr="00FB63C9">
        <w:rPr>
          <w:color w:val="000000" w:themeColor="text1"/>
        </w:rPr>
        <w:t>alies</w:t>
      </w:r>
      <w:r w:rsidR="00F73B5C" w:rsidRPr="00FB63C9">
        <w:rPr>
          <w:color w:val="000000" w:themeColor="text1"/>
        </w:rPr>
        <w:t xml:space="preserve"> NAB atskirai </w:t>
      </w:r>
      <w:r w:rsidR="00CC02E3" w:rsidRPr="00FB63C9">
        <w:rPr>
          <w:color w:val="000000" w:themeColor="text1"/>
        </w:rPr>
        <w:t>ir</w:t>
      </w:r>
      <w:r w:rsidR="00F73B5C" w:rsidRPr="00FB63C9">
        <w:rPr>
          <w:color w:val="000000" w:themeColor="text1"/>
        </w:rPr>
        <w:t xml:space="preserve"> p</w:t>
      </w:r>
      <w:r w:rsidR="00D3470D" w:rsidRPr="00FB63C9">
        <w:rPr>
          <w:color w:val="000000" w:themeColor="text1"/>
        </w:rPr>
        <w:t>ats</w:t>
      </w:r>
      <w:r w:rsidR="00F73B5C" w:rsidRPr="00FB63C9">
        <w:rPr>
          <w:color w:val="000000" w:themeColor="text1"/>
        </w:rPr>
        <w:t xml:space="preserve"> </w:t>
      </w:r>
      <w:r w:rsidR="008241AE" w:rsidRPr="00FB63C9">
        <w:rPr>
          <w:color w:val="000000" w:themeColor="text1"/>
        </w:rPr>
        <w:t xml:space="preserve">įvertintų </w:t>
      </w:r>
      <w:r w:rsidR="004F475C" w:rsidRPr="00FB63C9">
        <w:rPr>
          <w:color w:val="000000" w:themeColor="text1"/>
        </w:rPr>
        <w:t>galimų požiūrių skirtumų</w:t>
      </w:r>
      <w:r w:rsidR="008241AE" w:rsidRPr="00FB63C9">
        <w:rPr>
          <w:color w:val="000000" w:themeColor="text1"/>
        </w:rPr>
        <w:t xml:space="preserve"> pasekmes</w:t>
      </w:r>
      <w:r w:rsidR="002A342B" w:rsidRPr="00FB63C9">
        <w:rPr>
          <w:color w:val="000000" w:themeColor="text1"/>
        </w:rPr>
        <w:t>, nes Biuro sprendimai kitoms EA NAB neprivalomi.</w:t>
      </w:r>
    </w:p>
    <w:p w14:paraId="53F7E28F" w14:textId="6E1142CC" w:rsidR="000008FC" w:rsidRPr="00FB63C9" w:rsidRDefault="00AE792F" w:rsidP="002D1A9B">
      <w:pPr>
        <w:spacing w:after="120"/>
        <w:jc w:val="both"/>
        <w:rPr>
          <w:lang w:bidi="en-GB"/>
        </w:rPr>
      </w:pPr>
      <w:r w:rsidRPr="00FB63C9">
        <w:rPr>
          <w:lang w:bidi="en-GB"/>
        </w:rPr>
        <w:t xml:space="preserve">6.2.4. </w:t>
      </w:r>
      <w:r w:rsidR="00807D88" w:rsidRPr="00FB63C9">
        <w:t xml:space="preserve">Jei ketinama naudoti AV schemą tik vienoje šalyje (Lietuvoje), </w:t>
      </w:r>
      <w:r w:rsidR="002A342B" w:rsidRPr="00FB63C9">
        <w:t>Biuras</w:t>
      </w:r>
      <w:r w:rsidR="00807D88" w:rsidRPr="00FB63C9">
        <w:t xml:space="preserve"> informuoja SS</w:t>
      </w:r>
      <w:r w:rsidR="00C5528D" w:rsidRPr="00FB63C9">
        <w:t xml:space="preserve">, kad </w:t>
      </w:r>
      <w:r w:rsidR="00807D88" w:rsidRPr="00FB63C9">
        <w:t xml:space="preserve">AV schema bus vertinama nacionaliniu lygiu ir, kad ateityje pasikeitus situacijai, siekiant schemos pripažinimo </w:t>
      </w:r>
      <w:r w:rsidR="00C5528D" w:rsidRPr="00FB63C9">
        <w:t>kitose</w:t>
      </w:r>
      <w:r w:rsidR="00807D88" w:rsidRPr="00FB63C9">
        <w:t xml:space="preserve"> EA šalyse, reikės </w:t>
      </w:r>
      <w:r w:rsidR="00CC02E3" w:rsidRPr="00FB63C9">
        <w:t>atlikti</w:t>
      </w:r>
      <w:r w:rsidR="00807D88" w:rsidRPr="00FB63C9">
        <w:t xml:space="preserve"> </w:t>
      </w:r>
      <w:r w:rsidR="00B05889" w:rsidRPr="00FB63C9">
        <w:t xml:space="preserve">6.3 skyriuje </w:t>
      </w:r>
      <w:r w:rsidR="00807D88" w:rsidRPr="00FB63C9">
        <w:t xml:space="preserve">aprašytą vertinimo procesą. Tokiu atveju gali būti </w:t>
      </w:r>
      <w:r w:rsidR="00CC02E3" w:rsidRPr="00FB63C9">
        <w:t xml:space="preserve">užginčyti </w:t>
      </w:r>
      <w:r w:rsidR="00807D88" w:rsidRPr="00FB63C9">
        <w:t xml:space="preserve">ir </w:t>
      </w:r>
      <w:r w:rsidR="00CC02E3" w:rsidRPr="00FB63C9">
        <w:t xml:space="preserve">pakeisti </w:t>
      </w:r>
      <w:r w:rsidR="00E72A59" w:rsidRPr="00FB63C9">
        <w:t>ankstesni</w:t>
      </w:r>
      <w:r w:rsidR="00807D88" w:rsidRPr="00FB63C9">
        <w:t xml:space="preserve"> </w:t>
      </w:r>
      <w:r w:rsidR="00C5528D" w:rsidRPr="00FB63C9">
        <w:t>AV schemos vertinimą atlikusios NAB</w:t>
      </w:r>
      <w:r w:rsidR="00807D88" w:rsidRPr="00FB63C9">
        <w:t xml:space="preserve"> sprendimai</w:t>
      </w:r>
      <w:r w:rsidR="00C5528D" w:rsidRPr="00FB63C9">
        <w:t>.</w:t>
      </w:r>
      <w:r w:rsidRPr="00FB63C9">
        <w:rPr>
          <w:lang w:bidi="en-GB"/>
        </w:rPr>
        <w:t xml:space="preserve"> </w:t>
      </w:r>
    </w:p>
    <w:p w14:paraId="419EC7E3" w14:textId="7EF1BCCF" w:rsidR="00FE0A55" w:rsidRPr="00FB63C9" w:rsidRDefault="00FE0A55" w:rsidP="00386AFE">
      <w:pPr>
        <w:pStyle w:val="Antrat2"/>
        <w:spacing w:before="0" w:after="120"/>
        <w:jc w:val="center"/>
        <w:rPr>
          <w:rFonts w:ascii="Times New Roman" w:hAnsi="Times New Roman" w:cs="Times New Roman"/>
        </w:rPr>
      </w:pPr>
      <w:bookmarkStart w:id="29" w:name="_Toc467576753"/>
      <w:bookmarkStart w:id="30" w:name="_Toc194320963"/>
      <w:r w:rsidRPr="00FB63C9">
        <w:rPr>
          <w:rFonts w:ascii="Times New Roman" w:hAnsi="Times New Roman" w:cs="Times New Roman"/>
        </w:rPr>
        <w:t xml:space="preserve">6.3 </w:t>
      </w:r>
      <w:bookmarkEnd w:id="29"/>
      <w:r w:rsidR="00731D6A" w:rsidRPr="00FB63C9">
        <w:rPr>
          <w:rFonts w:ascii="Times New Roman" w:hAnsi="Times New Roman" w:cs="Times New Roman"/>
        </w:rPr>
        <w:t>T</w:t>
      </w:r>
      <w:r w:rsidR="003419B0" w:rsidRPr="00FB63C9">
        <w:rPr>
          <w:rFonts w:ascii="Times New Roman" w:hAnsi="Times New Roman" w:cs="Times New Roman"/>
        </w:rPr>
        <w:t>arptautinių AV schemų vertinim</w:t>
      </w:r>
      <w:r w:rsidR="00731D6A" w:rsidRPr="00FB63C9">
        <w:rPr>
          <w:rFonts w:ascii="Times New Roman" w:hAnsi="Times New Roman" w:cs="Times New Roman"/>
        </w:rPr>
        <w:t>as</w:t>
      </w:r>
      <w:bookmarkEnd w:id="30"/>
    </w:p>
    <w:p w14:paraId="19B9AE60" w14:textId="70BB058F" w:rsidR="00571A7D" w:rsidRPr="00FB63C9" w:rsidRDefault="00182A17" w:rsidP="002D1A9B">
      <w:pPr>
        <w:pStyle w:val="Antrat3"/>
        <w:spacing w:after="120" w:line="240" w:lineRule="auto"/>
        <w:ind w:left="0" w:firstLine="0"/>
        <w:jc w:val="center"/>
        <w:rPr>
          <w:lang w:bidi="en-GB"/>
        </w:rPr>
      </w:pPr>
      <w:bookmarkStart w:id="31" w:name="_Toc194320964"/>
      <w:r w:rsidRPr="00FB63C9">
        <w:rPr>
          <w:lang w:bidi="en-GB"/>
        </w:rPr>
        <w:t xml:space="preserve">6.3.1 </w:t>
      </w:r>
      <w:r w:rsidR="00571A7D" w:rsidRPr="00FB63C9">
        <w:rPr>
          <w:lang w:bidi="en-GB"/>
        </w:rPr>
        <w:t>Bendroji dalis</w:t>
      </w:r>
      <w:bookmarkEnd w:id="31"/>
    </w:p>
    <w:p w14:paraId="5DB65948" w14:textId="1DFB973A" w:rsidR="005734E2" w:rsidRPr="00FB63C9" w:rsidRDefault="005734E2" w:rsidP="002D1A9B">
      <w:pPr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Ši</w:t>
      </w:r>
      <w:r w:rsidR="00BC5B39" w:rsidRPr="00FB63C9">
        <w:rPr>
          <w:bCs/>
          <w:color w:val="000000" w:themeColor="text1"/>
          <w:lang w:bidi="en-GB"/>
        </w:rPr>
        <w:t>ame</w:t>
      </w:r>
      <w:r w:rsidRPr="00FB63C9">
        <w:rPr>
          <w:bCs/>
          <w:color w:val="000000" w:themeColor="text1"/>
          <w:lang w:bidi="en-GB"/>
        </w:rPr>
        <w:t xml:space="preserve"> skyri</w:t>
      </w:r>
      <w:r w:rsidR="00BC5B39" w:rsidRPr="00FB63C9">
        <w:rPr>
          <w:bCs/>
          <w:color w:val="000000" w:themeColor="text1"/>
          <w:lang w:bidi="en-GB"/>
        </w:rPr>
        <w:t>uje aprašomas EA procesas</w:t>
      </w:r>
      <w:r w:rsidR="00571A7D" w:rsidRPr="00FB63C9">
        <w:rPr>
          <w:bCs/>
          <w:color w:val="000000" w:themeColor="text1"/>
          <w:lang w:bidi="en-GB"/>
        </w:rPr>
        <w:t xml:space="preserve">, </w:t>
      </w:r>
      <w:r w:rsidR="00E72A59" w:rsidRPr="00FB63C9">
        <w:rPr>
          <w:bCs/>
          <w:color w:val="000000" w:themeColor="text1"/>
          <w:lang w:bidi="en-GB"/>
        </w:rPr>
        <w:t xml:space="preserve">atitinkantis </w:t>
      </w:r>
      <w:r w:rsidR="00731D6A" w:rsidRPr="00FB63C9">
        <w:rPr>
          <w:bCs/>
          <w:color w:val="000000" w:themeColor="text1"/>
          <w:lang w:bidi="en-GB"/>
        </w:rPr>
        <w:t>hAB sąvok</w:t>
      </w:r>
      <w:r w:rsidR="00E72A59" w:rsidRPr="00FB63C9">
        <w:rPr>
          <w:bCs/>
          <w:color w:val="000000" w:themeColor="text1"/>
          <w:lang w:bidi="en-GB"/>
        </w:rPr>
        <w:t>ą</w:t>
      </w:r>
      <w:r w:rsidR="001B207D" w:rsidRPr="00FB63C9">
        <w:rPr>
          <w:bCs/>
          <w:color w:val="000000" w:themeColor="text1"/>
          <w:lang w:bidi="en-GB"/>
        </w:rPr>
        <w:t xml:space="preserve">, </w:t>
      </w:r>
      <w:r w:rsidR="00502E9E" w:rsidRPr="00FB63C9">
        <w:rPr>
          <w:bCs/>
          <w:color w:val="000000" w:themeColor="text1"/>
          <w:lang w:bidi="en-GB"/>
        </w:rPr>
        <w:t xml:space="preserve">ir </w:t>
      </w:r>
      <w:r w:rsidR="001B207D" w:rsidRPr="00FB63C9">
        <w:rPr>
          <w:bCs/>
          <w:color w:val="000000" w:themeColor="text1"/>
          <w:lang w:bidi="en-GB"/>
        </w:rPr>
        <w:t>taikomas</w:t>
      </w:r>
      <w:r w:rsidR="00B41182" w:rsidRPr="00FB63C9">
        <w:rPr>
          <w:bCs/>
          <w:color w:val="000000" w:themeColor="text1"/>
          <w:lang w:bidi="en-GB"/>
        </w:rPr>
        <w:t xml:space="preserve"> siekiant</w:t>
      </w:r>
      <w:r w:rsidR="001B207D" w:rsidRPr="00FB63C9">
        <w:rPr>
          <w:bCs/>
          <w:color w:val="000000" w:themeColor="text1"/>
          <w:lang w:bidi="en-GB"/>
        </w:rPr>
        <w:t xml:space="preserve"> </w:t>
      </w:r>
      <w:r w:rsidR="006E01D9" w:rsidRPr="00FB63C9">
        <w:rPr>
          <w:bCs/>
          <w:color w:val="000000" w:themeColor="text1"/>
          <w:lang w:bidi="en-GB"/>
        </w:rPr>
        <w:t xml:space="preserve">nustatyti, ar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6E01D9" w:rsidRPr="00FB63C9">
        <w:rPr>
          <w:bCs/>
          <w:color w:val="000000" w:themeColor="text1"/>
          <w:lang w:bidi="en-GB"/>
        </w:rPr>
        <w:t xml:space="preserve">a gali būti priskirta </w:t>
      </w:r>
      <w:r w:rsidRPr="00FB63C9">
        <w:rPr>
          <w:bCs/>
          <w:color w:val="000000" w:themeColor="text1"/>
          <w:lang w:bidi="en-GB"/>
        </w:rPr>
        <w:t>EA MLA 4 lygi</w:t>
      </w:r>
      <w:r w:rsidR="001B207D" w:rsidRPr="00FB63C9">
        <w:rPr>
          <w:bCs/>
          <w:color w:val="000000" w:themeColor="text1"/>
          <w:lang w:bidi="en-GB"/>
        </w:rPr>
        <w:t>ui</w:t>
      </w:r>
      <w:r w:rsidR="00731D6A" w:rsidRPr="00FB63C9">
        <w:rPr>
          <w:bCs/>
          <w:color w:val="000000" w:themeColor="text1"/>
          <w:lang w:bidi="en-GB"/>
        </w:rPr>
        <w:t xml:space="preserve"> </w:t>
      </w:r>
      <w:r w:rsidR="006E01D9" w:rsidRPr="00FB63C9">
        <w:t xml:space="preserve">(žr. EA-1/06), </w:t>
      </w:r>
      <w:r w:rsidR="003268F5" w:rsidRPr="00FB63C9">
        <w:t xml:space="preserve">ir </w:t>
      </w:r>
      <w:r w:rsidR="006E01D9" w:rsidRPr="00FB63C9">
        <w:t>jei taip, koks darnusis standartas turi būti taikomas akreditavimui</w:t>
      </w:r>
      <w:r w:rsidR="003268F5" w:rsidRPr="00FB63C9">
        <w:t xml:space="preserve">. </w:t>
      </w:r>
      <w:r w:rsidRPr="00FB63C9">
        <w:rPr>
          <w:bCs/>
          <w:color w:val="000000" w:themeColor="text1"/>
          <w:lang w:bidi="en-GB"/>
        </w:rPr>
        <w:t>Šiame skyriuje taip pat suformuluot</w:t>
      </w:r>
      <w:r w:rsidR="003268F5" w:rsidRPr="00FB63C9">
        <w:rPr>
          <w:bCs/>
          <w:color w:val="000000" w:themeColor="text1"/>
          <w:lang w:bidi="en-GB"/>
        </w:rPr>
        <w:t xml:space="preserve">i principai, kuriais vadovaujantis sprendžiami nesutarimai tarp skirtingų NAB, kai skiriasi </w:t>
      </w:r>
      <w:r w:rsidR="00B41182" w:rsidRPr="00FB63C9">
        <w:rPr>
          <w:bCs/>
          <w:color w:val="000000" w:themeColor="text1"/>
          <w:lang w:bidi="en-GB"/>
        </w:rPr>
        <w:t xml:space="preserve">jų </w:t>
      </w:r>
      <w:r w:rsidR="00731D6A" w:rsidRPr="00FB63C9">
        <w:t xml:space="preserve">požiūris į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3268F5" w:rsidRPr="00FB63C9">
        <w:rPr>
          <w:bCs/>
          <w:color w:val="000000" w:themeColor="text1"/>
          <w:lang w:bidi="en-GB"/>
        </w:rPr>
        <w:t>os vertinimo rezultatus.</w:t>
      </w:r>
    </w:p>
    <w:p w14:paraId="6CF73F7A" w14:textId="5E9E14DF" w:rsidR="003169FC" w:rsidRPr="00FB63C9" w:rsidRDefault="00E72A59" w:rsidP="003169FC">
      <w:pPr>
        <w:tabs>
          <w:tab w:val="left" w:pos="720"/>
          <w:tab w:val="left" w:pos="3119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 xml:space="preserve">Ryšį </w:t>
      </w:r>
      <w:r w:rsidR="00400419" w:rsidRPr="00FB63C9">
        <w:rPr>
          <w:bCs/>
          <w:color w:val="000000" w:themeColor="text1"/>
          <w:lang w:bidi="en-GB"/>
        </w:rPr>
        <w:t xml:space="preserve">tarp </w:t>
      </w:r>
      <w:r w:rsidRPr="00FB63C9">
        <w:rPr>
          <w:bCs/>
          <w:color w:val="000000" w:themeColor="text1"/>
          <w:lang w:bidi="en-GB"/>
        </w:rPr>
        <w:t>schemos savinink</w:t>
      </w:r>
      <w:r w:rsidR="00400419" w:rsidRPr="00FB63C9">
        <w:rPr>
          <w:bCs/>
          <w:color w:val="000000" w:themeColor="text1"/>
          <w:lang w:bidi="en-GB"/>
        </w:rPr>
        <w:t>o</w:t>
      </w:r>
      <w:r w:rsidRPr="00FB63C9">
        <w:rPr>
          <w:bCs/>
          <w:color w:val="000000" w:themeColor="text1"/>
          <w:lang w:bidi="en-GB"/>
        </w:rPr>
        <w:t xml:space="preserve"> ir EA </w:t>
      </w:r>
      <w:r w:rsidR="00722939" w:rsidRPr="00FB63C9">
        <w:rPr>
          <w:bCs/>
          <w:color w:val="000000" w:themeColor="text1"/>
          <w:lang w:bidi="en-GB"/>
        </w:rPr>
        <w:t>palaik</w:t>
      </w:r>
      <w:r w:rsidRPr="00FB63C9">
        <w:rPr>
          <w:bCs/>
          <w:color w:val="000000" w:themeColor="text1"/>
          <w:lang w:bidi="en-GB"/>
        </w:rPr>
        <w:t>o hAB.</w:t>
      </w:r>
    </w:p>
    <w:p w14:paraId="56DA431B" w14:textId="7E390810" w:rsidR="00722939" w:rsidRPr="00FB63C9" w:rsidRDefault="00502E9E" w:rsidP="003169FC">
      <w:pPr>
        <w:tabs>
          <w:tab w:val="left" w:pos="720"/>
          <w:tab w:val="left" w:pos="3119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 xml:space="preserve">Šis </w:t>
      </w:r>
      <w:r w:rsidRPr="00FB63C9">
        <w:t>procesas yra privalomas visoms NAB.</w:t>
      </w:r>
      <w:r w:rsidR="00722939" w:rsidRPr="00FB63C9">
        <w:rPr>
          <w:bCs/>
          <w:color w:val="000000" w:themeColor="text1"/>
          <w:lang w:bidi="en-GB"/>
        </w:rPr>
        <w:t xml:space="preserve"> </w:t>
      </w:r>
    </w:p>
    <w:p w14:paraId="0E4D4F3C" w14:textId="79DEF2AD" w:rsidR="00722939" w:rsidRPr="00FB63C9" w:rsidRDefault="00B41182" w:rsidP="002D1A9B">
      <w:pPr>
        <w:tabs>
          <w:tab w:val="left" w:pos="3119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AV schemą įvertinęs hAB</w:t>
      </w:r>
      <w:r w:rsidR="006C667D" w:rsidRPr="00FB63C9">
        <w:rPr>
          <w:bCs/>
          <w:color w:val="000000" w:themeColor="text1"/>
          <w:lang w:bidi="en-GB"/>
        </w:rPr>
        <w:t xml:space="preserve"> neįpareigoja kitų NAB </w:t>
      </w:r>
      <w:r w:rsidR="00571A7D" w:rsidRPr="00FB63C9">
        <w:rPr>
          <w:bCs/>
          <w:color w:val="000000" w:themeColor="text1"/>
          <w:lang w:bidi="en-GB"/>
        </w:rPr>
        <w:t>akredituoti</w:t>
      </w:r>
      <w:r w:rsidRPr="00FB63C9">
        <w:rPr>
          <w:bCs/>
          <w:color w:val="000000" w:themeColor="text1"/>
          <w:lang w:bidi="en-GB"/>
        </w:rPr>
        <w:t xml:space="preserve"> pagal šią schemą. </w:t>
      </w:r>
      <w:r w:rsidR="00571A7D" w:rsidRPr="00FB63C9">
        <w:t xml:space="preserve">Tačiau jei kiti NAB nusprendžia teikti šias paslaugas, jie privalo vadovautis hAB priimtais sprendimais, </w:t>
      </w:r>
      <w:r w:rsidR="00E72A59" w:rsidRPr="00FB63C9">
        <w:t xml:space="preserve">o </w:t>
      </w:r>
      <w:r w:rsidR="00571A7D" w:rsidRPr="00FB63C9">
        <w:t>kilus nesutarimams</w:t>
      </w:r>
      <w:r w:rsidR="00502E9E" w:rsidRPr="00FB63C9">
        <w:t xml:space="preserve"> – </w:t>
      </w:r>
      <w:r w:rsidR="004A15DC" w:rsidRPr="00FB63C9">
        <w:t>EA-</w:t>
      </w:r>
      <w:r w:rsidR="00571A7D" w:rsidRPr="00FB63C9">
        <w:rPr>
          <w:bCs/>
          <w:color w:val="000000" w:themeColor="text1"/>
          <w:lang w:bidi="en-GB"/>
        </w:rPr>
        <w:t xml:space="preserve">1/22 nuostatomis. </w:t>
      </w:r>
    </w:p>
    <w:p w14:paraId="61B670CE" w14:textId="77777777" w:rsidR="00E72A59" w:rsidRPr="00FB63C9" w:rsidRDefault="00E72A59" w:rsidP="002D1A9B">
      <w:pPr>
        <w:tabs>
          <w:tab w:val="left" w:pos="3119"/>
        </w:tabs>
        <w:spacing w:after="120"/>
        <w:jc w:val="both"/>
        <w:rPr>
          <w:bCs/>
          <w:color w:val="000000" w:themeColor="text1"/>
          <w:lang w:bidi="en-GB"/>
        </w:rPr>
      </w:pPr>
    </w:p>
    <w:p w14:paraId="3C36436E" w14:textId="3404F8FF" w:rsidR="00502E9E" w:rsidRPr="00FB63C9" w:rsidRDefault="00A7406E" w:rsidP="002D1A9B">
      <w:pPr>
        <w:pStyle w:val="Antrat3"/>
        <w:spacing w:after="120" w:line="240" w:lineRule="auto"/>
        <w:ind w:left="0" w:firstLine="0"/>
        <w:jc w:val="center"/>
      </w:pPr>
      <w:bookmarkStart w:id="32" w:name="_Toc194320965"/>
      <w:r w:rsidRPr="00FB63C9">
        <w:t xml:space="preserve">6.3.2 </w:t>
      </w:r>
      <w:r w:rsidR="00502E9E" w:rsidRPr="00FB63C9">
        <w:t>P</w:t>
      </w:r>
      <w:r w:rsidR="00717DEA" w:rsidRPr="00FB63C9">
        <w:t>irminis</w:t>
      </w:r>
      <w:r w:rsidR="00502E9E" w:rsidRPr="00FB63C9">
        <w:t xml:space="preserve"> naujos AV schemos vertinimas</w:t>
      </w:r>
      <w:bookmarkEnd w:id="32"/>
    </w:p>
    <w:p w14:paraId="37BB1AD4" w14:textId="32DEC1AB" w:rsidR="00502E9E" w:rsidRPr="00FB63C9" w:rsidRDefault="00E54EEA" w:rsidP="002D1A9B">
      <w:pPr>
        <w:tabs>
          <w:tab w:val="left" w:pos="3119"/>
        </w:tabs>
        <w:spacing w:after="120"/>
        <w:jc w:val="both"/>
        <w:rPr>
          <w:b/>
          <w:i/>
          <w:iCs/>
          <w:color w:val="000000" w:themeColor="text1"/>
          <w:u w:val="single"/>
          <w:lang w:bidi="en-GB"/>
        </w:rPr>
      </w:pPr>
      <w:r w:rsidRPr="00FB63C9">
        <w:rPr>
          <w:b/>
          <w:i/>
          <w:iCs/>
          <w:color w:val="000000" w:themeColor="text1"/>
          <w:u w:val="single"/>
          <w:lang w:bidi="en-GB"/>
        </w:rPr>
        <w:t>1</w:t>
      </w:r>
      <w:r w:rsidR="00E97E3D" w:rsidRPr="00FB63C9">
        <w:rPr>
          <w:b/>
          <w:i/>
          <w:iCs/>
          <w:color w:val="000000" w:themeColor="text1"/>
          <w:u w:val="single"/>
          <w:lang w:bidi="en-GB"/>
        </w:rPr>
        <w:t xml:space="preserve"> žingsnis</w:t>
      </w:r>
      <w:r w:rsidRPr="00FB63C9">
        <w:rPr>
          <w:b/>
          <w:i/>
          <w:iCs/>
          <w:color w:val="000000" w:themeColor="text1"/>
          <w:u w:val="single"/>
          <w:lang w:bidi="en-GB"/>
        </w:rPr>
        <w:t>. h</w:t>
      </w:r>
      <w:r w:rsidR="00502E9E" w:rsidRPr="00FB63C9">
        <w:rPr>
          <w:b/>
          <w:i/>
          <w:iCs/>
          <w:color w:val="000000" w:themeColor="text1"/>
          <w:u w:val="single"/>
          <w:lang w:bidi="en-GB"/>
        </w:rPr>
        <w:t>AB pasirinkimas</w:t>
      </w:r>
    </w:p>
    <w:p w14:paraId="46E55DE7" w14:textId="1EA6BB8C" w:rsidR="00FE0A55" w:rsidRPr="00FB63C9" w:rsidRDefault="006D1829" w:rsidP="002D1A9B">
      <w:pPr>
        <w:tabs>
          <w:tab w:val="left" w:pos="720"/>
          <w:tab w:val="left" w:pos="3119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Prieš pradėdama</w:t>
      </w:r>
      <w:r w:rsidR="009E6E2F" w:rsidRPr="00FB63C9">
        <w:rPr>
          <w:bCs/>
          <w:color w:val="000000" w:themeColor="text1"/>
          <w:lang w:bidi="en-GB"/>
        </w:rPr>
        <w:t xml:space="preserve"> tarptautinės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DD0DB7" w:rsidRPr="00FB63C9">
        <w:rPr>
          <w:bCs/>
          <w:color w:val="000000" w:themeColor="text1"/>
          <w:lang w:bidi="en-GB"/>
        </w:rPr>
        <w:t>os</w:t>
      </w:r>
      <w:r w:rsidR="006E3ED7" w:rsidRPr="00FB63C9">
        <w:rPr>
          <w:bCs/>
          <w:color w:val="000000" w:themeColor="text1"/>
          <w:lang w:bidi="en-GB"/>
        </w:rPr>
        <w:t xml:space="preserve"> </w:t>
      </w:r>
      <w:r w:rsidR="009E6E2F" w:rsidRPr="00FB63C9">
        <w:rPr>
          <w:bCs/>
          <w:color w:val="000000" w:themeColor="text1"/>
          <w:lang w:bidi="en-GB"/>
        </w:rPr>
        <w:t>vertinimą</w:t>
      </w:r>
      <w:r w:rsidRPr="00FB63C9">
        <w:rPr>
          <w:bCs/>
          <w:color w:val="000000" w:themeColor="text1"/>
          <w:lang w:bidi="en-GB"/>
        </w:rPr>
        <w:t>,</w:t>
      </w:r>
      <w:r w:rsidR="009E6E2F" w:rsidRPr="00FB63C9">
        <w:rPr>
          <w:bCs/>
          <w:color w:val="000000" w:themeColor="text1"/>
          <w:lang w:bidi="en-GB"/>
        </w:rPr>
        <w:t xml:space="preserve"> </w:t>
      </w:r>
      <w:r w:rsidR="00502E9E" w:rsidRPr="00FB63C9">
        <w:rPr>
          <w:bCs/>
          <w:color w:val="000000" w:themeColor="text1"/>
          <w:lang w:bidi="en-GB"/>
        </w:rPr>
        <w:t>NAB</w:t>
      </w:r>
      <w:r w:rsidR="000B3847" w:rsidRPr="00FB63C9">
        <w:rPr>
          <w:bCs/>
          <w:color w:val="000000" w:themeColor="text1"/>
          <w:lang w:bidi="en-GB"/>
        </w:rPr>
        <w:t xml:space="preserve"> </w:t>
      </w:r>
      <w:r w:rsidRPr="00FB63C9">
        <w:rPr>
          <w:bCs/>
          <w:color w:val="000000" w:themeColor="text1"/>
          <w:lang w:bidi="en-GB"/>
        </w:rPr>
        <w:t xml:space="preserve">turi </w:t>
      </w:r>
      <w:r w:rsidR="006B0540" w:rsidRPr="00FB63C9">
        <w:rPr>
          <w:bCs/>
          <w:color w:val="000000" w:themeColor="text1"/>
          <w:lang w:bidi="en-GB"/>
        </w:rPr>
        <w:t xml:space="preserve">gauti </w:t>
      </w:r>
      <w:r w:rsidR="00502E9E" w:rsidRPr="00FB63C9">
        <w:rPr>
          <w:bCs/>
          <w:color w:val="000000" w:themeColor="text1"/>
          <w:lang w:bidi="en-GB"/>
        </w:rPr>
        <w:t>raštišką SS patvirtinimą</w:t>
      </w:r>
      <w:r w:rsidR="00E66A8A" w:rsidRPr="00FB63C9">
        <w:rPr>
          <w:bCs/>
          <w:color w:val="000000" w:themeColor="text1"/>
          <w:lang w:bidi="en-GB"/>
        </w:rPr>
        <w:t>, kad</w:t>
      </w:r>
      <w:r w:rsidRPr="00FB63C9">
        <w:rPr>
          <w:bCs/>
          <w:color w:val="000000" w:themeColor="text1"/>
          <w:lang w:bidi="en-GB"/>
        </w:rPr>
        <w:t>:</w:t>
      </w:r>
    </w:p>
    <w:p w14:paraId="40F48339" w14:textId="18487287" w:rsidR="009A623D" w:rsidRPr="00FB63C9" w:rsidRDefault="00E54EEA" w:rsidP="00A17558">
      <w:pPr>
        <w:pStyle w:val="Sraopastraipa"/>
        <w:numPr>
          <w:ilvl w:val="0"/>
          <w:numId w:val="16"/>
        </w:numPr>
        <w:tabs>
          <w:tab w:val="left" w:pos="1080"/>
        </w:tabs>
        <w:spacing w:after="120"/>
        <w:ind w:left="0" w:firstLine="720"/>
        <w:contextualSpacing w:val="0"/>
        <w:jc w:val="both"/>
        <w:rPr>
          <w:bCs/>
          <w:color w:val="000000" w:themeColor="text1"/>
          <w:lang w:bidi="en-GB"/>
        </w:rPr>
      </w:pPr>
      <w:r w:rsidRPr="00FB63C9">
        <w:t xml:space="preserve">žino, kad NAB bus jo AV schemos hAB ir dirbs su hAB nesikreipdama </w:t>
      </w:r>
      <w:r w:rsidR="003B6893" w:rsidRPr="00FB63C9">
        <w:t xml:space="preserve">į </w:t>
      </w:r>
      <w:r w:rsidRPr="00FB63C9">
        <w:t>kit</w:t>
      </w:r>
      <w:r w:rsidR="003B6893" w:rsidRPr="00FB63C9">
        <w:t>a</w:t>
      </w:r>
      <w:r w:rsidRPr="00FB63C9">
        <w:t>s EA NAB dėl konkrečios AV schemos</w:t>
      </w:r>
      <w:r w:rsidR="004870B5" w:rsidRPr="00FB63C9">
        <w:t>,</w:t>
      </w:r>
      <w:r w:rsidRPr="00FB63C9">
        <w:t xml:space="preserve"> kol nebus baigtas vertinimas</w:t>
      </w:r>
      <w:r w:rsidR="00717DEA" w:rsidRPr="00FB63C9">
        <w:t>;</w:t>
      </w:r>
      <w:r w:rsidRPr="00FB63C9">
        <w:t xml:space="preserve"> </w:t>
      </w:r>
    </w:p>
    <w:p w14:paraId="68504E18" w14:textId="5ABDC0D1" w:rsidR="00FE0A55" w:rsidRPr="00FB63C9" w:rsidRDefault="009A623D" w:rsidP="00A17558">
      <w:pPr>
        <w:pStyle w:val="Sraopastraipa"/>
        <w:numPr>
          <w:ilvl w:val="0"/>
          <w:numId w:val="16"/>
        </w:numPr>
        <w:tabs>
          <w:tab w:val="left" w:pos="1080"/>
        </w:tabs>
        <w:spacing w:after="120"/>
        <w:ind w:left="0" w:firstLine="720"/>
        <w:contextualSpacing w:val="0"/>
        <w:jc w:val="both"/>
        <w:rPr>
          <w:bCs/>
          <w:color w:val="000000" w:themeColor="text1"/>
          <w:lang w:bidi="en-GB"/>
        </w:rPr>
      </w:pPr>
      <w:r w:rsidRPr="00FB63C9">
        <w:lastRenderedPageBreak/>
        <w:t>jei AV schema nustato spec</w:t>
      </w:r>
      <w:r w:rsidR="00717DEA" w:rsidRPr="00FB63C9">
        <w:t>ifinius</w:t>
      </w:r>
      <w:r w:rsidRPr="00FB63C9">
        <w:t xml:space="preserve"> r</w:t>
      </w:r>
      <w:r w:rsidR="00E54EEA" w:rsidRPr="00FB63C9">
        <w:t>eikalavim</w:t>
      </w:r>
      <w:r w:rsidRPr="00FB63C9">
        <w:t>us</w:t>
      </w:r>
      <w:r w:rsidR="00E54EEA" w:rsidRPr="00FB63C9">
        <w:t xml:space="preserve"> ISO/IEC 17011, Reglament</w:t>
      </w:r>
      <w:r w:rsidRPr="00FB63C9">
        <w:t>o</w:t>
      </w:r>
      <w:r w:rsidR="00E54EEA" w:rsidRPr="00FB63C9">
        <w:t xml:space="preserve"> (EB) 765/2008 ir (arba),</w:t>
      </w:r>
      <w:r w:rsidRPr="00FB63C9">
        <w:t xml:space="preserve"> </w:t>
      </w:r>
      <w:r w:rsidR="00E54EEA" w:rsidRPr="00FB63C9">
        <w:t>EA</w:t>
      </w:r>
      <w:r w:rsidRPr="00FB63C9">
        <w:t xml:space="preserve">, </w:t>
      </w:r>
      <w:r w:rsidR="00E54EEA" w:rsidRPr="00FB63C9">
        <w:t>IAF</w:t>
      </w:r>
      <w:r w:rsidRPr="00FB63C9">
        <w:t xml:space="preserve">, </w:t>
      </w:r>
      <w:r w:rsidR="00E54EEA" w:rsidRPr="00FB63C9">
        <w:t xml:space="preserve">ILAC </w:t>
      </w:r>
      <w:r w:rsidRPr="00FB63C9">
        <w:t xml:space="preserve">privalomojo pobūdžio </w:t>
      </w:r>
      <w:r w:rsidR="00E54EEA" w:rsidRPr="00FB63C9">
        <w:t>dokument</w:t>
      </w:r>
      <w:r w:rsidRPr="00FB63C9">
        <w:t>ų taikymui, SS</w:t>
      </w:r>
      <w:r w:rsidR="00E54EEA" w:rsidRPr="00FB63C9">
        <w:t xml:space="preserve"> žino, kad</w:t>
      </w:r>
      <w:r w:rsidRPr="00FB63C9">
        <w:t xml:space="preserve">, </w:t>
      </w:r>
      <w:r w:rsidR="00E54EEA" w:rsidRPr="00FB63C9">
        <w:t xml:space="preserve">prieš pradedant </w:t>
      </w:r>
      <w:r w:rsidR="00717DEA" w:rsidRPr="00FB63C9">
        <w:t>v</w:t>
      </w:r>
      <w:r w:rsidR="00E54EEA" w:rsidRPr="00FB63C9">
        <w:t>ertinimo procesą</w:t>
      </w:r>
      <w:r w:rsidR="00717DEA" w:rsidRPr="00FB63C9">
        <w:t>, specifinius reikalavimus turės patvirtinti EA,</w:t>
      </w:r>
      <w:r w:rsidR="00E54EEA" w:rsidRPr="00FB63C9">
        <w:t xml:space="preserve"> kad EA pritarimas nėra garantuotas ir kad patvirtinimo procesas gali </w:t>
      </w:r>
      <w:r w:rsidR="00717DEA" w:rsidRPr="00FB63C9">
        <w:t xml:space="preserve">prailginti </w:t>
      </w:r>
      <w:r w:rsidR="00E54EEA" w:rsidRPr="00FB63C9">
        <w:t xml:space="preserve">vertinimo proceso </w:t>
      </w:r>
      <w:r w:rsidR="00E97E3D" w:rsidRPr="00FB63C9">
        <w:t>trukm</w:t>
      </w:r>
      <w:r w:rsidR="00717DEA" w:rsidRPr="00FB63C9">
        <w:t>ę</w:t>
      </w:r>
      <w:r w:rsidR="00E97E3D" w:rsidRPr="00FB63C9">
        <w:t xml:space="preserve">; </w:t>
      </w:r>
    </w:p>
    <w:p w14:paraId="6BEF3228" w14:textId="706D2962" w:rsidR="00E97E3D" w:rsidRPr="00FB63C9" w:rsidRDefault="00E97E3D" w:rsidP="00A17558">
      <w:pPr>
        <w:pStyle w:val="Sraopastraipa"/>
        <w:numPr>
          <w:ilvl w:val="0"/>
          <w:numId w:val="16"/>
        </w:numPr>
        <w:tabs>
          <w:tab w:val="left" w:pos="1080"/>
        </w:tabs>
        <w:spacing w:after="120"/>
        <w:ind w:left="0" w:firstLine="720"/>
        <w:contextualSpacing w:val="0"/>
        <w:jc w:val="both"/>
        <w:rPr>
          <w:bCs/>
          <w:color w:val="000000" w:themeColor="text1"/>
          <w:lang w:bidi="en-GB"/>
        </w:rPr>
      </w:pPr>
      <w:r w:rsidRPr="00FB63C9">
        <w:t>sutinka laikytis 6.3 skyriuje aprašytos vertinimo procedūros.</w:t>
      </w:r>
    </w:p>
    <w:p w14:paraId="6CCBA997" w14:textId="28665591" w:rsidR="00E97E3D" w:rsidRPr="00FB63C9" w:rsidRDefault="00E97E3D" w:rsidP="002D1A9B">
      <w:pPr>
        <w:tabs>
          <w:tab w:val="left" w:pos="3119"/>
        </w:tabs>
        <w:spacing w:after="120"/>
        <w:jc w:val="both"/>
        <w:rPr>
          <w:b/>
          <w:i/>
          <w:iCs/>
          <w:color w:val="000000" w:themeColor="text1"/>
          <w:u w:val="single"/>
          <w:lang w:bidi="en-GB"/>
        </w:rPr>
      </w:pPr>
      <w:r w:rsidRPr="00FB63C9">
        <w:rPr>
          <w:b/>
          <w:i/>
          <w:iCs/>
          <w:color w:val="000000" w:themeColor="text1"/>
          <w:u w:val="single"/>
          <w:lang w:bidi="en-GB"/>
        </w:rPr>
        <w:t>2 žingsnis. AV schemos registravimas EA</w:t>
      </w:r>
    </w:p>
    <w:p w14:paraId="7179DF11" w14:textId="4745D979" w:rsidR="00E97E3D" w:rsidRPr="00FB63C9" w:rsidRDefault="00E97E3D" w:rsidP="002D1A9B">
      <w:pPr>
        <w:tabs>
          <w:tab w:val="left" w:pos="720"/>
        </w:tabs>
        <w:spacing w:after="120"/>
        <w:jc w:val="both"/>
      </w:pPr>
      <w:r w:rsidRPr="00FB63C9">
        <w:t>Gavusi patvirtinimą, NAB informuoja EA sekretoriatą, kad SS kreipėsi į j</w:t>
      </w:r>
      <w:r w:rsidR="00EF78DF" w:rsidRPr="00FB63C9">
        <w:t>ą</w:t>
      </w:r>
      <w:r w:rsidRPr="00FB63C9">
        <w:t xml:space="preserve"> ir </w:t>
      </w:r>
      <w:r w:rsidR="00EF78DF" w:rsidRPr="00FB63C9">
        <w:t xml:space="preserve">ji </w:t>
      </w:r>
      <w:r w:rsidRPr="00FB63C9">
        <w:t>ketina atlikti p</w:t>
      </w:r>
      <w:r w:rsidR="00717DEA" w:rsidRPr="00FB63C9">
        <w:t>irminį</w:t>
      </w:r>
      <w:r w:rsidRPr="00FB63C9">
        <w:t xml:space="preserve"> vertinimą</w:t>
      </w:r>
      <w:r w:rsidR="00EF78DF" w:rsidRPr="00FB63C9">
        <w:t xml:space="preserve">. NAB </w:t>
      </w:r>
      <w:r w:rsidRPr="00FB63C9">
        <w:t xml:space="preserve">įsipareigoja būti </w:t>
      </w:r>
      <w:r w:rsidR="00EF78DF" w:rsidRPr="00FB63C9">
        <w:t>h</w:t>
      </w:r>
      <w:r w:rsidRPr="00FB63C9">
        <w:t xml:space="preserve">AB. </w:t>
      </w:r>
    </w:p>
    <w:p w14:paraId="0D3E35BB" w14:textId="6839A08C" w:rsidR="00EF78DF" w:rsidRPr="00FB63C9" w:rsidRDefault="00EF78DF" w:rsidP="002D1A9B">
      <w:pPr>
        <w:tabs>
          <w:tab w:val="left" w:pos="3119"/>
        </w:tabs>
        <w:spacing w:after="120"/>
        <w:jc w:val="both"/>
        <w:rPr>
          <w:b/>
          <w:i/>
          <w:iCs/>
          <w:color w:val="000000" w:themeColor="text1"/>
          <w:u w:val="single"/>
          <w:lang w:bidi="en-GB"/>
        </w:rPr>
      </w:pPr>
      <w:r w:rsidRPr="00FB63C9">
        <w:rPr>
          <w:b/>
          <w:i/>
          <w:iCs/>
          <w:color w:val="000000" w:themeColor="text1"/>
          <w:u w:val="single"/>
          <w:lang w:bidi="en-GB"/>
        </w:rPr>
        <w:t>3 žingsnis. hAB atliekama analizė</w:t>
      </w:r>
    </w:p>
    <w:p w14:paraId="53B8E306" w14:textId="3BE8729E" w:rsidR="00EF78DF" w:rsidRPr="00FB63C9" w:rsidRDefault="00EF78DF" w:rsidP="002D1A9B">
      <w:pPr>
        <w:spacing w:after="120"/>
        <w:jc w:val="both"/>
      </w:pPr>
      <w:r w:rsidRPr="00FB63C9">
        <w:t>EA sekretoriatas informuoja visus EA narius, kad yra vertinama nauja AV schema, ir paskiria hAB. Įrašai apie tai saugomi EA intranete. Ši</w:t>
      </w:r>
      <w:r w:rsidR="003B6893" w:rsidRPr="00FB63C9">
        <w:t>u</w:t>
      </w:r>
      <w:r w:rsidRPr="00FB63C9">
        <w:t>o etapo metu hAB ir NAB nesiūlo AV schemos akreditavimo pa</w:t>
      </w:r>
      <w:r w:rsidR="007D4701" w:rsidRPr="00FB63C9">
        <w:t>s</w:t>
      </w:r>
      <w:r w:rsidRPr="00FB63C9">
        <w:t>laugų.</w:t>
      </w:r>
    </w:p>
    <w:p w14:paraId="76EA2CAD" w14:textId="5F81F069" w:rsidR="00EF78DF" w:rsidRPr="00FB63C9" w:rsidRDefault="00EF78DF" w:rsidP="002D1A9B">
      <w:pPr>
        <w:spacing w:after="120"/>
        <w:jc w:val="both"/>
      </w:pPr>
      <w:r w:rsidRPr="00FB63C9">
        <w:t xml:space="preserve">Atlikusi </w:t>
      </w:r>
      <w:r w:rsidR="00146D11" w:rsidRPr="00FB63C9">
        <w:t xml:space="preserve">pirminį AV schemos, </w:t>
      </w:r>
      <w:r w:rsidR="004B1136" w:rsidRPr="00FB63C9">
        <w:t>n</w:t>
      </w:r>
      <w:r w:rsidR="00257D60" w:rsidRPr="00FB63C9">
        <w:t>u</w:t>
      </w:r>
      <w:r w:rsidR="004B1136" w:rsidRPr="00FB63C9">
        <w:t>matomos</w:t>
      </w:r>
      <w:r w:rsidR="00146D11" w:rsidRPr="00FB63C9">
        <w:t xml:space="preserve"> taikyti tarptautiniu mastu, vertinimą, hAB pateik</w:t>
      </w:r>
      <w:r w:rsidR="004B1136" w:rsidRPr="00FB63C9">
        <w:t>ia</w:t>
      </w:r>
      <w:r w:rsidR="00146D11" w:rsidRPr="00FB63C9">
        <w:t xml:space="preserve"> vertinimo r</w:t>
      </w:r>
      <w:r w:rsidR="007D4701" w:rsidRPr="00FB63C9">
        <w:t>e</w:t>
      </w:r>
      <w:r w:rsidR="00146D11" w:rsidRPr="00FB63C9">
        <w:t xml:space="preserve">zultatus </w:t>
      </w:r>
      <w:r w:rsidRPr="00FB63C9">
        <w:t xml:space="preserve">EA sekretoriatui. </w:t>
      </w:r>
      <w:r w:rsidR="009E7CD5" w:rsidRPr="00FB63C9">
        <w:t>Vertinimo r</w:t>
      </w:r>
      <w:r w:rsidRPr="00FB63C9">
        <w:t>ezultata</w:t>
      </w:r>
      <w:r w:rsidR="009E7CD5" w:rsidRPr="00FB63C9">
        <w:t>i</w:t>
      </w:r>
      <w:r w:rsidRPr="00FB63C9">
        <w:t xml:space="preserve"> apim</w:t>
      </w:r>
      <w:r w:rsidR="004B1136" w:rsidRPr="00FB63C9">
        <w:t>a</w:t>
      </w:r>
      <w:r w:rsidRPr="00FB63C9">
        <w:t>:</w:t>
      </w:r>
    </w:p>
    <w:p w14:paraId="10A5BA66" w14:textId="03EB7AC9" w:rsidR="00146D11" w:rsidRPr="00FB63C9" w:rsidRDefault="00257D60" w:rsidP="00A17558">
      <w:pPr>
        <w:pStyle w:val="Sraopastraipa"/>
        <w:numPr>
          <w:ilvl w:val="0"/>
          <w:numId w:val="17"/>
        </w:numPr>
        <w:tabs>
          <w:tab w:val="left" w:pos="1080"/>
        </w:tabs>
        <w:spacing w:after="120"/>
        <w:ind w:left="0" w:firstLine="720"/>
        <w:contextualSpacing w:val="0"/>
        <w:jc w:val="both"/>
      </w:pPr>
      <w:r w:rsidRPr="00FB63C9">
        <w:t>a</w:t>
      </w:r>
      <w:r w:rsidR="00146D11" w:rsidRPr="00FB63C9">
        <w:t>taskait</w:t>
      </w:r>
      <w:r w:rsidR="004B1136" w:rsidRPr="00FB63C9">
        <w:t>ą</w:t>
      </w:r>
      <w:r w:rsidR="00146D11" w:rsidRPr="00FB63C9">
        <w:t xml:space="preserve">, kurioje pateikiami 1 priede nurodyti elementai, pagrindžiantys NAB </w:t>
      </w:r>
      <w:r w:rsidRPr="00FB63C9">
        <w:t>teiginį,</w:t>
      </w:r>
      <w:r w:rsidR="00146D11" w:rsidRPr="00FB63C9">
        <w:t xml:space="preserve"> kad schema atitinka šio dokumento reikalavimus</w:t>
      </w:r>
      <w:r w:rsidRPr="00FB63C9">
        <w:t>;</w:t>
      </w:r>
    </w:p>
    <w:p w14:paraId="51F61D1B" w14:textId="3B6F350D" w:rsidR="00146D11" w:rsidRPr="00FB63C9" w:rsidRDefault="00257D60" w:rsidP="00A17558">
      <w:pPr>
        <w:pStyle w:val="Sraopastraipa"/>
        <w:numPr>
          <w:ilvl w:val="0"/>
          <w:numId w:val="17"/>
        </w:numPr>
        <w:tabs>
          <w:tab w:val="left" w:pos="1080"/>
        </w:tabs>
        <w:spacing w:after="120"/>
        <w:ind w:left="0" w:firstLine="720"/>
        <w:contextualSpacing w:val="0"/>
        <w:jc w:val="both"/>
      </w:pPr>
      <w:r w:rsidRPr="00FB63C9">
        <w:t>j</w:t>
      </w:r>
      <w:r w:rsidR="00146D11" w:rsidRPr="00FB63C9">
        <w:t xml:space="preserve">ei </w:t>
      </w:r>
      <w:r w:rsidR="009E7CD5" w:rsidRPr="00FB63C9">
        <w:t xml:space="preserve">AV schemai </w:t>
      </w:r>
      <w:r w:rsidR="00146D11" w:rsidRPr="00FB63C9">
        <w:t>nustat</w:t>
      </w:r>
      <w:r w:rsidR="004B1136" w:rsidRPr="00FB63C9">
        <w:t>yti</w:t>
      </w:r>
      <w:r w:rsidR="00146D11" w:rsidRPr="00FB63C9">
        <w:t xml:space="preserve"> speci</w:t>
      </w:r>
      <w:r w:rsidR="004B1136" w:rsidRPr="00FB63C9">
        <w:t>finiai</w:t>
      </w:r>
      <w:r w:rsidR="00146D11" w:rsidRPr="00FB63C9">
        <w:t xml:space="preserve"> reikalavim</w:t>
      </w:r>
      <w:r w:rsidR="004B1136" w:rsidRPr="00FB63C9">
        <w:t>ai</w:t>
      </w:r>
      <w:r w:rsidR="00146D11" w:rsidRPr="00FB63C9">
        <w:t xml:space="preserve"> (1 priedo 11 punktas), ataskaitoje pateik</w:t>
      </w:r>
      <w:r w:rsidR="004B1136" w:rsidRPr="00FB63C9">
        <w:t>iama</w:t>
      </w:r>
      <w:r w:rsidR="00146D11" w:rsidRPr="00FB63C9">
        <w:t xml:space="preserve"> nuoroda į juos</w:t>
      </w:r>
      <w:r w:rsidRPr="00FB63C9">
        <w:t xml:space="preserve">; </w:t>
      </w:r>
      <w:r w:rsidR="00146D11" w:rsidRPr="00FB63C9">
        <w:t>logini</w:t>
      </w:r>
      <w:r w:rsidRPr="00FB63C9">
        <w:t>o</w:t>
      </w:r>
      <w:r w:rsidR="00146D11" w:rsidRPr="00FB63C9">
        <w:t xml:space="preserve"> </w:t>
      </w:r>
      <w:r w:rsidR="004B1136" w:rsidRPr="00FB63C9">
        <w:t xml:space="preserve">sprendimo dėl reikalavimų priimtinumo </w:t>
      </w:r>
      <w:r w:rsidR="00146D11" w:rsidRPr="00FB63C9">
        <w:t>pagrind</w:t>
      </w:r>
      <w:r w:rsidR="009E7CD5" w:rsidRPr="00FB63C9">
        <w:t>im</w:t>
      </w:r>
      <w:r w:rsidRPr="00FB63C9">
        <w:t>ą</w:t>
      </w:r>
      <w:r w:rsidR="00146D11" w:rsidRPr="00FB63C9">
        <w:t>, kuriuo vadov</w:t>
      </w:r>
      <w:r w:rsidR="00477FE9" w:rsidRPr="00FB63C9">
        <w:t>avosi hAB</w:t>
      </w:r>
      <w:r w:rsidRPr="00FB63C9">
        <w:t>;</w:t>
      </w:r>
    </w:p>
    <w:p w14:paraId="200619BB" w14:textId="77777777" w:rsidR="00257D60" w:rsidRPr="00FB63C9" w:rsidRDefault="00257D60" w:rsidP="00A17558">
      <w:pPr>
        <w:pStyle w:val="Sraopastraipa"/>
        <w:numPr>
          <w:ilvl w:val="0"/>
          <w:numId w:val="17"/>
        </w:numPr>
        <w:tabs>
          <w:tab w:val="left" w:pos="1080"/>
        </w:tabs>
        <w:spacing w:after="120"/>
        <w:ind w:left="0" w:firstLine="720"/>
        <w:contextualSpacing w:val="0"/>
        <w:jc w:val="both"/>
      </w:pPr>
      <w:r w:rsidRPr="00FB63C9">
        <w:t>s</w:t>
      </w:r>
      <w:r w:rsidR="00146D11" w:rsidRPr="00FB63C9">
        <w:t xml:space="preserve">tandarto, kuris bus </w:t>
      </w:r>
      <w:r w:rsidR="009E7CD5" w:rsidRPr="00FB63C9">
        <w:t>taikomas AVĮ akreditacijai</w:t>
      </w:r>
      <w:r w:rsidRPr="00FB63C9">
        <w:t>,</w:t>
      </w:r>
      <w:r w:rsidR="009E7CD5" w:rsidRPr="00FB63C9">
        <w:t xml:space="preserve"> </w:t>
      </w:r>
      <w:r w:rsidR="00146D11" w:rsidRPr="00FB63C9">
        <w:t>patvirtinim</w:t>
      </w:r>
      <w:r w:rsidRPr="00FB63C9">
        <w:t xml:space="preserve">ą ir jo </w:t>
      </w:r>
      <w:r w:rsidR="00146D11" w:rsidRPr="00FB63C9">
        <w:t>pasirin</w:t>
      </w:r>
      <w:r w:rsidRPr="00FB63C9">
        <w:t>kimo pagrindimą;</w:t>
      </w:r>
    </w:p>
    <w:p w14:paraId="4148A51A" w14:textId="5846BC5F" w:rsidR="00146D11" w:rsidRPr="00FB63C9" w:rsidRDefault="001A7131" w:rsidP="00A17558">
      <w:pPr>
        <w:pStyle w:val="Sraopastraipa"/>
        <w:numPr>
          <w:ilvl w:val="0"/>
          <w:numId w:val="17"/>
        </w:numPr>
        <w:tabs>
          <w:tab w:val="left" w:pos="1080"/>
        </w:tabs>
        <w:spacing w:after="120"/>
        <w:ind w:left="0" w:firstLine="720"/>
        <w:contextualSpacing w:val="0"/>
        <w:jc w:val="both"/>
      </w:pPr>
      <w:r w:rsidRPr="00FB63C9">
        <w:t>a</w:t>
      </w:r>
      <w:r w:rsidR="00146D11" w:rsidRPr="00FB63C9">
        <w:t xml:space="preserve">kreditavimo </w:t>
      </w:r>
      <w:r w:rsidR="007A722D" w:rsidRPr="00FB63C9">
        <w:t xml:space="preserve">srities </w:t>
      </w:r>
      <w:r w:rsidR="00146D11" w:rsidRPr="00FB63C9">
        <w:t>išr</w:t>
      </w:r>
      <w:r w:rsidR="007A722D" w:rsidRPr="00FB63C9">
        <w:t>aišk</w:t>
      </w:r>
      <w:r w:rsidRPr="00FB63C9">
        <w:t>ą</w:t>
      </w:r>
      <w:r w:rsidR="00146D11" w:rsidRPr="00FB63C9">
        <w:t>, įskaitant cituotu</w:t>
      </w:r>
      <w:r w:rsidR="007A722D" w:rsidRPr="00FB63C9">
        <w:t>otinu</w:t>
      </w:r>
      <w:r w:rsidR="00146D11" w:rsidRPr="00FB63C9">
        <w:t>s dokumentus ir galimo lankstumo mastą,</w:t>
      </w:r>
      <w:r w:rsidR="00477FE9" w:rsidRPr="00FB63C9">
        <w:t xml:space="preserve"> </w:t>
      </w:r>
      <w:r w:rsidR="00146D11" w:rsidRPr="00FB63C9">
        <w:t>apibrėžt</w:t>
      </w:r>
      <w:r w:rsidR="007A722D" w:rsidRPr="00FB63C9">
        <w:t>ą h</w:t>
      </w:r>
      <w:r w:rsidR="00146D11" w:rsidRPr="00FB63C9">
        <w:t>AB ir suderint</w:t>
      </w:r>
      <w:r w:rsidR="007A722D" w:rsidRPr="00FB63C9">
        <w:t>ą</w:t>
      </w:r>
      <w:r w:rsidR="00146D11" w:rsidRPr="00FB63C9">
        <w:t xml:space="preserve"> su </w:t>
      </w:r>
      <w:r w:rsidR="007A722D" w:rsidRPr="00FB63C9">
        <w:t>SS</w:t>
      </w:r>
      <w:r w:rsidR="00146D11" w:rsidRPr="00FB63C9">
        <w:t>. Šią taikymo srities išraišką naudo</w:t>
      </w:r>
      <w:r w:rsidR="00477FE9" w:rsidRPr="00FB63C9">
        <w:t>s</w:t>
      </w:r>
      <w:r w:rsidR="00146D11" w:rsidRPr="00FB63C9">
        <w:t xml:space="preserve"> visos NAB, siūlančios AĮ akreditaciją</w:t>
      </w:r>
      <w:r w:rsidR="00477FE9" w:rsidRPr="00FB63C9">
        <w:t xml:space="preserve"> šios AV schemos atitikčiai.</w:t>
      </w:r>
    </w:p>
    <w:p w14:paraId="6A2B4028" w14:textId="26148DDE" w:rsidR="00146D11" w:rsidRPr="00FB63C9" w:rsidRDefault="007A722D" w:rsidP="00A17558">
      <w:pPr>
        <w:pStyle w:val="Sraopastraipa"/>
        <w:numPr>
          <w:ilvl w:val="0"/>
          <w:numId w:val="17"/>
        </w:numPr>
        <w:tabs>
          <w:tab w:val="left" w:pos="1080"/>
        </w:tabs>
        <w:spacing w:after="120"/>
        <w:ind w:left="0" w:firstLine="720"/>
        <w:contextualSpacing w:val="0"/>
        <w:jc w:val="both"/>
      </w:pPr>
      <w:r w:rsidRPr="00FB63C9">
        <w:t>AV schemos</w:t>
      </w:r>
      <w:r w:rsidR="00146D11" w:rsidRPr="00FB63C9">
        <w:t xml:space="preserve"> dokumentacij</w:t>
      </w:r>
      <w:r w:rsidRPr="00FB63C9">
        <w:t>ą</w:t>
      </w:r>
      <w:r w:rsidR="00146D11" w:rsidRPr="00FB63C9">
        <w:t xml:space="preserve"> (arba nuorod</w:t>
      </w:r>
      <w:r w:rsidR="00477FE9" w:rsidRPr="00FB63C9">
        <w:t>ą</w:t>
      </w:r>
      <w:r w:rsidR="00146D11" w:rsidRPr="00FB63C9">
        <w:t xml:space="preserve"> į dokumentaciją) (anglų kalba).</w:t>
      </w:r>
    </w:p>
    <w:p w14:paraId="4A9CDF20" w14:textId="06D263A4" w:rsidR="00146D11" w:rsidRPr="00FB63C9" w:rsidRDefault="00146D11" w:rsidP="002D1A9B">
      <w:pPr>
        <w:spacing w:after="120"/>
        <w:jc w:val="both"/>
        <w:rPr>
          <w:b/>
          <w:bCs/>
          <w:i/>
          <w:iCs/>
          <w:u w:val="single"/>
        </w:rPr>
      </w:pPr>
      <w:r w:rsidRPr="00FB63C9">
        <w:rPr>
          <w:b/>
          <w:bCs/>
          <w:i/>
          <w:iCs/>
          <w:u w:val="single"/>
        </w:rPr>
        <w:t xml:space="preserve">4 </w:t>
      </w:r>
      <w:r w:rsidR="00724776" w:rsidRPr="00FB63C9">
        <w:rPr>
          <w:b/>
          <w:bCs/>
          <w:i/>
          <w:iCs/>
          <w:u w:val="single"/>
        </w:rPr>
        <w:t>žingsnis.</w:t>
      </w:r>
      <w:r w:rsidRPr="00FB63C9">
        <w:rPr>
          <w:b/>
          <w:bCs/>
          <w:i/>
          <w:iCs/>
          <w:u w:val="single"/>
        </w:rPr>
        <w:t xml:space="preserve"> EA</w:t>
      </w:r>
      <w:r w:rsidR="007A722D" w:rsidRPr="00FB63C9">
        <w:rPr>
          <w:b/>
          <w:bCs/>
          <w:i/>
          <w:iCs/>
          <w:u w:val="single"/>
        </w:rPr>
        <w:t xml:space="preserve"> </w:t>
      </w:r>
      <w:r w:rsidRPr="00FB63C9">
        <w:rPr>
          <w:b/>
          <w:bCs/>
          <w:i/>
          <w:iCs/>
          <w:u w:val="single"/>
        </w:rPr>
        <w:t>konsultacij</w:t>
      </w:r>
      <w:r w:rsidR="00AD6D09" w:rsidRPr="00FB63C9">
        <w:rPr>
          <w:b/>
          <w:bCs/>
          <w:i/>
          <w:iCs/>
          <w:u w:val="single"/>
        </w:rPr>
        <w:t>os</w:t>
      </w:r>
    </w:p>
    <w:p w14:paraId="7F28BD71" w14:textId="01B07F69" w:rsidR="00146D11" w:rsidRPr="00FB63C9" w:rsidRDefault="00146D11" w:rsidP="002D1A9B">
      <w:pPr>
        <w:spacing w:after="120"/>
        <w:jc w:val="both"/>
      </w:pPr>
      <w:r w:rsidRPr="00FB63C9">
        <w:t xml:space="preserve">EA sekretoriatas išplatina </w:t>
      </w:r>
      <w:r w:rsidR="00257D60" w:rsidRPr="00FB63C9">
        <w:t xml:space="preserve">NAB </w:t>
      </w:r>
      <w:r w:rsidR="007A722D" w:rsidRPr="00FB63C9">
        <w:t>AV schemos</w:t>
      </w:r>
      <w:r w:rsidRPr="00FB63C9">
        <w:t xml:space="preserve"> dokumentus ir </w:t>
      </w:r>
      <w:r w:rsidR="007A722D" w:rsidRPr="00FB63C9">
        <w:t>h</w:t>
      </w:r>
      <w:r w:rsidRPr="00FB63C9">
        <w:t xml:space="preserve">AB </w:t>
      </w:r>
      <w:r w:rsidR="007A722D" w:rsidRPr="00FB63C9">
        <w:t xml:space="preserve">pateiktą </w:t>
      </w:r>
      <w:r w:rsidRPr="00FB63C9">
        <w:t>vertinimo ataskaitą 30 dienų komenta</w:t>
      </w:r>
      <w:r w:rsidR="00241256" w:rsidRPr="00FB63C9">
        <w:t>vimo</w:t>
      </w:r>
      <w:r w:rsidRPr="00FB63C9">
        <w:t xml:space="preserve"> laikotarpiui. Jei S</w:t>
      </w:r>
      <w:r w:rsidR="007A722D" w:rsidRPr="00FB63C9">
        <w:t>S</w:t>
      </w:r>
      <w:r w:rsidRPr="00FB63C9">
        <w:t xml:space="preserve"> nustato speci</w:t>
      </w:r>
      <w:r w:rsidR="00477FE9" w:rsidRPr="00FB63C9">
        <w:t>finius AV</w:t>
      </w:r>
      <w:r w:rsidRPr="00FB63C9">
        <w:t xml:space="preserve"> schemos reikalavimus NAB (žr. ii aukščiau), EA sekretoriatas </w:t>
      </w:r>
      <w:r w:rsidR="003720B3" w:rsidRPr="00FB63C9">
        <w:t>praš</w:t>
      </w:r>
      <w:r w:rsidR="00477FE9" w:rsidRPr="00FB63C9">
        <w:t>o</w:t>
      </w:r>
      <w:r w:rsidRPr="00FB63C9">
        <w:t xml:space="preserve"> EA narių pateikti 2 atskirus komentarus (tuo pačiu laikotarpiu) ši</w:t>
      </w:r>
      <w:r w:rsidR="00241256" w:rsidRPr="00FB63C9">
        <w:t>ais</w:t>
      </w:r>
      <w:r w:rsidR="007A722D" w:rsidRPr="00FB63C9">
        <w:t xml:space="preserve"> klausim</w:t>
      </w:r>
      <w:r w:rsidR="00241256" w:rsidRPr="00FB63C9">
        <w:t>ais</w:t>
      </w:r>
      <w:r w:rsidR="003720B3" w:rsidRPr="00FB63C9">
        <w:t xml:space="preserve"> – pastabas d</w:t>
      </w:r>
      <w:r w:rsidRPr="00FB63C9">
        <w:t xml:space="preserve">ėl </w:t>
      </w:r>
      <w:r w:rsidR="003720B3" w:rsidRPr="00FB63C9">
        <w:t>h</w:t>
      </w:r>
      <w:r w:rsidRPr="00FB63C9">
        <w:t xml:space="preserve">AB atlikto </w:t>
      </w:r>
      <w:r w:rsidR="003720B3" w:rsidRPr="00FB63C9">
        <w:t xml:space="preserve">AV schemos </w:t>
      </w:r>
      <w:r w:rsidRPr="00FB63C9">
        <w:t>vertinimo rezultatų ir pastab</w:t>
      </w:r>
      <w:r w:rsidR="003720B3" w:rsidRPr="00FB63C9">
        <w:t>as</w:t>
      </w:r>
      <w:r w:rsidRPr="00FB63C9">
        <w:t xml:space="preserve"> dėl schemos speci</w:t>
      </w:r>
      <w:r w:rsidR="00477FE9" w:rsidRPr="00FB63C9">
        <w:t>finių</w:t>
      </w:r>
      <w:r w:rsidR="003720B3" w:rsidRPr="00FB63C9">
        <w:t xml:space="preserve"> </w:t>
      </w:r>
      <w:r w:rsidRPr="00FB63C9">
        <w:t>reikalavimų</w:t>
      </w:r>
      <w:r w:rsidR="003720B3" w:rsidRPr="00FB63C9">
        <w:t xml:space="preserve"> </w:t>
      </w:r>
      <w:r w:rsidRPr="00FB63C9">
        <w:t>NAB.</w:t>
      </w:r>
    </w:p>
    <w:p w14:paraId="58F88AB1" w14:textId="020B8B4A" w:rsidR="00146D11" w:rsidRPr="00FB63C9" w:rsidRDefault="00241256" w:rsidP="002D1A9B">
      <w:pPr>
        <w:spacing w:after="120"/>
        <w:jc w:val="both"/>
      </w:pPr>
      <w:r w:rsidRPr="00FB63C9">
        <w:t>Vykstant komentavimo etapui h</w:t>
      </w:r>
      <w:r w:rsidR="00146D11" w:rsidRPr="00FB63C9">
        <w:t>AB ir kito</w:t>
      </w:r>
      <w:r w:rsidRPr="00FB63C9">
        <w:t>m</w:t>
      </w:r>
      <w:r w:rsidR="00146D11" w:rsidRPr="00FB63C9">
        <w:t xml:space="preserve">s NAB </w:t>
      </w:r>
      <w:r w:rsidR="00E850E4" w:rsidRPr="00FB63C9">
        <w:t xml:space="preserve">rekomenduojama </w:t>
      </w:r>
      <w:r w:rsidR="00146D11" w:rsidRPr="00FB63C9">
        <w:t>nepradėt</w:t>
      </w:r>
      <w:r w:rsidRPr="00FB63C9">
        <w:t xml:space="preserve">i AV schemos </w:t>
      </w:r>
      <w:r w:rsidR="00146D11" w:rsidRPr="00FB63C9">
        <w:t>vertinimo</w:t>
      </w:r>
      <w:r w:rsidR="00BB2BD9" w:rsidRPr="00FB63C9">
        <w:t>,</w:t>
      </w:r>
      <w:r w:rsidR="00146D11" w:rsidRPr="00FB63C9">
        <w:t xml:space="preserve"> nebent </w:t>
      </w:r>
      <w:r w:rsidR="00E850E4" w:rsidRPr="00FB63C9">
        <w:t>tam būtų</w:t>
      </w:r>
      <w:r w:rsidR="00BB2BD9" w:rsidRPr="00FB63C9">
        <w:t xml:space="preserve"> pagrįsta </w:t>
      </w:r>
      <w:r w:rsidR="00146D11" w:rsidRPr="00FB63C9">
        <w:t>būtinybė</w:t>
      </w:r>
      <w:r w:rsidR="00E850E4" w:rsidRPr="00FB63C9">
        <w:t>.</w:t>
      </w:r>
      <w:r w:rsidR="00146D11" w:rsidRPr="00FB63C9">
        <w:t xml:space="preserve"> Tokiais atvejais </w:t>
      </w:r>
      <w:r w:rsidR="00BB2BD9" w:rsidRPr="00FB63C9">
        <w:t>h</w:t>
      </w:r>
      <w:r w:rsidR="00146D11" w:rsidRPr="00FB63C9">
        <w:t xml:space="preserve">AB ir kitos NAB </w:t>
      </w:r>
      <w:r w:rsidR="00BB2BD9" w:rsidRPr="00FB63C9">
        <w:t xml:space="preserve">turėtų </w:t>
      </w:r>
      <w:r w:rsidR="00146D11" w:rsidRPr="00FB63C9">
        <w:t>aiškiai informuo</w:t>
      </w:r>
      <w:r w:rsidR="00BB2BD9" w:rsidRPr="00FB63C9">
        <w:t>ti</w:t>
      </w:r>
      <w:r w:rsidR="00146D11" w:rsidRPr="00FB63C9">
        <w:t xml:space="preserve"> </w:t>
      </w:r>
      <w:r w:rsidR="00BB2BD9" w:rsidRPr="00FB63C9">
        <w:t>SS ir AVĮ, kurias ketina vertinti, ka</w:t>
      </w:r>
      <w:r w:rsidR="00146D11" w:rsidRPr="00FB63C9">
        <w:t>d jos išvadas gali užginčyti kit</w:t>
      </w:r>
      <w:r w:rsidR="00257D60" w:rsidRPr="00FB63C9">
        <w:t>os</w:t>
      </w:r>
      <w:r w:rsidR="00146D11" w:rsidRPr="00FB63C9">
        <w:t xml:space="preserve"> NAB ir kad dėl to gali pasikeisti </w:t>
      </w:r>
      <w:r w:rsidR="00BB2BD9" w:rsidRPr="00FB63C9">
        <w:t xml:space="preserve">požiūris į vertinimo </w:t>
      </w:r>
      <w:r w:rsidR="00146D11" w:rsidRPr="00FB63C9">
        <w:t>metod</w:t>
      </w:r>
      <w:r w:rsidR="00BB2BD9" w:rsidRPr="00FB63C9">
        <w:t>ą</w:t>
      </w:r>
      <w:r w:rsidR="00146D11" w:rsidRPr="00FB63C9">
        <w:t xml:space="preserve"> ir (arba) </w:t>
      </w:r>
      <w:r w:rsidR="00E850E4" w:rsidRPr="00FB63C9">
        <w:t>AV schemos</w:t>
      </w:r>
      <w:r w:rsidR="00146D11" w:rsidRPr="00FB63C9">
        <w:t xml:space="preserve"> reikalavim</w:t>
      </w:r>
      <w:r w:rsidR="00E850E4" w:rsidRPr="00FB63C9">
        <w:t>us.</w:t>
      </w:r>
      <w:r w:rsidR="00146D11" w:rsidRPr="00FB63C9">
        <w:t xml:space="preserve"> Tačiau jei vertinimo darbai pradedami dar nepasibaigus komentavimo etapui, akreditacija negali būti suteikta, kol </w:t>
      </w:r>
      <w:r w:rsidR="00E850E4" w:rsidRPr="00FB63C9">
        <w:t>AV schema nebus pripažinta.</w:t>
      </w:r>
    </w:p>
    <w:p w14:paraId="51ED7ED8" w14:textId="116D3122" w:rsidR="00146D11" w:rsidRPr="00FB63C9" w:rsidRDefault="00724776" w:rsidP="002D1A9B">
      <w:pPr>
        <w:spacing w:after="120"/>
        <w:jc w:val="both"/>
        <w:rPr>
          <w:b/>
          <w:bCs/>
          <w:i/>
          <w:iCs/>
          <w:u w:val="single"/>
        </w:rPr>
      </w:pPr>
      <w:r w:rsidRPr="00FB63C9">
        <w:rPr>
          <w:b/>
          <w:bCs/>
          <w:i/>
          <w:iCs/>
          <w:u w:val="single"/>
        </w:rPr>
        <w:t xml:space="preserve">5 žingsnis. </w:t>
      </w:r>
      <w:r w:rsidR="00E850E4" w:rsidRPr="00FB63C9">
        <w:rPr>
          <w:b/>
          <w:bCs/>
          <w:i/>
          <w:iCs/>
          <w:u w:val="single"/>
        </w:rPr>
        <w:t>Išvados ir AV schemos registravimas pripažintų AV schemų sąra</w:t>
      </w:r>
      <w:r w:rsidRPr="00FB63C9">
        <w:rPr>
          <w:b/>
          <w:bCs/>
          <w:i/>
          <w:iCs/>
          <w:u w:val="single"/>
        </w:rPr>
        <w:t>še</w:t>
      </w:r>
    </w:p>
    <w:p w14:paraId="1F27F671" w14:textId="460D156B" w:rsidR="00146D11" w:rsidRPr="00FB63C9" w:rsidRDefault="00146D11" w:rsidP="002D1A9B">
      <w:pPr>
        <w:spacing w:after="120"/>
        <w:jc w:val="both"/>
      </w:pPr>
      <w:r w:rsidRPr="00FB63C9">
        <w:t>Pasibaigus pastabų pateikimo terminui, jei neigiamų pastabų negau</w:t>
      </w:r>
      <w:r w:rsidR="006D70EE" w:rsidRPr="00FB63C9">
        <w:t>ta</w:t>
      </w:r>
      <w:r w:rsidRPr="00FB63C9">
        <w:t xml:space="preserve">, </w:t>
      </w:r>
      <w:r w:rsidR="00724776" w:rsidRPr="00FB63C9">
        <w:t>h</w:t>
      </w:r>
      <w:r w:rsidRPr="00FB63C9">
        <w:t xml:space="preserve">AB išvados patvirtinamos ir </w:t>
      </w:r>
      <w:r w:rsidR="00724776" w:rsidRPr="00FB63C9">
        <w:t xml:space="preserve">EA </w:t>
      </w:r>
      <w:r w:rsidRPr="00FB63C9">
        <w:t>sekretoriatas apie</w:t>
      </w:r>
      <w:r w:rsidR="00D239B9" w:rsidRPr="00FB63C9">
        <w:t xml:space="preserve"> šias</w:t>
      </w:r>
      <w:r w:rsidRPr="00FB63C9">
        <w:t xml:space="preserve"> išvadas informuoja visas NAB ir visos NAB gali </w:t>
      </w:r>
      <w:r w:rsidR="00D239B9" w:rsidRPr="00FB63C9">
        <w:t xml:space="preserve">vertinti pagal šią </w:t>
      </w:r>
      <w:r w:rsidRPr="00FB63C9">
        <w:t>schemą.</w:t>
      </w:r>
    </w:p>
    <w:p w14:paraId="5B261BF3" w14:textId="515D7AAB" w:rsidR="00146D11" w:rsidRPr="00FB63C9" w:rsidRDefault="00146D11" w:rsidP="002D1A9B">
      <w:pPr>
        <w:spacing w:after="120"/>
        <w:jc w:val="both"/>
      </w:pPr>
      <w:r w:rsidRPr="00FB63C9">
        <w:t xml:space="preserve">Sėkmingai įvertinus </w:t>
      </w:r>
      <w:r w:rsidR="006D70EE" w:rsidRPr="00FB63C9">
        <w:t>AV schemą, AV schemos</w:t>
      </w:r>
      <w:r w:rsidRPr="00FB63C9">
        <w:t xml:space="preserve"> pavadinimas</w:t>
      </w:r>
      <w:r w:rsidR="00477FE9" w:rsidRPr="00FB63C9">
        <w:t xml:space="preserve"> ir </w:t>
      </w:r>
      <w:r w:rsidRPr="00FB63C9">
        <w:t>versijos numer</w:t>
      </w:r>
      <w:r w:rsidR="00477FE9" w:rsidRPr="00FB63C9">
        <w:t>is</w:t>
      </w:r>
      <w:r w:rsidRPr="00FB63C9">
        <w:t xml:space="preserve"> ir (arba) dat</w:t>
      </w:r>
      <w:r w:rsidR="00477FE9" w:rsidRPr="00FB63C9">
        <w:t>a</w:t>
      </w:r>
      <w:r w:rsidRPr="00FB63C9">
        <w:t xml:space="preserve"> bei akreditavimui </w:t>
      </w:r>
      <w:r w:rsidR="002204B4" w:rsidRPr="00FB63C9">
        <w:t>naudotas</w:t>
      </w:r>
      <w:r w:rsidRPr="00FB63C9">
        <w:t xml:space="preserve"> atitikties vertinimo standart</w:t>
      </w:r>
      <w:r w:rsidR="00477FE9" w:rsidRPr="00FB63C9">
        <w:t>a</w:t>
      </w:r>
      <w:r w:rsidR="002204B4" w:rsidRPr="00FB63C9">
        <w:t>s paskelbiami E</w:t>
      </w:r>
      <w:r w:rsidRPr="00FB63C9">
        <w:t xml:space="preserve">A intraneto nariams skirtoje </w:t>
      </w:r>
      <w:r w:rsidR="002204B4" w:rsidRPr="00FB63C9">
        <w:t>vietoje</w:t>
      </w:r>
      <w:r w:rsidRPr="00FB63C9">
        <w:t xml:space="preserve">, kurioje </w:t>
      </w:r>
      <w:r w:rsidR="00DB115F" w:rsidRPr="00FB63C9">
        <w:t xml:space="preserve">AV schemų, </w:t>
      </w:r>
      <w:r w:rsidRPr="00FB63C9">
        <w:t>įvertint</w:t>
      </w:r>
      <w:r w:rsidR="00DB115F" w:rsidRPr="00FB63C9">
        <w:t>ų</w:t>
      </w:r>
      <w:r w:rsidRPr="00FB63C9">
        <w:t xml:space="preserve"> pagal EA-1/22,</w:t>
      </w:r>
      <w:r w:rsidR="00DB115F" w:rsidRPr="00FB63C9">
        <w:t xml:space="preserve"> sąrašą </w:t>
      </w:r>
      <w:r w:rsidRPr="00FB63C9">
        <w:t xml:space="preserve">ir </w:t>
      </w:r>
      <w:r w:rsidR="00DB115F" w:rsidRPr="00FB63C9">
        <w:t>h</w:t>
      </w:r>
      <w:r w:rsidRPr="00FB63C9">
        <w:t>AB, atsaking</w:t>
      </w:r>
      <w:r w:rsidR="00DB115F" w:rsidRPr="00FB63C9">
        <w:t>ų už AV schemas, kontaktinius duomenis tvarko EA sekretoriatas</w:t>
      </w:r>
      <w:r w:rsidRPr="00FB63C9">
        <w:t>.</w:t>
      </w:r>
    </w:p>
    <w:p w14:paraId="600B1D61" w14:textId="469145D9" w:rsidR="00146D11" w:rsidRPr="00FB63C9" w:rsidRDefault="00146D11" w:rsidP="002D1A9B">
      <w:pPr>
        <w:spacing w:after="120"/>
        <w:jc w:val="both"/>
      </w:pPr>
      <w:r w:rsidRPr="00FB63C9">
        <w:lastRenderedPageBreak/>
        <w:t>Jei ne visi moduliai buvo vertin</w:t>
      </w:r>
      <w:r w:rsidR="006D70EE" w:rsidRPr="00FB63C9">
        <w:t xml:space="preserve">ti, </w:t>
      </w:r>
      <w:r w:rsidRPr="00FB63C9">
        <w:t>sąraše nurod</w:t>
      </w:r>
      <w:r w:rsidR="002204B4" w:rsidRPr="00FB63C9">
        <w:t>omi</w:t>
      </w:r>
      <w:r w:rsidRPr="00FB63C9">
        <w:t xml:space="preserve"> tik įvertinti moduliai. Į sąrašą bus įtraukta akreditavimo </w:t>
      </w:r>
      <w:r w:rsidR="006D70EE" w:rsidRPr="00FB63C9">
        <w:t>sritis</w:t>
      </w:r>
      <w:r w:rsidRPr="00FB63C9">
        <w:t xml:space="preserve">, </w:t>
      </w:r>
      <w:r w:rsidR="006D70EE" w:rsidRPr="00FB63C9">
        <w:t xml:space="preserve">išreikšta kaip </w:t>
      </w:r>
      <w:r w:rsidRPr="00FB63C9">
        <w:t>nurodyta 3</w:t>
      </w:r>
      <w:r w:rsidR="002204B4" w:rsidRPr="00FB63C9">
        <w:t xml:space="preserve"> žingsnio</w:t>
      </w:r>
      <w:r w:rsidRPr="00FB63C9">
        <w:t xml:space="preserve"> iv </w:t>
      </w:r>
      <w:r w:rsidR="002204B4" w:rsidRPr="00FB63C9">
        <w:t>dalyje</w:t>
      </w:r>
      <w:r w:rsidR="006D70EE" w:rsidRPr="00FB63C9">
        <w:t>, o</w:t>
      </w:r>
      <w:r w:rsidRPr="00FB63C9">
        <w:t xml:space="preserve"> taip pat </w:t>
      </w:r>
      <w:r w:rsidR="006D70EE" w:rsidRPr="00FB63C9">
        <w:t>naudojimo pradžios ir</w:t>
      </w:r>
      <w:r w:rsidRPr="00FB63C9">
        <w:t>, jei taikoma, pabaigos dat</w:t>
      </w:r>
      <w:r w:rsidR="00D279C1" w:rsidRPr="00FB63C9">
        <w:t>os</w:t>
      </w:r>
      <w:r w:rsidRPr="00FB63C9">
        <w:t>.</w:t>
      </w:r>
    </w:p>
    <w:p w14:paraId="257305DB" w14:textId="427E6696" w:rsidR="00146D11" w:rsidRPr="00FB63C9" w:rsidRDefault="00146D11" w:rsidP="002D1A9B">
      <w:pPr>
        <w:spacing w:after="120"/>
        <w:jc w:val="both"/>
        <w:rPr>
          <w:b/>
          <w:bCs/>
          <w:i/>
          <w:iCs/>
          <w:u w:val="single"/>
        </w:rPr>
      </w:pPr>
      <w:r w:rsidRPr="00FB63C9">
        <w:rPr>
          <w:b/>
          <w:bCs/>
          <w:i/>
          <w:iCs/>
          <w:u w:val="single"/>
        </w:rPr>
        <w:t xml:space="preserve">6 </w:t>
      </w:r>
      <w:r w:rsidR="00144BE6" w:rsidRPr="00FB63C9">
        <w:rPr>
          <w:b/>
          <w:bCs/>
          <w:i/>
          <w:iCs/>
          <w:u w:val="single"/>
        </w:rPr>
        <w:t>žingsnis. N</w:t>
      </w:r>
      <w:r w:rsidRPr="00FB63C9">
        <w:rPr>
          <w:b/>
          <w:bCs/>
          <w:i/>
          <w:iCs/>
          <w:u w:val="single"/>
        </w:rPr>
        <w:t xml:space="preserve">eigiamų komentarų </w:t>
      </w:r>
      <w:r w:rsidR="00C640AC" w:rsidRPr="00FB63C9">
        <w:rPr>
          <w:b/>
          <w:bCs/>
          <w:i/>
          <w:iCs/>
          <w:u w:val="single"/>
        </w:rPr>
        <w:t>derinimo</w:t>
      </w:r>
      <w:r w:rsidRPr="00FB63C9">
        <w:rPr>
          <w:b/>
          <w:bCs/>
          <w:i/>
          <w:iCs/>
          <w:u w:val="single"/>
        </w:rPr>
        <w:t xml:space="preserve"> procesas</w:t>
      </w:r>
    </w:p>
    <w:p w14:paraId="48B46073" w14:textId="027AA53E" w:rsidR="00146D11" w:rsidRPr="00FB63C9" w:rsidRDefault="00927E6C" w:rsidP="002D1A9B">
      <w:pPr>
        <w:spacing w:after="120"/>
        <w:jc w:val="both"/>
      </w:pPr>
      <w:r w:rsidRPr="00FB63C9">
        <w:t>Gav</w:t>
      </w:r>
      <w:r w:rsidR="002204B4" w:rsidRPr="00FB63C9">
        <w:t>ę</w:t>
      </w:r>
      <w:r w:rsidRPr="00FB63C9">
        <w:t xml:space="preserve">s </w:t>
      </w:r>
      <w:r w:rsidR="00146D11" w:rsidRPr="00FB63C9">
        <w:t xml:space="preserve">neigiamų </w:t>
      </w:r>
      <w:r w:rsidR="00C640AC" w:rsidRPr="00FB63C9">
        <w:t>komentarų</w:t>
      </w:r>
      <w:r w:rsidR="00146D11" w:rsidRPr="00FB63C9">
        <w:t xml:space="preserve">, EA sekretoriatas pirmiausia </w:t>
      </w:r>
      <w:r w:rsidRPr="00FB63C9">
        <w:t xml:space="preserve">persiunčia </w:t>
      </w:r>
      <w:r w:rsidR="00146D11" w:rsidRPr="00FB63C9">
        <w:t>j</w:t>
      </w:r>
      <w:r w:rsidR="00C640AC" w:rsidRPr="00FB63C9">
        <w:t>uos</w:t>
      </w:r>
      <w:r w:rsidR="00146D11" w:rsidRPr="00FB63C9">
        <w:t xml:space="preserve"> </w:t>
      </w:r>
      <w:r w:rsidRPr="00FB63C9">
        <w:t>h</w:t>
      </w:r>
      <w:r w:rsidR="00146D11" w:rsidRPr="00FB63C9">
        <w:t>A</w:t>
      </w:r>
      <w:r w:rsidRPr="00FB63C9">
        <w:t>B, kaip pirmosios instancijos</w:t>
      </w:r>
      <w:r w:rsidR="00144BE6" w:rsidRPr="00FB63C9">
        <w:t>,</w:t>
      </w:r>
      <w:r w:rsidRPr="00FB63C9">
        <w:t xml:space="preserve"> sprendimui. </w:t>
      </w:r>
      <w:r w:rsidR="00144BE6" w:rsidRPr="00FB63C9">
        <w:t>h</w:t>
      </w:r>
      <w:r w:rsidR="00146D11" w:rsidRPr="00FB63C9">
        <w:t xml:space="preserve">AB </w:t>
      </w:r>
      <w:r w:rsidRPr="00FB63C9">
        <w:t xml:space="preserve">turi </w:t>
      </w:r>
      <w:r w:rsidR="00146D11" w:rsidRPr="00FB63C9">
        <w:t>susisiek</w:t>
      </w:r>
      <w:r w:rsidRPr="00FB63C9">
        <w:t>ti</w:t>
      </w:r>
      <w:r w:rsidR="00146D11" w:rsidRPr="00FB63C9">
        <w:t xml:space="preserve"> su pastabas </w:t>
      </w:r>
      <w:r w:rsidRPr="00FB63C9">
        <w:t xml:space="preserve">pateikusiomis </w:t>
      </w:r>
      <w:r w:rsidR="00146D11" w:rsidRPr="00FB63C9">
        <w:t xml:space="preserve">NAB, </w:t>
      </w:r>
      <w:r w:rsidRPr="00FB63C9">
        <w:t>ir</w:t>
      </w:r>
      <w:r w:rsidR="002204B4" w:rsidRPr="00FB63C9">
        <w:t xml:space="preserve"> rasti</w:t>
      </w:r>
      <w:r w:rsidR="00146D11" w:rsidRPr="00FB63C9">
        <w:t xml:space="preserve"> bendrą </w:t>
      </w:r>
      <w:r w:rsidR="002204B4" w:rsidRPr="00FB63C9">
        <w:t>nuomonę</w:t>
      </w:r>
      <w:r w:rsidR="00146D11" w:rsidRPr="00FB63C9">
        <w:t xml:space="preserve">. Jei </w:t>
      </w:r>
      <w:r w:rsidR="002204B4" w:rsidRPr="00FB63C9">
        <w:t>susitarti nepavyksta</w:t>
      </w:r>
      <w:r w:rsidR="00146D11" w:rsidRPr="00FB63C9">
        <w:t>, klausimas perduo</w:t>
      </w:r>
      <w:r w:rsidR="00D279C1" w:rsidRPr="00FB63C9">
        <w:t>damas</w:t>
      </w:r>
      <w:r w:rsidR="00146D11" w:rsidRPr="00FB63C9">
        <w:t xml:space="preserve"> EA HHC aptari</w:t>
      </w:r>
      <w:r w:rsidR="00D279C1" w:rsidRPr="00FB63C9">
        <w:t>mui ir</w:t>
      </w:r>
      <w:r w:rsidR="00146D11" w:rsidRPr="00FB63C9">
        <w:t xml:space="preserve"> sprendim</w:t>
      </w:r>
      <w:r w:rsidR="00D279C1" w:rsidRPr="00FB63C9">
        <w:t>o priėmimui</w:t>
      </w:r>
      <w:r w:rsidR="00146D11" w:rsidRPr="00FB63C9">
        <w:t xml:space="preserve">, </w:t>
      </w:r>
      <w:r w:rsidR="00D279C1" w:rsidRPr="00FB63C9">
        <w:t xml:space="preserve">jei būtina, </w:t>
      </w:r>
      <w:r w:rsidR="00146D11" w:rsidRPr="00FB63C9">
        <w:t xml:space="preserve">įtraukiant darbo grupę, </w:t>
      </w:r>
      <w:r w:rsidR="00D279C1" w:rsidRPr="00FB63C9">
        <w:t>sudarytą iš h</w:t>
      </w:r>
      <w:r w:rsidR="00146D11" w:rsidRPr="00FB63C9">
        <w:t>AB, pastabas pateik</w:t>
      </w:r>
      <w:r w:rsidR="00D279C1" w:rsidRPr="00FB63C9">
        <w:t>usių</w:t>
      </w:r>
      <w:r w:rsidR="00146D11" w:rsidRPr="00FB63C9">
        <w:t xml:space="preserve"> NAB</w:t>
      </w:r>
      <w:r w:rsidR="00D279C1" w:rsidRPr="00FB63C9">
        <w:t xml:space="preserve"> ir kitų</w:t>
      </w:r>
      <w:r w:rsidR="00146D11" w:rsidRPr="00FB63C9">
        <w:t xml:space="preserve"> savanoriškai dalyvaujan</w:t>
      </w:r>
      <w:r w:rsidR="00D279C1" w:rsidRPr="00FB63C9">
        <w:t xml:space="preserve">čių </w:t>
      </w:r>
      <w:r w:rsidR="00146D11" w:rsidRPr="00FB63C9">
        <w:t xml:space="preserve">NAB ir </w:t>
      </w:r>
      <w:r w:rsidR="00D279C1" w:rsidRPr="00FB63C9">
        <w:t>SS atstovų.</w:t>
      </w:r>
    </w:p>
    <w:p w14:paraId="4AE4F6F7" w14:textId="0FE6F1A4" w:rsidR="00146D11" w:rsidRPr="00FB63C9" w:rsidRDefault="00EA2FDB" w:rsidP="002D1A9B">
      <w:pPr>
        <w:spacing w:after="120"/>
        <w:jc w:val="both"/>
      </w:pPr>
      <w:r w:rsidRPr="00FB63C9">
        <w:t xml:space="preserve">Kaip paskutinę priemonę </w:t>
      </w:r>
      <w:r w:rsidR="009A52EC" w:rsidRPr="00FB63C9">
        <w:t xml:space="preserve">sprendimui </w:t>
      </w:r>
      <w:r w:rsidRPr="00FB63C9">
        <w:t xml:space="preserve">priimti HHC pirmininkas gali pasiūlyti balsavimą. Jis taikomas, </w:t>
      </w:r>
      <w:r w:rsidR="00B52ABC" w:rsidRPr="00FB63C9">
        <w:t>kai</w:t>
      </w:r>
      <w:r w:rsidRPr="00FB63C9">
        <w:t xml:space="preserve"> neigiam</w:t>
      </w:r>
      <w:r w:rsidR="009A52EC" w:rsidRPr="00FB63C9">
        <w:t xml:space="preserve">i komentarai </w:t>
      </w:r>
      <w:r w:rsidRPr="00FB63C9">
        <w:t>yra susij</w:t>
      </w:r>
      <w:r w:rsidR="009A52EC" w:rsidRPr="00FB63C9">
        <w:t>ę</w:t>
      </w:r>
      <w:r w:rsidRPr="00FB63C9">
        <w:t xml:space="preserve"> tik su konkrečiais schemos reikalavimais, pateiktais NAB, neprieštaraujan</w:t>
      </w:r>
      <w:r w:rsidR="009A52EC" w:rsidRPr="00FB63C9">
        <w:t xml:space="preserve">t ir nedarant išskirčių </w:t>
      </w:r>
      <w:r w:rsidRPr="00FB63C9">
        <w:t>ISO/IEC 17011, akreditavimui naudojamo standarto, ES reglamento (EB) Nr. 765/2008 ir, kai taikoma, EA</w:t>
      </w:r>
      <w:r w:rsidR="009A52EC" w:rsidRPr="00FB63C9">
        <w:t xml:space="preserve">, ILAC ar IAF </w:t>
      </w:r>
      <w:r w:rsidRPr="00FB63C9">
        <w:t>privalom</w:t>
      </w:r>
      <w:r w:rsidR="009A52EC" w:rsidRPr="00FB63C9">
        <w:t>ojo taikymo</w:t>
      </w:r>
      <w:r w:rsidRPr="00FB63C9">
        <w:t xml:space="preserve"> dokumentų </w:t>
      </w:r>
      <w:r w:rsidR="009A52EC" w:rsidRPr="00FB63C9">
        <w:t>reikalavimams.</w:t>
      </w:r>
    </w:p>
    <w:p w14:paraId="4CE33DBE" w14:textId="55B245EE" w:rsidR="00146D11" w:rsidRPr="00FB63C9" w:rsidRDefault="00146D11" w:rsidP="002D1A9B">
      <w:pPr>
        <w:spacing w:after="120"/>
        <w:jc w:val="both"/>
      </w:pPr>
      <w:r w:rsidRPr="00FB63C9">
        <w:t xml:space="preserve">Jei pasibaigus procesui </w:t>
      </w:r>
      <w:r w:rsidR="00457126" w:rsidRPr="00FB63C9">
        <w:t xml:space="preserve">AV </w:t>
      </w:r>
      <w:r w:rsidRPr="00FB63C9">
        <w:t>schema nep</w:t>
      </w:r>
      <w:r w:rsidR="009A52EC" w:rsidRPr="00FB63C9">
        <w:t>ri</w:t>
      </w:r>
      <w:r w:rsidRPr="00FB63C9">
        <w:t>imama EA lyg</w:t>
      </w:r>
      <w:r w:rsidR="009A52EC" w:rsidRPr="00FB63C9">
        <w:t>iu</w:t>
      </w:r>
      <w:r w:rsidRPr="00FB63C9">
        <w:t xml:space="preserve">, kiekvienas NAB </w:t>
      </w:r>
      <w:r w:rsidR="009A52EC" w:rsidRPr="00FB63C9">
        <w:t xml:space="preserve">atskirai </w:t>
      </w:r>
      <w:r w:rsidRPr="00FB63C9">
        <w:t>turi nuspręsti</w:t>
      </w:r>
      <w:r w:rsidR="00004130" w:rsidRPr="00FB63C9">
        <w:t>, ar naudoti</w:t>
      </w:r>
      <w:r w:rsidRPr="00FB63C9">
        <w:t xml:space="preserve"> schemą dvišaliuose santykiuose su prieštaravimo pareiškimu, tačiau tik tuo atveju, jei visiškai tenkinamos ankstesniame sakinyje nurodytos sąlygos.</w:t>
      </w:r>
    </w:p>
    <w:p w14:paraId="44C47DF6" w14:textId="72897D0A" w:rsidR="00146D11" w:rsidRPr="00FB63C9" w:rsidRDefault="00146D11" w:rsidP="002D1A9B">
      <w:pPr>
        <w:spacing w:after="120"/>
        <w:jc w:val="both"/>
      </w:pPr>
      <w:r w:rsidRPr="00FB63C9">
        <w:t xml:space="preserve">Jei reikalavimai (įskaitant, jei </w:t>
      </w:r>
      <w:r w:rsidR="00B52ABC" w:rsidRPr="00FB63C9">
        <w:t>taikoma</w:t>
      </w:r>
      <w:r w:rsidRPr="00FB63C9">
        <w:t>, specifinius schemos reikalavimus</w:t>
      </w:r>
      <w:r w:rsidR="00B52ABC" w:rsidRPr="00FB63C9">
        <w:t>,</w:t>
      </w:r>
      <w:r w:rsidRPr="00FB63C9">
        <w:t xml:space="preserve"> </w:t>
      </w:r>
      <w:r w:rsidR="00B52ABC" w:rsidRPr="00FB63C9">
        <w:t xml:space="preserve">keliamus </w:t>
      </w:r>
      <w:r w:rsidRPr="00FB63C9">
        <w:t>NAB</w:t>
      </w:r>
      <w:r w:rsidR="00B52ABC" w:rsidRPr="00FB63C9">
        <w:t>)</w:t>
      </w:r>
      <w:r w:rsidRPr="00FB63C9">
        <w:t xml:space="preserve"> nepriimami, schema neįtrauk</w:t>
      </w:r>
      <w:r w:rsidR="00004130" w:rsidRPr="00FB63C9">
        <w:t>iama</w:t>
      </w:r>
      <w:r w:rsidRPr="00FB63C9">
        <w:t xml:space="preserve"> į sąrašą. </w:t>
      </w:r>
      <w:r w:rsidR="00B52ABC" w:rsidRPr="00FB63C9">
        <w:t>h</w:t>
      </w:r>
      <w:r w:rsidRPr="00FB63C9">
        <w:t xml:space="preserve">AB </w:t>
      </w:r>
      <w:r w:rsidR="00B52ABC" w:rsidRPr="00FB63C9">
        <w:t>vertinimas</w:t>
      </w:r>
      <w:r w:rsidRPr="00FB63C9">
        <w:t xml:space="preserve"> sustabdomas, EA sekretoriatas informuo</w:t>
      </w:r>
      <w:r w:rsidR="00B52ABC" w:rsidRPr="00FB63C9">
        <w:t>ja SS apie</w:t>
      </w:r>
      <w:r w:rsidRPr="00FB63C9">
        <w:t xml:space="preserve"> rezultatus ir motyvus.</w:t>
      </w:r>
    </w:p>
    <w:p w14:paraId="5FF22DB3" w14:textId="7DDCA4E0" w:rsidR="00EF78DF" w:rsidRPr="00FB63C9" w:rsidRDefault="00943E02" w:rsidP="002D1A9B">
      <w:pPr>
        <w:spacing w:after="120"/>
        <w:jc w:val="both"/>
        <w:rPr>
          <w:bCs/>
          <w:color w:val="000000" w:themeColor="text1"/>
          <w:lang w:bidi="en-GB"/>
        </w:rPr>
      </w:pPr>
      <w:r w:rsidRPr="00FB63C9">
        <w:t xml:space="preserve">SS </w:t>
      </w:r>
      <w:r w:rsidR="00B52ABC" w:rsidRPr="00FB63C9">
        <w:t xml:space="preserve">gaus vertinimo dokumentus, kurie </w:t>
      </w:r>
      <w:r w:rsidRPr="00FB63C9">
        <w:t>galės būti panaudoti SS</w:t>
      </w:r>
      <w:r w:rsidR="00B52ABC" w:rsidRPr="00FB63C9">
        <w:t xml:space="preserve"> </w:t>
      </w:r>
      <w:r w:rsidR="00C640AC" w:rsidRPr="00FB63C9">
        <w:t xml:space="preserve">teikiant </w:t>
      </w:r>
      <w:r w:rsidR="00B52ABC" w:rsidRPr="00FB63C9">
        <w:t>prašym</w:t>
      </w:r>
      <w:r w:rsidR="00C640AC" w:rsidRPr="00FB63C9">
        <w:t>us</w:t>
      </w:r>
      <w:r w:rsidR="00B52ABC" w:rsidRPr="00FB63C9">
        <w:t xml:space="preserve"> </w:t>
      </w:r>
      <w:r w:rsidRPr="00FB63C9">
        <w:t>atskiram</w:t>
      </w:r>
      <w:r w:rsidR="00B52ABC" w:rsidRPr="00FB63C9">
        <w:t xml:space="preserve"> NAB pagal</w:t>
      </w:r>
      <w:r w:rsidR="00A60284" w:rsidRPr="00FB63C9">
        <w:t xml:space="preserve"> 5</w:t>
      </w:r>
      <w:r w:rsidR="00B52ABC" w:rsidRPr="00FB63C9">
        <w:t>.1.</w:t>
      </w:r>
    </w:p>
    <w:p w14:paraId="554BD38E" w14:textId="09623FA7" w:rsidR="00FE0A55" w:rsidRPr="00FB63C9" w:rsidRDefault="00864CF4" w:rsidP="002D1A9B">
      <w:pPr>
        <w:tabs>
          <w:tab w:val="left" w:pos="3119"/>
        </w:tabs>
        <w:spacing w:after="120"/>
        <w:jc w:val="both"/>
        <w:rPr>
          <w:color w:val="000000" w:themeColor="text1"/>
        </w:rPr>
      </w:pPr>
      <w:r w:rsidRPr="00FB63C9">
        <w:rPr>
          <w:bCs/>
          <w:color w:val="000000" w:themeColor="text1"/>
          <w:lang w:bidi="en-GB"/>
        </w:rPr>
        <w:t xml:space="preserve">Biuras, bendradarbiaudamas su EA sekretoriatu ir atlikdamas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4C23E7" w:rsidRPr="00FB63C9">
        <w:rPr>
          <w:bCs/>
          <w:color w:val="000000" w:themeColor="text1"/>
          <w:lang w:bidi="en-GB"/>
        </w:rPr>
        <w:t>os</w:t>
      </w:r>
      <w:r w:rsidR="00F43D52" w:rsidRPr="00FB63C9">
        <w:rPr>
          <w:bCs/>
          <w:color w:val="000000" w:themeColor="text1"/>
          <w:lang w:bidi="en-GB"/>
        </w:rPr>
        <w:t xml:space="preserve"> </w:t>
      </w:r>
      <w:r w:rsidRPr="00FB63C9">
        <w:rPr>
          <w:bCs/>
          <w:color w:val="000000" w:themeColor="text1"/>
          <w:lang w:bidi="en-GB"/>
        </w:rPr>
        <w:t xml:space="preserve">pirminį </w:t>
      </w:r>
      <w:r w:rsidR="004A70D3" w:rsidRPr="00FB63C9">
        <w:rPr>
          <w:bCs/>
          <w:color w:val="000000" w:themeColor="text1"/>
          <w:lang w:bidi="en-GB"/>
        </w:rPr>
        <w:t>į</w:t>
      </w:r>
      <w:r w:rsidRPr="00FB63C9">
        <w:rPr>
          <w:bCs/>
          <w:color w:val="000000" w:themeColor="text1"/>
          <w:lang w:bidi="en-GB"/>
        </w:rPr>
        <w:t xml:space="preserve">vertinimą, turi laikytis </w:t>
      </w:r>
      <w:r w:rsidRPr="00FB63C9">
        <w:rPr>
          <w:color w:val="000000" w:themeColor="text1"/>
        </w:rPr>
        <w:t>EA</w:t>
      </w:r>
      <w:r w:rsidR="00C640AC" w:rsidRPr="00FB63C9">
        <w:rPr>
          <w:bCs/>
          <w:iCs/>
          <w:color w:val="000000" w:themeColor="text1"/>
        </w:rPr>
        <w:t>-</w:t>
      </w:r>
      <w:r w:rsidRPr="00FB63C9">
        <w:rPr>
          <w:color w:val="000000" w:themeColor="text1"/>
        </w:rPr>
        <w:t>1/22</w:t>
      </w:r>
      <w:r w:rsidR="00D34E7F" w:rsidRPr="00FB63C9">
        <w:rPr>
          <w:color w:val="000000" w:themeColor="text1"/>
        </w:rPr>
        <w:t>,</w:t>
      </w:r>
      <w:r w:rsidR="004A70D3" w:rsidRPr="00FB63C9">
        <w:rPr>
          <w:color w:val="000000" w:themeColor="text1"/>
        </w:rPr>
        <w:t xml:space="preserve"> </w:t>
      </w:r>
      <w:r w:rsidR="00897AE2" w:rsidRPr="00FB63C9">
        <w:rPr>
          <w:color w:val="000000" w:themeColor="text1"/>
        </w:rPr>
        <w:t>šio dokumento nuostatų</w:t>
      </w:r>
      <w:r w:rsidR="00D34E7F" w:rsidRPr="00FB63C9">
        <w:rPr>
          <w:color w:val="000000" w:themeColor="text1"/>
        </w:rPr>
        <w:t xml:space="preserve"> ir vidinių procedūrų</w:t>
      </w:r>
      <w:r w:rsidRPr="00FB63C9">
        <w:rPr>
          <w:color w:val="000000" w:themeColor="text1"/>
        </w:rPr>
        <w:t xml:space="preserve">, kol Biuro </w:t>
      </w:r>
      <w:r w:rsidR="00F43D52" w:rsidRPr="00FB63C9">
        <w:rPr>
          <w:color w:val="000000" w:themeColor="text1"/>
        </w:rPr>
        <w:t xml:space="preserve">išvada </w:t>
      </w:r>
      <w:r w:rsidRPr="00FB63C9">
        <w:rPr>
          <w:color w:val="000000" w:themeColor="text1"/>
        </w:rPr>
        <w:t xml:space="preserve">pripažinti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4C23E7" w:rsidRPr="00FB63C9">
        <w:rPr>
          <w:bCs/>
          <w:color w:val="000000" w:themeColor="text1"/>
          <w:lang w:bidi="en-GB"/>
        </w:rPr>
        <w:t>os</w:t>
      </w:r>
      <w:r w:rsidRPr="00FB63C9">
        <w:rPr>
          <w:color w:val="000000" w:themeColor="text1"/>
        </w:rPr>
        <w:t xml:space="preserve"> </w:t>
      </w:r>
      <w:r w:rsidR="00FF2753" w:rsidRPr="00FB63C9">
        <w:rPr>
          <w:color w:val="000000" w:themeColor="text1"/>
        </w:rPr>
        <w:t xml:space="preserve">tinkamumą </w:t>
      </w:r>
      <w:r w:rsidR="00F43D52" w:rsidRPr="00FB63C9">
        <w:rPr>
          <w:color w:val="000000" w:themeColor="text1"/>
        </w:rPr>
        <w:t xml:space="preserve">akreditavimui </w:t>
      </w:r>
      <w:r w:rsidRPr="00FB63C9">
        <w:rPr>
          <w:color w:val="000000" w:themeColor="text1"/>
        </w:rPr>
        <w:t>bus patvirtinta ir paskelbta EA intranete.</w:t>
      </w:r>
      <w:r w:rsidR="004A70D3" w:rsidRPr="00FB63C9">
        <w:rPr>
          <w:color w:val="000000" w:themeColor="text1"/>
        </w:rPr>
        <w:t xml:space="preserve"> </w:t>
      </w:r>
    </w:p>
    <w:p w14:paraId="6A734FD7" w14:textId="591D2B90" w:rsidR="00805874" w:rsidRPr="00FB63C9" w:rsidRDefault="00805874" w:rsidP="003D451D">
      <w:pPr>
        <w:pStyle w:val="Antrat3"/>
        <w:ind w:hanging="142"/>
        <w:jc w:val="center"/>
        <w:rPr>
          <w:rStyle w:val="Antrat2Diagrama"/>
          <w:rFonts w:ascii="Times New Roman" w:hAnsi="Times New Roman" w:cs="Times New Roman"/>
          <w:b/>
          <w:bCs/>
        </w:rPr>
      </w:pPr>
      <w:bookmarkStart w:id="33" w:name="_Toc194320966"/>
      <w:r w:rsidRPr="00FB63C9">
        <w:rPr>
          <w:rStyle w:val="Antrat2Diagrama"/>
          <w:rFonts w:ascii="Times New Roman" w:hAnsi="Times New Roman" w:cs="Times New Roman"/>
          <w:b/>
          <w:bCs/>
        </w:rPr>
        <w:t>6.</w:t>
      </w:r>
      <w:r w:rsidR="009A76E3" w:rsidRPr="00FB63C9">
        <w:rPr>
          <w:rStyle w:val="Antrat2Diagrama"/>
          <w:rFonts w:ascii="Times New Roman" w:hAnsi="Times New Roman" w:cs="Times New Roman"/>
          <w:b/>
          <w:bCs/>
        </w:rPr>
        <w:t>3</w:t>
      </w:r>
      <w:r w:rsidRPr="00FB63C9">
        <w:rPr>
          <w:rStyle w:val="Antrat2Diagrama"/>
          <w:rFonts w:ascii="Times New Roman" w:hAnsi="Times New Roman" w:cs="Times New Roman"/>
          <w:b/>
          <w:bCs/>
        </w:rPr>
        <w:t>.</w:t>
      </w:r>
      <w:r w:rsidR="00644EB0" w:rsidRPr="00FB63C9">
        <w:rPr>
          <w:rStyle w:val="Antrat2Diagrama"/>
          <w:rFonts w:ascii="Times New Roman" w:hAnsi="Times New Roman" w:cs="Times New Roman"/>
          <w:b/>
          <w:bCs/>
        </w:rPr>
        <w:t>3.</w:t>
      </w:r>
      <w:r w:rsidRPr="00FB63C9">
        <w:rPr>
          <w:rStyle w:val="Antrat2Diagrama"/>
          <w:rFonts w:ascii="Times New Roman" w:hAnsi="Times New Roman" w:cs="Times New Roman"/>
          <w:b/>
          <w:bCs/>
        </w:rPr>
        <w:t xml:space="preserve"> </w:t>
      </w:r>
      <w:r w:rsidR="0025726E" w:rsidRPr="00FB63C9">
        <w:rPr>
          <w:rStyle w:val="Antrat2Diagrama"/>
          <w:rFonts w:ascii="Times New Roman" w:hAnsi="Times New Roman" w:cs="Times New Roman"/>
          <w:b/>
          <w:bCs/>
        </w:rPr>
        <w:t>B</w:t>
      </w:r>
      <w:r w:rsidR="001553D0" w:rsidRPr="00FB63C9">
        <w:rPr>
          <w:rStyle w:val="Antrat2Diagrama"/>
          <w:rFonts w:ascii="Times New Roman" w:hAnsi="Times New Roman" w:cs="Times New Roman"/>
          <w:b/>
          <w:bCs/>
        </w:rPr>
        <w:t>iuro</w:t>
      </w:r>
      <w:r w:rsidR="0025726E" w:rsidRPr="00FB63C9">
        <w:rPr>
          <w:rStyle w:val="Antrat2Diagrama"/>
          <w:rFonts w:ascii="Times New Roman" w:hAnsi="Times New Roman" w:cs="Times New Roman"/>
          <w:b/>
          <w:bCs/>
        </w:rPr>
        <w:t xml:space="preserve"> </w:t>
      </w:r>
      <w:r w:rsidR="001553D0" w:rsidRPr="00FB63C9">
        <w:rPr>
          <w:rStyle w:val="Antrat2Diagrama"/>
          <w:rFonts w:ascii="Times New Roman" w:hAnsi="Times New Roman" w:cs="Times New Roman"/>
          <w:b/>
          <w:bCs/>
        </w:rPr>
        <w:t>atsakomybė</w:t>
      </w:r>
      <w:r w:rsidR="00DF6088" w:rsidRPr="00FB63C9">
        <w:rPr>
          <w:rStyle w:val="Antrat2Diagrama"/>
          <w:rFonts w:ascii="Times New Roman" w:hAnsi="Times New Roman" w:cs="Times New Roman"/>
          <w:b/>
          <w:bCs/>
        </w:rPr>
        <w:t xml:space="preserve"> vertinant p</w:t>
      </w:r>
      <w:r w:rsidR="001553D0" w:rsidRPr="00FB63C9">
        <w:rPr>
          <w:rStyle w:val="Antrat2Diagrama"/>
          <w:rFonts w:ascii="Times New Roman" w:hAnsi="Times New Roman" w:cs="Times New Roman"/>
          <w:b/>
          <w:bCs/>
        </w:rPr>
        <w:t>ripažint</w:t>
      </w:r>
      <w:r w:rsidR="00B14AEA" w:rsidRPr="00FB63C9">
        <w:rPr>
          <w:rStyle w:val="Antrat2Diagrama"/>
          <w:rFonts w:ascii="Times New Roman" w:hAnsi="Times New Roman" w:cs="Times New Roman"/>
          <w:b/>
          <w:bCs/>
        </w:rPr>
        <w:t>oje</w:t>
      </w:r>
      <w:r w:rsidR="00DF6088" w:rsidRPr="00FB63C9">
        <w:rPr>
          <w:rStyle w:val="Antrat2Diagrama"/>
          <w:rFonts w:ascii="Times New Roman" w:hAnsi="Times New Roman" w:cs="Times New Roman"/>
          <w:b/>
          <w:bCs/>
        </w:rPr>
        <w:t xml:space="preserve"> AVĮ </w:t>
      </w:r>
      <w:r w:rsidR="001553D0" w:rsidRPr="00FB63C9">
        <w:rPr>
          <w:rStyle w:val="Antrat2Diagrama"/>
          <w:rFonts w:ascii="Times New Roman" w:hAnsi="Times New Roman" w:cs="Times New Roman"/>
          <w:b/>
          <w:bCs/>
        </w:rPr>
        <w:t>schem</w:t>
      </w:r>
      <w:r w:rsidR="00B14AEA" w:rsidRPr="00FB63C9">
        <w:rPr>
          <w:rStyle w:val="Antrat2Diagrama"/>
          <w:rFonts w:ascii="Times New Roman" w:hAnsi="Times New Roman" w:cs="Times New Roman"/>
          <w:b/>
          <w:bCs/>
        </w:rPr>
        <w:t>oje</w:t>
      </w:r>
      <w:r w:rsidR="00DF6088" w:rsidRPr="00FB63C9">
        <w:rPr>
          <w:rStyle w:val="Antrat2Diagrama"/>
          <w:rFonts w:ascii="Times New Roman" w:hAnsi="Times New Roman" w:cs="Times New Roman"/>
          <w:b/>
          <w:bCs/>
        </w:rPr>
        <w:t xml:space="preserve"> atliekamą AV</w:t>
      </w:r>
      <w:r w:rsidR="0059510E" w:rsidRPr="00FB63C9">
        <w:rPr>
          <w:rStyle w:val="Antrat2Diagrama"/>
          <w:rFonts w:ascii="Times New Roman" w:hAnsi="Times New Roman" w:cs="Times New Roman"/>
          <w:b/>
          <w:bCs/>
        </w:rPr>
        <w:t xml:space="preserve"> </w:t>
      </w:r>
      <w:r w:rsidR="00DF6088" w:rsidRPr="00FB63C9">
        <w:rPr>
          <w:rStyle w:val="Antrat2Diagrama"/>
          <w:rFonts w:ascii="Times New Roman" w:hAnsi="Times New Roman" w:cs="Times New Roman"/>
          <w:b/>
          <w:bCs/>
        </w:rPr>
        <w:t>veiklą</w:t>
      </w:r>
      <w:bookmarkEnd w:id="33"/>
    </w:p>
    <w:p w14:paraId="57086F00" w14:textId="2D4C13BE" w:rsidR="0025726E" w:rsidRPr="00FB63C9" w:rsidRDefault="008C42E0" w:rsidP="002D1A9B">
      <w:pPr>
        <w:tabs>
          <w:tab w:val="left" w:pos="3119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6.</w:t>
      </w:r>
      <w:r w:rsidR="00644EB0" w:rsidRPr="00FB63C9">
        <w:rPr>
          <w:bCs/>
          <w:color w:val="000000" w:themeColor="text1"/>
          <w:lang w:bidi="en-GB"/>
        </w:rPr>
        <w:t>3.3</w:t>
      </w:r>
      <w:r w:rsidRPr="00FB63C9">
        <w:rPr>
          <w:bCs/>
          <w:color w:val="000000" w:themeColor="text1"/>
          <w:lang w:bidi="en-GB"/>
        </w:rPr>
        <w:t xml:space="preserve">.1. </w:t>
      </w:r>
      <w:r w:rsidR="0025726E" w:rsidRPr="00FB63C9">
        <w:rPr>
          <w:bCs/>
          <w:color w:val="000000" w:themeColor="text1"/>
          <w:lang w:bidi="en-GB"/>
        </w:rPr>
        <w:t xml:space="preserve">Biuras įsipareigoja akredituoti AVĮ, naudojančias pripažintas </w:t>
      </w:r>
      <w:r w:rsidR="00973BE8" w:rsidRPr="00FB63C9">
        <w:rPr>
          <w:bCs/>
          <w:color w:val="000000" w:themeColor="text1"/>
          <w:lang w:bidi="en-GB"/>
        </w:rPr>
        <w:t>AV schema</w:t>
      </w:r>
      <w:r w:rsidR="00DF6088" w:rsidRPr="00FB63C9">
        <w:rPr>
          <w:bCs/>
          <w:color w:val="000000" w:themeColor="text1"/>
          <w:lang w:bidi="en-GB"/>
        </w:rPr>
        <w:t>s</w:t>
      </w:r>
      <w:r w:rsidR="0025726E" w:rsidRPr="00FB63C9">
        <w:rPr>
          <w:bCs/>
          <w:color w:val="000000" w:themeColor="text1"/>
          <w:lang w:bidi="en-GB"/>
        </w:rPr>
        <w:t xml:space="preserve">, pagal įvertinimą atlikusios </w:t>
      </w:r>
      <w:r w:rsidR="00DF6088" w:rsidRPr="00FB63C9">
        <w:rPr>
          <w:bCs/>
          <w:color w:val="000000" w:themeColor="text1"/>
          <w:lang w:bidi="en-GB"/>
        </w:rPr>
        <w:t>h</w:t>
      </w:r>
      <w:r w:rsidR="0025726E" w:rsidRPr="00FB63C9">
        <w:rPr>
          <w:bCs/>
          <w:color w:val="000000" w:themeColor="text1"/>
          <w:lang w:bidi="en-GB"/>
        </w:rPr>
        <w:t>AB nustatytą standartą ir sąlygas.</w:t>
      </w:r>
      <w:r w:rsidR="00DF6088" w:rsidRPr="00FB63C9">
        <w:rPr>
          <w:bCs/>
          <w:color w:val="000000" w:themeColor="text1"/>
          <w:lang w:bidi="en-GB"/>
        </w:rPr>
        <w:t xml:space="preserve"> </w:t>
      </w:r>
      <w:r w:rsidR="0025726E" w:rsidRPr="00FB63C9">
        <w:rPr>
          <w:bCs/>
          <w:color w:val="000000" w:themeColor="text1"/>
          <w:lang w:bidi="en-GB"/>
        </w:rPr>
        <w:t xml:space="preserve">Kai </w:t>
      </w:r>
      <w:r w:rsidR="00DF6088" w:rsidRPr="00FB63C9">
        <w:rPr>
          <w:bCs/>
          <w:color w:val="000000" w:themeColor="text1"/>
          <w:lang w:bidi="en-GB"/>
        </w:rPr>
        <w:t>h</w:t>
      </w:r>
      <w:r w:rsidR="0025726E" w:rsidRPr="00FB63C9">
        <w:rPr>
          <w:bCs/>
          <w:color w:val="000000" w:themeColor="text1"/>
          <w:lang w:bidi="en-GB"/>
        </w:rPr>
        <w:t>AB išvados pripažinti atitikties vertinimo schem</w:t>
      </w:r>
      <w:r w:rsidR="007F60ED" w:rsidRPr="00FB63C9">
        <w:rPr>
          <w:bCs/>
          <w:color w:val="000000" w:themeColor="text1"/>
          <w:lang w:bidi="en-GB"/>
        </w:rPr>
        <w:t xml:space="preserve">os </w:t>
      </w:r>
      <w:r w:rsidR="0025726E" w:rsidRPr="00FB63C9">
        <w:rPr>
          <w:bCs/>
          <w:color w:val="000000" w:themeColor="text1"/>
          <w:lang w:bidi="en-GB"/>
        </w:rPr>
        <w:t>tink</w:t>
      </w:r>
      <w:r w:rsidR="007F60ED" w:rsidRPr="00FB63C9">
        <w:rPr>
          <w:bCs/>
          <w:color w:val="000000" w:themeColor="text1"/>
          <w:lang w:bidi="en-GB"/>
        </w:rPr>
        <w:t>amumą</w:t>
      </w:r>
      <w:r w:rsidR="0025726E" w:rsidRPr="00FB63C9">
        <w:rPr>
          <w:bCs/>
          <w:color w:val="000000" w:themeColor="text1"/>
          <w:lang w:bidi="en-GB"/>
        </w:rPr>
        <w:t xml:space="preserve"> akreditavimui patvirtinamos ir paskelbiamos EA intranete,</w:t>
      </w:r>
      <w:r w:rsidR="00C25B0F" w:rsidRPr="00FB63C9">
        <w:rPr>
          <w:bCs/>
          <w:color w:val="000000" w:themeColor="text1"/>
          <w:lang w:bidi="en-GB"/>
        </w:rPr>
        <w:t xml:space="preserve"> </w:t>
      </w:r>
      <w:r w:rsidR="00CF3E15" w:rsidRPr="00FB63C9">
        <w:rPr>
          <w:bCs/>
          <w:color w:val="000000" w:themeColor="text1"/>
          <w:lang w:bidi="en-GB"/>
        </w:rPr>
        <w:t xml:space="preserve">Biuras, </w:t>
      </w:r>
      <w:r w:rsidR="007F60ED" w:rsidRPr="00FB63C9">
        <w:rPr>
          <w:bCs/>
          <w:color w:val="000000" w:themeColor="text1"/>
          <w:lang w:bidi="en-GB"/>
        </w:rPr>
        <w:t>prieš</w:t>
      </w:r>
      <w:r w:rsidR="0025726E" w:rsidRPr="00FB63C9">
        <w:rPr>
          <w:bCs/>
          <w:color w:val="000000" w:themeColor="text1"/>
          <w:lang w:bidi="en-GB"/>
        </w:rPr>
        <w:t xml:space="preserve"> </w:t>
      </w:r>
      <w:r w:rsidR="007F60ED" w:rsidRPr="00FB63C9">
        <w:rPr>
          <w:bCs/>
          <w:color w:val="000000" w:themeColor="text1"/>
          <w:lang w:bidi="en-GB"/>
        </w:rPr>
        <w:t xml:space="preserve">pradėdamas teikti </w:t>
      </w:r>
      <w:r w:rsidR="0025726E" w:rsidRPr="00FB63C9">
        <w:rPr>
          <w:bCs/>
          <w:color w:val="000000" w:themeColor="text1"/>
          <w:lang w:bidi="en-GB"/>
        </w:rPr>
        <w:t>akredit</w:t>
      </w:r>
      <w:r w:rsidR="007F60ED" w:rsidRPr="00FB63C9">
        <w:rPr>
          <w:bCs/>
          <w:color w:val="000000" w:themeColor="text1"/>
          <w:lang w:bidi="en-GB"/>
        </w:rPr>
        <w:t xml:space="preserve">avimo </w:t>
      </w:r>
      <w:r w:rsidR="0025726E" w:rsidRPr="00FB63C9">
        <w:rPr>
          <w:bCs/>
          <w:color w:val="000000" w:themeColor="text1"/>
          <w:lang w:bidi="en-GB"/>
        </w:rPr>
        <w:t>pagal šią schemą</w:t>
      </w:r>
      <w:r w:rsidR="007F60ED" w:rsidRPr="00FB63C9">
        <w:rPr>
          <w:bCs/>
          <w:color w:val="000000" w:themeColor="text1"/>
          <w:lang w:bidi="en-GB"/>
        </w:rPr>
        <w:t xml:space="preserve"> paslaugas</w:t>
      </w:r>
      <w:r w:rsidR="0025726E" w:rsidRPr="00FB63C9">
        <w:rPr>
          <w:bCs/>
          <w:color w:val="000000" w:themeColor="text1"/>
          <w:lang w:bidi="en-GB"/>
        </w:rPr>
        <w:t>, informuo</w:t>
      </w:r>
      <w:r w:rsidR="00DF6088" w:rsidRPr="00FB63C9">
        <w:rPr>
          <w:bCs/>
          <w:color w:val="000000" w:themeColor="text1"/>
          <w:lang w:bidi="en-GB"/>
        </w:rPr>
        <w:t>ja</w:t>
      </w:r>
      <w:r w:rsidR="0025726E" w:rsidRPr="00FB63C9">
        <w:rPr>
          <w:bCs/>
          <w:color w:val="000000" w:themeColor="text1"/>
          <w:lang w:bidi="en-GB"/>
        </w:rPr>
        <w:t xml:space="preserve"> </w:t>
      </w:r>
      <w:r w:rsidR="00DF6088" w:rsidRPr="00FB63C9">
        <w:rPr>
          <w:bCs/>
          <w:color w:val="000000" w:themeColor="text1"/>
          <w:lang w:bidi="en-GB"/>
        </w:rPr>
        <w:t>h</w:t>
      </w:r>
      <w:r w:rsidR="0025726E" w:rsidRPr="00FB63C9">
        <w:rPr>
          <w:bCs/>
          <w:color w:val="000000" w:themeColor="text1"/>
          <w:lang w:bidi="en-GB"/>
        </w:rPr>
        <w:t>AB ir</w:t>
      </w:r>
      <w:r w:rsidR="007F60ED" w:rsidRPr="00FB63C9">
        <w:rPr>
          <w:bCs/>
          <w:color w:val="000000" w:themeColor="text1"/>
          <w:lang w:bidi="en-GB"/>
        </w:rPr>
        <w:t>,</w:t>
      </w:r>
      <w:r w:rsidR="0025726E" w:rsidRPr="00FB63C9">
        <w:rPr>
          <w:bCs/>
          <w:color w:val="000000" w:themeColor="text1"/>
          <w:lang w:bidi="en-GB"/>
        </w:rPr>
        <w:t xml:space="preserve"> </w:t>
      </w:r>
      <w:r w:rsidR="007F60ED" w:rsidRPr="00FB63C9">
        <w:rPr>
          <w:bCs/>
          <w:color w:val="000000" w:themeColor="text1"/>
          <w:lang w:bidi="en-GB"/>
        </w:rPr>
        <w:t>vadovaujantis</w:t>
      </w:r>
      <w:r w:rsidR="0025726E" w:rsidRPr="00FB63C9">
        <w:rPr>
          <w:bCs/>
          <w:color w:val="000000" w:themeColor="text1"/>
          <w:lang w:bidi="en-GB"/>
        </w:rPr>
        <w:t xml:space="preserve"> EA-1/06</w:t>
      </w:r>
      <w:r w:rsidR="007F60ED" w:rsidRPr="00FB63C9">
        <w:rPr>
          <w:bCs/>
          <w:color w:val="000000" w:themeColor="text1"/>
          <w:lang w:bidi="en-GB"/>
        </w:rPr>
        <w:t xml:space="preserve"> nuostatomis,</w:t>
      </w:r>
      <w:r w:rsidR="0025726E" w:rsidRPr="00FB63C9">
        <w:rPr>
          <w:bCs/>
          <w:color w:val="000000" w:themeColor="text1"/>
          <w:lang w:bidi="en-GB"/>
        </w:rPr>
        <w:t xml:space="preserve"> viešai </w:t>
      </w:r>
      <w:r w:rsidRPr="00FB63C9">
        <w:rPr>
          <w:bCs/>
          <w:color w:val="000000" w:themeColor="text1"/>
          <w:lang w:bidi="en-GB"/>
        </w:rPr>
        <w:t xml:space="preserve">apie tai </w:t>
      </w:r>
      <w:r w:rsidR="0025726E" w:rsidRPr="00FB63C9">
        <w:rPr>
          <w:bCs/>
          <w:color w:val="000000" w:themeColor="text1"/>
          <w:lang w:bidi="en-GB"/>
        </w:rPr>
        <w:t>paskelb</w:t>
      </w:r>
      <w:r w:rsidRPr="00FB63C9">
        <w:rPr>
          <w:bCs/>
          <w:color w:val="000000" w:themeColor="text1"/>
          <w:lang w:bidi="en-GB"/>
        </w:rPr>
        <w:t>ia</w:t>
      </w:r>
      <w:r w:rsidR="007F60ED" w:rsidRPr="00FB63C9">
        <w:rPr>
          <w:bCs/>
          <w:color w:val="000000" w:themeColor="text1"/>
          <w:lang w:bidi="en-GB"/>
        </w:rPr>
        <w:t xml:space="preserve"> </w:t>
      </w:r>
      <w:r w:rsidR="0025726E" w:rsidRPr="00FB63C9">
        <w:rPr>
          <w:bCs/>
          <w:color w:val="000000" w:themeColor="text1"/>
          <w:lang w:bidi="en-GB"/>
        </w:rPr>
        <w:t>(pvz., savo interneto svetainėje</w:t>
      </w:r>
      <w:r w:rsidR="007F60ED" w:rsidRPr="00FB63C9">
        <w:rPr>
          <w:bCs/>
          <w:color w:val="000000" w:themeColor="text1"/>
          <w:lang w:bidi="en-GB"/>
        </w:rPr>
        <w:t>).</w:t>
      </w:r>
    </w:p>
    <w:p w14:paraId="79973959" w14:textId="23CB3524" w:rsidR="0025726E" w:rsidRPr="00FB63C9" w:rsidRDefault="008C42E0" w:rsidP="002D1A9B">
      <w:pPr>
        <w:tabs>
          <w:tab w:val="left" w:pos="3119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6.</w:t>
      </w:r>
      <w:r w:rsidR="00644EB0" w:rsidRPr="00FB63C9">
        <w:rPr>
          <w:bCs/>
          <w:color w:val="000000" w:themeColor="text1"/>
          <w:lang w:bidi="en-GB"/>
        </w:rPr>
        <w:t>3.3</w:t>
      </w:r>
      <w:r w:rsidRPr="00FB63C9">
        <w:rPr>
          <w:bCs/>
          <w:color w:val="000000" w:themeColor="text1"/>
          <w:lang w:bidi="en-GB"/>
        </w:rPr>
        <w:t xml:space="preserve">.2. </w:t>
      </w:r>
      <w:r w:rsidR="0025726E" w:rsidRPr="00FB63C9">
        <w:rPr>
          <w:bCs/>
          <w:color w:val="000000" w:themeColor="text1"/>
          <w:lang w:bidi="en-GB"/>
        </w:rPr>
        <w:t>Vis</w:t>
      </w:r>
      <w:r w:rsidR="0063346B" w:rsidRPr="00FB63C9">
        <w:rPr>
          <w:bCs/>
          <w:color w:val="000000" w:themeColor="text1"/>
          <w:lang w:bidi="en-GB"/>
        </w:rPr>
        <w:t>i</w:t>
      </w:r>
      <w:r w:rsidR="0025726E" w:rsidRPr="00FB63C9">
        <w:rPr>
          <w:bCs/>
          <w:color w:val="000000" w:themeColor="text1"/>
          <w:lang w:bidi="en-GB"/>
        </w:rPr>
        <w:t xml:space="preserve"> klausimai schemos savininkui</w:t>
      </w:r>
      <w:r w:rsidRPr="00FB63C9">
        <w:rPr>
          <w:bCs/>
          <w:color w:val="000000" w:themeColor="text1"/>
          <w:lang w:bidi="en-GB"/>
        </w:rPr>
        <w:t>,</w:t>
      </w:r>
      <w:r w:rsidR="0025726E" w:rsidRPr="00FB63C9">
        <w:rPr>
          <w:bCs/>
          <w:color w:val="000000" w:themeColor="text1"/>
          <w:lang w:bidi="en-GB"/>
        </w:rPr>
        <w:t xml:space="preserve"> susiję su </w:t>
      </w:r>
      <w:r w:rsidR="00973BE8" w:rsidRPr="00FB63C9">
        <w:rPr>
          <w:bCs/>
          <w:color w:val="000000" w:themeColor="text1"/>
          <w:lang w:bidi="en-GB"/>
        </w:rPr>
        <w:t>AV schema</w:t>
      </w:r>
      <w:r w:rsidRPr="00FB63C9">
        <w:rPr>
          <w:bCs/>
          <w:color w:val="000000" w:themeColor="text1"/>
          <w:lang w:bidi="en-GB"/>
        </w:rPr>
        <w:t>,</w:t>
      </w:r>
      <w:r w:rsidR="0025726E" w:rsidRPr="00FB63C9">
        <w:rPr>
          <w:bCs/>
          <w:color w:val="000000" w:themeColor="text1"/>
          <w:lang w:bidi="en-GB"/>
        </w:rPr>
        <w:t xml:space="preserve"> turi būti pateikiami per </w:t>
      </w:r>
      <w:r w:rsidR="00DF6088" w:rsidRPr="00FB63C9">
        <w:rPr>
          <w:bCs/>
          <w:color w:val="000000" w:themeColor="text1"/>
          <w:lang w:bidi="en-GB"/>
        </w:rPr>
        <w:t>h</w:t>
      </w:r>
      <w:r w:rsidR="0025726E" w:rsidRPr="00FB63C9">
        <w:rPr>
          <w:bCs/>
          <w:color w:val="000000" w:themeColor="text1"/>
          <w:lang w:bidi="en-GB"/>
        </w:rPr>
        <w:t>AB.</w:t>
      </w:r>
    </w:p>
    <w:p w14:paraId="3980102E" w14:textId="495D972C" w:rsidR="0025726E" w:rsidRPr="00FB63C9" w:rsidRDefault="0025726E" w:rsidP="002D1A9B">
      <w:pPr>
        <w:tabs>
          <w:tab w:val="left" w:pos="3119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6.</w:t>
      </w:r>
      <w:r w:rsidR="00644EB0" w:rsidRPr="00FB63C9">
        <w:rPr>
          <w:bCs/>
          <w:color w:val="000000" w:themeColor="text1"/>
          <w:lang w:bidi="en-GB"/>
        </w:rPr>
        <w:t>3.3</w:t>
      </w:r>
      <w:r w:rsidRPr="00FB63C9">
        <w:rPr>
          <w:bCs/>
          <w:color w:val="000000" w:themeColor="text1"/>
          <w:lang w:bidi="en-GB"/>
        </w:rPr>
        <w:t xml:space="preserve">.3. Nacionalinė </w:t>
      </w:r>
      <w:r w:rsidR="00973BE8" w:rsidRPr="00FB63C9">
        <w:rPr>
          <w:bCs/>
          <w:color w:val="000000" w:themeColor="text1"/>
          <w:lang w:bidi="en-GB"/>
        </w:rPr>
        <w:t>AV schema</w:t>
      </w:r>
      <w:r w:rsidRPr="00FB63C9">
        <w:rPr>
          <w:bCs/>
          <w:color w:val="000000" w:themeColor="text1"/>
          <w:lang w:bidi="en-GB"/>
        </w:rPr>
        <w:t xml:space="preserve"> gali tapti tarptautine. Tokiu atveju NAB, akreditav</w:t>
      </w:r>
      <w:r w:rsidR="008A3350" w:rsidRPr="00FB63C9">
        <w:rPr>
          <w:bCs/>
          <w:color w:val="000000" w:themeColor="text1"/>
          <w:lang w:bidi="en-GB"/>
        </w:rPr>
        <w:t>usi</w:t>
      </w:r>
      <w:r w:rsidRPr="00FB63C9">
        <w:rPr>
          <w:bCs/>
          <w:color w:val="000000" w:themeColor="text1"/>
          <w:lang w:bidi="en-GB"/>
        </w:rPr>
        <w:t xml:space="preserve"> </w:t>
      </w:r>
      <w:r w:rsidR="00667486" w:rsidRPr="00FB63C9">
        <w:rPr>
          <w:bCs/>
          <w:color w:val="000000" w:themeColor="text1"/>
          <w:lang w:bidi="en-GB"/>
        </w:rPr>
        <w:t xml:space="preserve">AVĮ pagal nacionalinę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734EBA" w:rsidRPr="00FB63C9">
        <w:rPr>
          <w:bCs/>
          <w:color w:val="000000" w:themeColor="text1"/>
          <w:lang w:bidi="en-GB"/>
        </w:rPr>
        <w:t>ą</w:t>
      </w:r>
      <w:r w:rsidRPr="00FB63C9">
        <w:rPr>
          <w:bCs/>
          <w:color w:val="000000" w:themeColor="text1"/>
          <w:lang w:bidi="en-GB"/>
        </w:rPr>
        <w:t xml:space="preserve">, paskiriama </w:t>
      </w:r>
      <w:r w:rsidR="002D1A9B" w:rsidRPr="00FB63C9">
        <w:rPr>
          <w:bCs/>
          <w:color w:val="000000" w:themeColor="text1"/>
          <w:lang w:bidi="en-GB"/>
        </w:rPr>
        <w:t>h</w:t>
      </w:r>
      <w:r w:rsidRPr="00FB63C9">
        <w:rPr>
          <w:bCs/>
          <w:color w:val="000000" w:themeColor="text1"/>
          <w:lang w:bidi="en-GB"/>
        </w:rPr>
        <w:t xml:space="preserve">AB ir laikomasi </w:t>
      </w:r>
      <w:r w:rsidR="008C42E0" w:rsidRPr="00FB63C9">
        <w:rPr>
          <w:bCs/>
          <w:color w:val="000000" w:themeColor="text1"/>
          <w:lang w:bidi="en-GB"/>
        </w:rPr>
        <w:t xml:space="preserve">6.3 skyriuje </w:t>
      </w:r>
      <w:r w:rsidRPr="00FB63C9">
        <w:rPr>
          <w:bCs/>
          <w:color w:val="000000" w:themeColor="text1"/>
          <w:lang w:bidi="en-GB"/>
        </w:rPr>
        <w:t>aprašyto proceso.</w:t>
      </w:r>
      <w:r w:rsidR="00667486" w:rsidRPr="00FB63C9">
        <w:rPr>
          <w:bCs/>
          <w:color w:val="000000" w:themeColor="text1"/>
          <w:lang w:bidi="en-GB"/>
        </w:rPr>
        <w:t xml:space="preserve"> Lietuvoje </w:t>
      </w:r>
      <w:r w:rsidR="002D1A9B" w:rsidRPr="00FB63C9">
        <w:rPr>
          <w:bCs/>
          <w:color w:val="000000" w:themeColor="text1"/>
          <w:lang w:bidi="en-GB"/>
        </w:rPr>
        <w:t>h</w:t>
      </w:r>
      <w:r w:rsidR="00667486" w:rsidRPr="00FB63C9">
        <w:rPr>
          <w:bCs/>
          <w:color w:val="000000" w:themeColor="text1"/>
          <w:lang w:bidi="en-GB"/>
        </w:rPr>
        <w:t xml:space="preserve">AB būtų </w:t>
      </w:r>
      <w:r w:rsidR="002D1A9B" w:rsidRPr="00FB63C9">
        <w:rPr>
          <w:bCs/>
          <w:color w:val="000000" w:themeColor="text1"/>
          <w:lang w:bidi="en-GB"/>
        </w:rPr>
        <w:t>Biura</w:t>
      </w:r>
      <w:r w:rsidR="00667486" w:rsidRPr="00FB63C9">
        <w:rPr>
          <w:bCs/>
          <w:color w:val="000000" w:themeColor="text1"/>
          <w:lang w:bidi="en-GB"/>
        </w:rPr>
        <w:t>s.</w:t>
      </w:r>
    </w:p>
    <w:p w14:paraId="00F99081" w14:textId="66BE3F71" w:rsidR="00667486" w:rsidRPr="00FB63C9" w:rsidRDefault="00667486" w:rsidP="002D1A9B">
      <w:pPr>
        <w:tabs>
          <w:tab w:val="left" w:pos="3119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6.</w:t>
      </w:r>
      <w:r w:rsidR="00644EB0" w:rsidRPr="00FB63C9">
        <w:rPr>
          <w:bCs/>
          <w:color w:val="000000" w:themeColor="text1"/>
          <w:lang w:bidi="en-GB"/>
        </w:rPr>
        <w:t>3.3</w:t>
      </w:r>
      <w:r w:rsidRPr="00FB63C9">
        <w:rPr>
          <w:bCs/>
          <w:color w:val="000000" w:themeColor="text1"/>
          <w:lang w:bidi="en-GB"/>
        </w:rPr>
        <w:t xml:space="preserve">.4. Visi nesutarimai tarp Biuro ir bet kurio iš aktyvių NAB dėl konkrečios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8A3350" w:rsidRPr="00FB63C9">
        <w:rPr>
          <w:bCs/>
          <w:color w:val="000000" w:themeColor="text1"/>
          <w:lang w:bidi="en-GB"/>
        </w:rPr>
        <w:t xml:space="preserve">os </w:t>
      </w:r>
      <w:r w:rsidRPr="00FB63C9">
        <w:rPr>
          <w:bCs/>
          <w:color w:val="000000" w:themeColor="text1"/>
          <w:lang w:bidi="en-GB"/>
        </w:rPr>
        <w:t>pateik</w:t>
      </w:r>
      <w:r w:rsidR="00734EBA" w:rsidRPr="00FB63C9">
        <w:rPr>
          <w:bCs/>
          <w:color w:val="000000" w:themeColor="text1"/>
          <w:lang w:bidi="en-GB"/>
        </w:rPr>
        <w:t>iami</w:t>
      </w:r>
      <w:r w:rsidRPr="00FB63C9">
        <w:rPr>
          <w:bCs/>
          <w:color w:val="000000" w:themeColor="text1"/>
          <w:lang w:bidi="en-GB"/>
        </w:rPr>
        <w:t xml:space="preserve"> EA diskusijai ir sprendimui, įtraukiant tikslines darbo grupes ir balsavimo procesą, jei būtina.</w:t>
      </w:r>
    </w:p>
    <w:p w14:paraId="01294589" w14:textId="063EE5B4" w:rsidR="00667486" w:rsidRPr="00FB63C9" w:rsidRDefault="00667486" w:rsidP="003D451D">
      <w:pPr>
        <w:pStyle w:val="Antrat3"/>
        <w:ind w:hanging="142"/>
        <w:jc w:val="center"/>
        <w:rPr>
          <w:rStyle w:val="Antrat2Diagrama"/>
          <w:rFonts w:ascii="Times New Roman" w:hAnsi="Times New Roman" w:cs="Times New Roman"/>
          <w:b/>
          <w:bCs/>
        </w:rPr>
      </w:pPr>
      <w:bookmarkStart w:id="34" w:name="_Toc194320967"/>
      <w:bookmarkStart w:id="35" w:name="_Toc467576754"/>
      <w:r w:rsidRPr="00FB63C9">
        <w:rPr>
          <w:rStyle w:val="Antrat2Diagrama"/>
          <w:rFonts w:ascii="Times New Roman" w:hAnsi="Times New Roman" w:cs="Times New Roman"/>
          <w:b/>
          <w:bCs/>
        </w:rPr>
        <w:t>6.</w:t>
      </w:r>
      <w:r w:rsidR="00644EB0" w:rsidRPr="00FB63C9">
        <w:rPr>
          <w:rStyle w:val="Antrat2Diagrama"/>
          <w:rFonts w:ascii="Times New Roman" w:hAnsi="Times New Roman" w:cs="Times New Roman"/>
          <w:b/>
          <w:bCs/>
        </w:rPr>
        <w:t>3.</w:t>
      </w:r>
      <w:r w:rsidR="009A76E3" w:rsidRPr="00FB63C9">
        <w:rPr>
          <w:rStyle w:val="Antrat2Diagrama"/>
          <w:rFonts w:ascii="Times New Roman" w:hAnsi="Times New Roman" w:cs="Times New Roman"/>
          <w:b/>
          <w:bCs/>
        </w:rPr>
        <w:t>4</w:t>
      </w:r>
      <w:r w:rsidRPr="00FB63C9">
        <w:rPr>
          <w:rStyle w:val="Antrat2Diagrama"/>
          <w:rFonts w:ascii="Times New Roman" w:hAnsi="Times New Roman" w:cs="Times New Roman"/>
          <w:b/>
          <w:bCs/>
        </w:rPr>
        <w:t xml:space="preserve">. Atitikties vertinimo schemos </w:t>
      </w:r>
      <w:r w:rsidR="008F7F80" w:rsidRPr="00FB63C9">
        <w:rPr>
          <w:rStyle w:val="Antrat2Diagrama"/>
          <w:rFonts w:ascii="Times New Roman" w:hAnsi="Times New Roman" w:cs="Times New Roman"/>
          <w:b/>
          <w:bCs/>
        </w:rPr>
        <w:t>pakeitimai</w:t>
      </w:r>
      <w:bookmarkEnd w:id="34"/>
    </w:p>
    <w:p w14:paraId="275D53BE" w14:textId="435F402A" w:rsidR="00667486" w:rsidRPr="00FB63C9" w:rsidRDefault="00667486" w:rsidP="002D1A9B">
      <w:pPr>
        <w:spacing w:after="120"/>
        <w:jc w:val="both"/>
        <w:rPr>
          <w:lang w:bidi="en-GB"/>
        </w:rPr>
      </w:pPr>
      <w:r w:rsidRPr="00FB63C9">
        <w:rPr>
          <w:lang w:bidi="en-GB"/>
        </w:rPr>
        <w:t>6.</w:t>
      </w:r>
      <w:r w:rsidR="00644EB0" w:rsidRPr="00FB63C9">
        <w:rPr>
          <w:lang w:bidi="en-GB"/>
        </w:rPr>
        <w:t>3.4</w:t>
      </w:r>
      <w:r w:rsidRPr="00FB63C9">
        <w:rPr>
          <w:lang w:bidi="en-GB"/>
        </w:rPr>
        <w:t>.1</w:t>
      </w:r>
      <w:r w:rsidRPr="00FB63C9">
        <w:t xml:space="preserve"> </w:t>
      </w:r>
      <w:r w:rsidR="004143B9" w:rsidRPr="00FB63C9">
        <w:t xml:space="preserve">SS nedelsiant informuoja hAB apie bet kokį pasiūlymą pakeisti visą AV schemą arba jos dalį. </w:t>
      </w:r>
      <w:r w:rsidRPr="00FB63C9">
        <w:rPr>
          <w:lang w:bidi="en-GB"/>
        </w:rPr>
        <w:t xml:space="preserve">Ši </w:t>
      </w:r>
      <w:r w:rsidR="007F60ED" w:rsidRPr="00FB63C9">
        <w:rPr>
          <w:lang w:bidi="en-GB"/>
        </w:rPr>
        <w:t xml:space="preserve">dokumentuota </w:t>
      </w:r>
      <w:r w:rsidRPr="00FB63C9">
        <w:rPr>
          <w:lang w:bidi="en-GB"/>
        </w:rPr>
        <w:t xml:space="preserve">informacija turi </w:t>
      </w:r>
      <w:r w:rsidR="007F60ED" w:rsidRPr="00FB63C9">
        <w:rPr>
          <w:lang w:bidi="en-GB"/>
        </w:rPr>
        <w:t xml:space="preserve">apimti </w:t>
      </w:r>
      <w:r w:rsidRPr="00FB63C9">
        <w:rPr>
          <w:lang w:bidi="en-GB"/>
        </w:rPr>
        <w:t xml:space="preserve">visus </w:t>
      </w:r>
      <w:r w:rsidR="00973BE8" w:rsidRPr="00FB63C9">
        <w:rPr>
          <w:lang w:bidi="en-GB"/>
        </w:rPr>
        <w:t>AV schem</w:t>
      </w:r>
      <w:r w:rsidR="00D75581" w:rsidRPr="00FB63C9">
        <w:rPr>
          <w:lang w:bidi="en-GB"/>
        </w:rPr>
        <w:t>os</w:t>
      </w:r>
      <w:r w:rsidRPr="00FB63C9">
        <w:rPr>
          <w:lang w:bidi="en-GB"/>
        </w:rPr>
        <w:t xml:space="preserve"> pakeitimus ir jų poveikio pirminiam </w:t>
      </w:r>
      <w:r w:rsidR="00973BE8" w:rsidRPr="00FB63C9">
        <w:rPr>
          <w:lang w:bidi="en-GB"/>
        </w:rPr>
        <w:t>AV schem</w:t>
      </w:r>
      <w:r w:rsidR="008C42E0" w:rsidRPr="00FB63C9">
        <w:rPr>
          <w:lang w:bidi="en-GB"/>
        </w:rPr>
        <w:t>os</w:t>
      </w:r>
      <w:r w:rsidRPr="00FB63C9">
        <w:rPr>
          <w:lang w:bidi="en-GB"/>
        </w:rPr>
        <w:t xml:space="preserve"> validavimui įvertinimą. Jei taikoma, SS taip pat turi įtraukti informaciją apie pereinamąjį laikotarpį (pvz., terminus ir susitarimus tarp AVĮ ir jų klientų).</w:t>
      </w:r>
    </w:p>
    <w:p w14:paraId="42625D20" w14:textId="12BDE8C7" w:rsidR="00667486" w:rsidRPr="00FB63C9" w:rsidRDefault="00667486" w:rsidP="008C42E0">
      <w:pPr>
        <w:spacing w:after="120"/>
        <w:jc w:val="both"/>
        <w:rPr>
          <w:lang w:bidi="en-GB"/>
        </w:rPr>
      </w:pPr>
      <w:r w:rsidRPr="00FB63C9">
        <w:rPr>
          <w:lang w:bidi="en-GB"/>
        </w:rPr>
        <w:t>6.</w:t>
      </w:r>
      <w:r w:rsidR="00644EB0" w:rsidRPr="00FB63C9">
        <w:rPr>
          <w:lang w:bidi="en-GB"/>
        </w:rPr>
        <w:t>3.4</w:t>
      </w:r>
      <w:r w:rsidRPr="00FB63C9">
        <w:rPr>
          <w:lang w:bidi="en-GB"/>
        </w:rPr>
        <w:t xml:space="preserve">.2 Biuras informuoja aktyvius NAB ir EA sekretoriatą apie gautą prašymą įvertinti naują </w:t>
      </w:r>
      <w:r w:rsidR="00973BE8" w:rsidRPr="00FB63C9">
        <w:rPr>
          <w:lang w:bidi="en-GB"/>
        </w:rPr>
        <w:t>AV schem</w:t>
      </w:r>
      <w:r w:rsidR="00742CFB" w:rsidRPr="00FB63C9">
        <w:rPr>
          <w:lang w:bidi="en-GB"/>
        </w:rPr>
        <w:t>os</w:t>
      </w:r>
      <w:r w:rsidRPr="00FB63C9">
        <w:rPr>
          <w:lang w:bidi="en-GB"/>
        </w:rPr>
        <w:t xml:space="preserve"> leidimą ir, kad tolesnius nurodymus pateiks </w:t>
      </w:r>
      <w:r w:rsidR="00FD1463" w:rsidRPr="00FB63C9">
        <w:rPr>
          <w:lang w:bidi="en-GB"/>
        </w:rPr>
        <w:t>Biuras</w:t>
      </w:r>
      <w:r w:rsidRPr="00FB63C9">
        <w:rPr>
          <w:lang w:bidi="en-GB"/>
        </w:rPr>
        <w:t xml:space="preserve">. </w:t>
      </w:r>
    </w:p>
    <w:p w14:paraId="529B6F8D" w14:textId="3229D17C" w:rsidR="00667486" w:rsidRPr="00FB63C9" w:rsidRDefault="00FD1463" w:rsidP="002D1A9B">
      <w:pPr>
        <w:spacing w:after="120"/>
        <w:jc w:val="both"/>
        <w:rPr>
          <w:sz w:val="20"/>
          <w:szCs w:val="20"/>
          <w:lang w:bidi="en-GB"/>
        </w:rPr>
      </w:pPr>
      <w:r w:rsidRPr="00FB63C9">
        <w:rPr>
          <w:bCs/>
          <w:sz w:val="20"/>
          <w:szCs w:val="20"/>
          <w:lang w:bidi="en-GB"/>
        </w:rPr>
        <w:t>P</w:t>
      </w:r>
      <w:r w:rsidR="00A7406E" w:rsidRPr="00FB63C9">
        <w:rPr>
          <w:bCs/>
          <w:sz w:val="20"/>
          <w:szCs w:val="20"/>
          <w:lang w:bidi="en-GB"/>
        </w:rPr>
        <w:t>ASTABA.</w:t>
      </w:r>
      <w:r w:rsidRPr="00FB63C9">
        <w:rPr>
          <w:sz w:val="20"/>
          <w:szCs w:val="20"/>
          <w:lang w:bidi="en-GB"/>
        </w:rPr>
        <w:t xml:space="preserve"> </w:t>
      </w:r>
      <w:r w:rsidR="00667486" w:rsidRPr="00FB63C9">
        <w:rPr>
          <w:sz w:val="20"/>
          <w:szCs w:val="20"/>
          <w:lang w:bidi="en-GB"/>
        </w:rPr>
        <w:t xml:space="preserve">NAB, kurie pranešė </w:t>
      </w:r>
      <w:r w:rsidRPr="00FB63C9">
        <w:rPr>
          <w:sz w:val="20"/>
          <w:szCs w:val="20"/>
          <w:lang w:bidi="en-GB"/>
        </w:rPr>
        <w:t>Biurui</w:t>
      </w:r>
      <w:r w:rsidR="00667486" w:rsidRPr="00FB63C9">
        <w:rPr>
          <w:sz w:val="20"/>
          <w:szCs w:val="20"/>
          <w:lang w:bidi="en-GB"/>
        </w:rPr>
        <w:t xml:space="preserve">, kad jie siūlo </w:t>
      </w:r>
      <w:r w:rsidRPr="00FB63C9">
        <w:rPr>
          <w:sz w:val="20"/>
          <w:szCs w:val="20"/>
          <w:lang w:bidi="en-GB"/>
        </w:rPr>
        <w:t xml:space="preserve">AVĮ </w:t>
      </w:r>
      <w:r w:rsidR="00667486" w:rsidRPr="00FB63C9">
        <w:rPr>
          <w:sz w:val="20"/>
          <w:szCs w:val="20"/>
          <w:lang w:bidi="en-GB"/>
        </w:rPr>
        <w:t>akreditavimą</w:t>
      </w:r>
      <w:r w:rsidRPr="00FB63C9">
        <w:rPr>
          <w:sz w:val="20"/>
          <w:szCs w:val="20"/>
          <w:lang w:bidi="en-GB"/>
        </w:rPr>
        <w:t xml:space="preserve"> pagal minėtą </w:t>
      </w:r>
      <w:r w:rsidR="00973BE8" w:rsidRPr="00FB63C9">
        <w:rPr>
          <w:sz w:val="20"/>
          <w:szCs w:val="20"/>
          <w:lang w:bidi="en-GB"/>
        </w:rPr>
        <w:t>AV schem</w:t>
      </w:r>
      <w:r w:rsidR="00921857" w:rsidRPr="00FB63C9">
        <w:rPr>
          <w:sz w:val="20"/>
          <w:szCs w:val="20"/>
          <w:lang w:bidi="en-GB"/>
        </w:rPr>
        <w:t>ą</w:t>
      </w:r>
      <w:r w:rsidR="00667486" w:rsidRPr="00FB63C9">
        <w:rPr>
          <w:sz w:val="20"/>
          <w:szCs w:val="20"/>
          <w:lang w:bidi="en-GB"/>
        </w:rPr>
        <w:t>, laikomi aktyviais NAB</w:t>
      </w:r>
      <w:r w:rsidRPr="00FB63C9">
        <w:rPr>
          <w:sz w:val="20"/>
          <w:szCs w:val="20"/>
          <w:lang w:bidi="en-GB"/>
        </w:rPr>
        <w:t>.</w:t>
      </w:r>
      <w:r w:rsidR="00667486" w:rsidRPr="00FB63C9">
        <w:rPr>
          <w:sz w:val="20"/>
          <w:szCs w:val="20"/>
          <w:lang w:bidi="en-GB"/>
        </w:rPr>
        <w:t xml:space="preserve">  </w:t>
      </w:r>
    </w:p>
    <w:p w14:paraId="30134AFE" w14:textId="5F8FE94B" w:rsidR="00667486" w:rsidRPr="00FB63C9" w:rsidRDefault="00FD1463" w:rsidP="002D1A9B">
      <w:pPr>
        <w:spacing w:after="120"/>
        <w:jc w:val="both"/>
        <w:rPr>
          <w:lang w:bidi="en-GB"/>
        </w:rPr>
      </w:pPr>
      <w:r w:rsidRPr="00FB63C9">
        <w:rPr>
          <w:lang w:bidi="en-GB"/>
        </w:rPr>
        <w:lastRenderedPageBreak/>
        <w:t>6.</w:t>
      </w:r>
      <w:r w:rsidR="00644EB0" w:rsidRPr="00FB63C9">
        <w:rPr>
          <w:lang w:bidi="en-GB"/>
        </w:rPr>
        <w:t>3.4</w:t>
      </w:r>
      <w:r w:rsidRPr="00FB63C9">
        <w:rPr>
          <w:lang w:bidi="en-GB"/>
        </w:rPr>
        <w:t>.3. Biuras</w:t>
      </w:r>
      <w:r w:rsidR="00667486" w:rsidRPr="00FB63C9">
        <w:rPr>
          <w:lang w:bidi="en-GB"/>
        </w:rPr>
        <w:t xml:space="preserve"> įvertina</w:t>
      </w:r>
      <w:r w:rsidR="0025403F" w:rsidRPr="00FB63C9">
        <w:rPr>
          <w:lang w:bidi="en-GB"/>
        </w:rPr>
        <w:t xml:space="preserve"> pokyčių</w:t>
      </w:r>
      <w:r w:rsidR="00667486" w:rsidRPr="00FB63C9">
        <w:rPr>
          <w:lang w:bidi="en-GB"/>
        </w:rPr>
        <w:t xml:space="preserve"> </w:t>
      </w:r>
      <w:r w:rsidRPr="00FB63C9">
        <w:rPr>
          <w:lang w:bidi="en-GB"/>
        </w:rPr>
        <w:t xml:space="preserve">poveikį </w:t>
      </w:r>
      <w:r w:rsidR="00667486" w:rsidRPr="00FB63C9">
        <w:rPr>
          <w:lang w:bidi="en-GB"/>
        </w:rPr>
        <w:t>akreditavimo proces</w:t>
      </w:r>
      <w:r w:rsidRPr="00FB63C9">
        <w:rPr>
          <w:lang w:bidi="en-GB"/>
        </w:rPr>
        <w:t>ui</w:t>
      </w:r>
      <w:r w:rsidR="00667486" w:rsidRPr="00FB63C9">
        <w:rPr>
          <w:lang w:bidi="en-GB"/>
        </w:rPr>
        <w:t xml:space="preserve"> </w:t>
      </w:r>
      <w:r w:rsidRPr="00FB63C9">
        <w:rPr>
          <w:lang w:bidi="en-GB"/>
        </w:rPr>
        <w:t xml:space="preserve">ir </w:t>
      </w:r>
      <w:r w:rsidR="00973BE8" w:rsidRPr="00FB63C9">
        <w:rPr>
          <w:lang w:bidi="en-GB"/>
        </w:rPr>
        <w:t>AV schem</w:t>
      </w:r>
      <w:r w:rsidR="008C42E0" w:rsidRPr="00FB63C9">
        <w:rPr>
          <w:lang w:bidi="en-GB"/>
        </w:rPr>
        <w:t>os</w:t>
      </w:r>
      <w:r w:rsidR="00667486" w:rsidRPr="00FB63C9">
        <w:rPr>
          <w:lang w:bidi="en-GB"/>
        </w:rPr>
        <w:t xml:space="preserve"> validavimui. Pasikeitus atitikties vertinimo standartui</w:t>
      </w:r>
      <w:r w:rsidRPr="00FB63C9">
        <w:rPr>
          <w:lang w:bidi="en-GB"/>
        </w:rPr>
        <w:t xml:space="preserve"> ar </w:t>
      </w:r>
      <w:r w:rsidR="0025403F" w:rsidRPr="00FB63C9">
        <w:rPr>
          <w:lang w:bidi="en-GB"/>
        </w:rPr>
        <w:t xml:space="preserve">nustačius </w:t>
      </w:r>
      <w:r w:rsidRPr="00FB63C9">
        <w:rPr>
          <w:lang w:bidi="en-GB"/>
        </w:rPr>
        <w:t>papildomus reikalavimus NAB</w:t>
      </w:r>
      <w:r w:rsidR="00667486" w:rsidRPr="00FB63C9">
        <w:rPr>
          <w:lang w:bidi="en-GB"/>
        </w:rPr>
        <w:t xml:space="preserve">, </w:t>
      </w:r>
      <w:r w:rsidR="00973BE8" w:rsidRPr="00FB63C9">
        <w:rPr>
          <w:lang w:bidi="en-GB"/>
        </w:rPr>
        <w:t>AV schema</w:t>
      </w:r>
      <w:r w:rsidR="00667486" w:rsidRPr="00FB63C9">
        <w:rPr>
          <w:lang w:bidi="en-GB"/>
        </w:rPr>
        <w:t xml:space="preserve"> turėtų būti </w:t>
      </w:r>
      <w:r w:rsidRPr="00FB63C9">
        <w:rPr>
          <w:lang w:bidi="en-GB"/>
        </w:rPr>
        <w:t xml:space="preserve">nuosekliai </w:t>
      </w:r>
      <w:r w:rsidR="00667486" w:rsidRPr="00FB63C9">
        <w:rPr>
          <w:lang w:bidi="en-GB"/>
        </w:rPr>
        <w:t xml:space="preserve">įvertinta, kaip aprašyta </w:t>
      </w:r>
      <w:r w:rsidRPr="00FB63C9">
        <w:rPr>
          <w:lang w:bidi="en-GB"/>
        </w:rPr>
        <w:t>EA 1/22</w:t>
      </w:r>
      <w:r w:rsidR="00D34E7F" w:rsidRPr="00FB63C9">
        <w:rPr>
          <w:lang w:bidi="en-GB"/>
        </w:rPr>
        <w:t>,</w:t>
      </w:r>
      <w:r w:rsidRPr="00FB63C9">
        <w:rPr>
          <w:lang w:bidi="en-GB"/>
        </w:rPr>
        <w:t xml:space="preserve"> </w:t>
      </w:r>
      <w:r w:rsidR="007F60ED" w:rsidRPr="00FB63C9">
        <w:rPr>
          <w:lang w:bidi="en-GB"/>
        </w:rPr>
        <w:t>šiame dokumente</w:t>
      </w:r>
      <w:r w:rsidR="00D34E7F" w:rsidRPr="00FB63C9">
        <w:rPr>
          <w:lang w:bidi="en-GB"/>
        </w:rPr>
        <w:t xml:space="preserve"> ir vidinėse procedūrose</w:t>
      </w:r>
      <w:r w:rsidRPr="00FB63C9">
        <w:rPr>
          <w:lang w:bidi="en-GB"/>
        </w:rPr>
        <w:t>.</w:t>
      </w:r>
      <w:r w:rsidR="00667486" w:rsidRPr="00FB63C9">
        <w:rPr>
          <w:lang w:bidi="en-GB"/>
        </w:rPr>
        <w:t xml:space="preserve"> </w:t>
      </w:r>
    </w:p>
    <w:p w14:paraId="6F30B2C9" w14:textId="56E7E783" w:rsidR="00667486" w:rsidRPr="00FB63C9" w:rsidRDefault="00FD1463" w:rsidP="002D1A9B">
      <w:pPr>
        <w:spacing w:after="120"/>
        <w:jc w:val="both"/>
        <w:rPr>
          <w:lang w:bidi="en-GB"/>
        </w:rPr>
      </w:pPr>
      <w:r w:rsidRPr="00FB63C9">
        <w:rPr>
          <w:lang w:bidi="en-GB"/>
        </w:rPr>
        <w:t>6.</w:t>
      </w:r>
      <w:r w:rsidR="00644EB0" w:rsidRPr="00FB63C9">
        <w:rPr>
          <w:lang w:bidi="en-GB"/>
        </w:rPr>
        <w:t>3.4</w:t>
      </w:r>
      <w:r w:rsidRPr="00FB63C9">
        <w:rPr>
          <w:lang w:bidi="en-GB"/>
        </w:rPr>
        <w:t xml:space="preserve">.4. </w:t>
      </w:r>
      <w:r w:rsidR="00973BE8" w:rsidRPr="00FB63C9">
        <w:rPr>
          <w:lang w:bidi="en-GB"/>
        </w:rPr>
        <w:t>AV schem</w:t>
      </w:r>
      <w:r w:rsidR="0018473B" w:rsidRPr="00FB63C9">
        <w:rPr>
          <w:lang w:bidi="en-GB"/>
        </w:rPr>
        <w:t>os</w:t>
      </w:r>
      <w:r w:rsidR="00667486" w:rsidRPr="00FB63C9">
        <w:rPr>
          <w:lang w:bidi="en-GB"/>
        </w:rPr>
        <w:t xml:space="preserve"> pakeitimų įvertinimą </w:t>
      </w:r>
      <w:r w:rsidR="0025403F" w:rsidRPr="00FB63C9">
        <w:rPr>
          <w:lang w:bidi="en-GB"/>
        </w:rPr>
        <w:t xml:space="preserve">atlieka </w:t>
      </w:r>
      <w:r w:rsidRPr="00FB63C9">
        <w:rPr>
          <w:lang w:bidi="en-GB"/>
        </w:rPr>
        <w:t>Biuras,</w:t>
      </w:r>
      <w:r w:rsidR="00667486" w:rsidRPr="00FB63C9">
        <w:rPr>
          <w:lang w:bidi="en-GB"/>
        </w:rPr>
        <w:t xml:space="preserve"> įtraukdamas vis</w:t>
      </w:r>
      <w:r w:rsidR="008C42E0" w:rsidRPr="00FB63C9">
        <w:rPr>
          <w:lang w:bidi="en-GB"/>
        </w:rPr>
        <w:t>a</w:t>
      </w:r>
      <w:r w:rsidR="00667486" w:rsidRPr="00FB63C9">
        <w:rPr>
          <w:lang w:bidi="en-GB"/>
        </w:rPr>
        <w:t>s aktyvi</w:t>
      </w:r>
      <w:r w:rsidR="008C42E0" w:rsidRPr="00FB63C9">
        <w:rPr>
          <w:lang w:bidi="en-GB"/>
        </w:rPr>
        <w:t>a</w:t>
      </w:r>
      <w:r w:rsidR="00667486" w:rsidRPr="00FB63C9">
        <w:rPr>
          <w:lang w:bidi="en-GB"/>
        </w:rPr>
        <w:t>s NAB</w:t>
      </w:r>
      <w:r w:rsidRPr="00FB63C9">
        <w:rPr>
          <w:lang w:bidi="en-GB"/>
        </w:rPr>
        <w:t>.</w:t>
      </w:r>
      <w:r w:rsidR="00667486" w:rsidRPr="00FB63C9">
        <w:rPr>
          <w:lang w:bidi="en-GB"/>
        </w:rPr>
        <w:t xml:space="preserve"> </w:t>
      </w:r>
      <w:r w:rsidRPr="00FB63C9">
        <w:rPr>
          <w:lang w:bidi="en-GB"/>
        </w:rPr>
        <w:t>Biuras</w:t>
      </w:r>
      <w:r w:rsidR="00667486" w:rsidRPr="00FB63C9">
        <w:rPr>
          <w:lang w:bidi="en-GB"/>
        </w:rPr>
        <w:t xml:space="preserve"> turi saugoti komunikavimo su SS, kit</w:t>
      </w:r>
      <w:r w:rsidR="008C42E0" w:rsidRPr="00FB63C9">
        <w:rPr>
          <w:lang w:bidi="en-GB"/>
        </w:rPr>
        <w:t>omis</w:t>
      </w:r>
      <w:r w:rsidR="00667486" w:rsidRPr="00FB63C9">
        <w:rPr>
          <w:lang w:bidi="en-GB"/>
        </w:rPr>
        <w:t xml:space="preserve"> aktyvi</w:t>
      </w:r>
      <w:r w:rsidR="008C42E0" w:rsidRPr="00FB63C9">
        <w:rPr>
          <w:lang w:bidi="en-GB"/>
        </w:rPr>
        <w:t>omis</w:t>
      </w:r>
      <w:r w:rsidR="00667486" w:rsidRPr="00FB63C9">
        <w:rPr>
          <w:lang w:bidi="en-GB"/>
        </w:rPr>
        <w:t xml:space="preserve"> NAB, išvadų ir sprendimų įrašus.</w:t>
      </w:r>
    </w:p>
    <w:p w14:paraId="3A47B1EB" w14:textId="0A242F12" w:rsidR="00667486" w:rsidRPr="00FB63C9" w:rsidRDefault="00FD1463" w:rsidP="002D1A9B">
      <w:pPr>
        <w:spacing w:after="120"/>
        <w:jc w:val="both"/>
        <w:rPr>
          <w:lang w:bidi="en-GB"/>
        </w:rPr>
      </w:pPr>
      <w:r w:rsidRPr="00FB63C9">
        <w:rPr>
          <w:lang w:bidi="en-GB"/>
        </w:rPr>
        <w:t>6.</w:t>
      </w:r>
      <w:r w:rsidR="00644EB0" w:rsidRPr="00FB63C9">
        <w:rPr>
          <w:lang w:bidi="en-GB"/>
        </w:rPr>
        <w:t>3.4</w:t>
      </w:r>
      <w:r w:rsidRPr="00FB63C9">
        <w:rPr>
          <w:lang w:bidi="en-GB"/>
        </w:rPr>
        <w:t>.5. Biuras</w:t>
      </w:r>
      <w:r w:rsidR="00667486" w:rsidRPr="00FB63C9">
        <w:rPr>
          <w:lang w:bidi="en-GB"/>
        </w:rPr>
        <w:t xml:space="preserve"> turi išsiųsti </w:t>
      </w:r>
      <w:r w:rsidR="00A833CD" w:rsidRPr="00FB63C9">
        <w:rPr>
          <w:lang w:bidi="en-GB"/>
        </w:rPr>
        <w:t>į</w:t>
      </w:r>
      <w:r w:rsidR="00667486" w:rsidRPr="00FB63C9">
        <w:rPr>
          <w:lang w:bidi="en-GB"/>
        </w:rPr>
        <w:t>vertinimo rezultatus ir dokumentus kit</w:t>
      </w:r>
      <w:r w:rsidR="008C42E0" w:rsidRPr="00FB63C9">
        <w:rPr>
          <w:lang w:bidi="en-GB"/>
        </w:rPr>
        <w:t>om</w:t>
      </w:r>
      <w:r w:rsidRPr="00FB63C9">
        <w:rPr>
          <w:lang w:bidi="en-GB"/>
        </w:rPr>
        <w:t>s</w:t>
      </w:r>
      <w:r w:rsidR="00667486" w:rsidRPr="00FB63C9">
        <w:rPr>
          <w:lang w:bidi="en-GB"/>
        </w:rPr>
        <w:t xml:space="preserve"> NAB</w:t>
      </w:r>
      <w:r w:rsidRPr="00FB63C9">
        <w:rPr>
          <w:lang w:bidi="en-GB"/>
        </w:rPr>
        <w:t xml:space="preserve">, kad </w:t>
      </w:r>
      <w:r w:rsidR="001D56CB" w:rsidRPr="00FB63C9">
        <w:rPr>
          <w:lang w:bidi="en-GB"/>
        </w:rPr>
        <w:t>ši</w:t>
      </w:r>
      <w:r w:rsidR="008C42E0" w:rsidRPr="00FB63C9">
        <w:rPr>
          <w:lang w:bidi="en-GB"/>
        </w:rPr>
        <w:t>os</w:t>
      </w:r>
      <w:r w:rsidR="001D56CB" w:rsidRPr="00FB63C9">
        <w:rPr>
          <w:lang w:bidi="en-GB"/>
        </w:rPr>
        <w:t xml:space="preserve"> </w:t>
      </w:r>
      <w:r w:rsidRPr="00FB63C9">
        <w:rPr>
          <w:lang w:bidi="en-GB"/>
        </w:rPr>
        <w:t xml:space="preserve">pateiktų </w:t>
      </w:r>
      <w:r w:rsidR="00667486" w:rsidRPr="00FB63C9">
        <w:rPr>
          <w:lang w:bidi="en-GB"/>
        </w:rPr>
        <w:t xml:space="preserve"> pastab</w:t>
      </w:r>
      <w:r w:rsidRPr="00FB63C9">
        <w:rPr>
          <w:lang w:bidi="en-GB"/>
        </w:rPr>
        <w:t>as</w:t>
      </w:r>
      <w:r w:rsidR="00667486" w:rsidRPr="00FB63C9">
        <w:rPr>
          <w:lang w:bidi="en-GB"/>
        </w:rPr>
        <w:t>.</w:t>
      </w:r>
      <w:r w:rsidRPr="00FB63C9">
        <w:rPr>
          <w:lang w:bidi="en-GB"/>
        </w:rPr>
        <w:t xml:space="preserve"> </w:t>
      </w:r>
      <w:r w:rsidR="00667486" w:rsidRPr="00FB63C9">
        <w:rPr>
          <w:lang w:bidi="en-GB"/>
        </w:rPr>
        <w:t xml:space="preserve">Apie pateiktas pastabas </w:t>
      </w:r>
      <w:r w:rsidRPr="00FB63C9">
        <w:rPr>
          <w:lang w:bidi="en-GB"/>
        </w:rPr>
        <w:t>Biuras</w:t>
      </w:r>
      <w:r w:rsidR="00667486" w:rsidRPr="00FB63C9">
        <w:rPr>
          <w:lang w:bidi="en-GB"/>
        </w:rPr>
        <w:t xml:space="preserve"> turi informuoti SS</w:t>
      </w:r>
      <w:r w:rsidR="0025403F" w:rsidRPr="00FB63C9">
        <w:rPr>
          <w:lang w:bidi="en-GB"/>
        </w:rPr>
        <w:t>, kuri</w:t>
      </w:r>
      <w:r w:rsidR="00497F34" w:rsidRPr="00FB63C9">
        <w:rPr>
          <w:lang w:bidi="en-GB"/>
        </w:rPr>
        <w:t>s</w:t>
      </w:r>
      <w:r w:rsidR="0025403F" w:rsidRPr="00FB63C9">
        <w:rPr>
          <w:lang w:bidi="en-GB"/>
        </w:rPr>
        <w:t xml:space="preserve"> t</w:t>
      </w:r>
      <w:r w:rsidR="00667486" w:rsidRPr="00FB63C9">
        <w:rPr>
          <w:lang w:bidi="en-GB"/>
        </w:rPr>
        <w:t xml:space="preserve">uri atsižvelgti į pastabas ir imtis atitinkamų veiksmų, </w:t>
      </w:r>
      <w:r w:rsidR="00734EBA" w:rsidRPr="00FB63C9">
        <w:rPr>
          <w:lang w:bidi="en-GB"/>
        </w:rPr>
        <w:t xml:space="preserve">kurių galima imtis </w:t>
      </w:r>
      <w:r w:rsidR="00667486" w:rsidRPr="00FB63C9">
        <w:rPr>
          <w:lang w:bidi="en-GB"/>
        </w:rPr>
        <w:t>pereinam</w:t>
      </w:r>
      <w:r w:rsidR="00734EBA" w:rsidRPr="00FB63C9">
        <w:rPr>
          <w:lang w:bidi="en-GB"/>
        </w:rPr>
        <w:t>uoju</w:t>
      </w:r>
      <w:r w:rsidR="00667486" w:rsidRPr="00FB63C9">
        <w:rPr>
          <w:lang w:bidi="en-GB"/>
        </w:rPr>
        <w:t xml:space="preserve"> laikotarpi</w:t>
      </w:r>
      <w:r w:rsidR="00734EBA" w:rsidRPr="00FB63C9">
        <w:rPr>
          <w:lang w:bidi="en-GB"/>
        </w:rPr>
        <w:t>u</w:t>
      </w:r>
      <w:r w:rsidR="00667486" w:rsidRPr="00FB63C9">
        <w:rPr>
          <w:lang w:bidi="en-GB"/>
        </w:rPr>
        <w:t>.</w:t>
      </w:r>
    </w:p>
    <w:p w14:paraId="6B816999" w14:textId="68C5C8F9" w:rsidR="00A833CD" w:rsidRPr="00FB63C9" w:rsidRDefault="00A833CD" w:rsidP="002D1A9B">
      <w:pPr>
        <w:spacing w:after="120"/>
        <w:jc w:val="both"/>
        <w:rPr>
          <w:lang w:bidi="en-GB"/>
        </w:rPr>
      </w:pPr>
      <w:r w:rsidRPr="00FB63C9">
        <w:rPr>
          <w:lang w:bidi="en-GB"/>
        </w:rPr>
        <w:t>6.</w:t>
      </w:r>
      <w:r w:rsidR="00644EB0" w:rsidRPr="00FB63C9">
        <w:rPr>
          <w:lang w:bidi="en-GB"/>
        </w:rPr>
        <w:t>3.4</w:t>
      </w:r>
      <w:r w:rsidRPr="00FB63C9">
        <w:rPr>
          <w:lang w:bidi="en-GB"/>
        </w:rPr>
        <w:t xml:space="preserve">.6. </w:t>
      </w:r>
      <w:r w:rsidR="000B2C12" w:rsidRPr="00FB63C9">
        <w:rPr>
          <w:lang w:bidi="en-GB"/>
        </w:rPr>
        <w:t xml:space="preserve">Įvykdžius naujos versijos </w:t>
      </w:r>
      <w:r w:rsidR="00973BE8" w:rsidRPr="00FB63C9">
        <w:rPr>
          <w:lang w:bidi="en-GB"/>
        </w:rPr>
        <w:t>AV schem</w:t>
      </w:r>
      <w:r w:rsidR="008C42E0" w:rsidRPr="00FB63C9">
        <w:rPr>
          <w:lang w:bidi="en-GB"/>
        </w:rPr>
        <w:t>os</w:t>
      </w:r>
      <w:r w:rsidR="000B2C12" w:rsidRPr="00FB63C9">
        <w:rPr>
          <w:lang w:bidi="en-GB"/>
        </w:rPr>
        <w:t xml:space="preserve"> įvertinimo procesą, EA sekretoriatas atnaujina pripažintų </w:t>
      </w:r>
      <w:r w:rsidR="00973BE8" w:rsidRPr="00FB63C9">
        <w:rPr>
          <w:lang w:bidi="en-GB"/>
        </w:rPr>
        <w:t>AV schem</w:t>
      </w:r>
      <w:r w:rsidR="00344E68" w:rsidRPr="00FB63C9">
        <w:rPr>
          <w:lang w:bidi="en-GB"/>
        </w:rPr>
        <w:t>ų</w:t>
      </w:r>
      <w:r w:rsidR="000B2C12" w:rsidRPr="00FB63C9">
        <w:rPr>
          <w:lang w:bidi="en-GB"/>
        </w:rPr>
        <w:t xml:space="preserve"> sąrašą, nurodo schemos keitinio numerį ar datą ir informuoja kit</w:t>
      </w:r>
      <w:r w:rsidR="00E904AF" w:rsidRPr="00FB63C9">
        <w:rPr>
          <w:lang w:bidi="en-GB"/>
        </w:rPr>
        <w:t>a</w:t>
      </w:r>
      <w:r w:rsidR="000B2C12" w:rsidRPr="00FB63C9">
        <w:rPr>
          <w:lang w:bidi="en-GB"/>
        </w:rPr>
        <w:t>s NAB.</w:t>
      </w:r>
    </w:p>
    <w:p w14:paraId="130E42CE" w14:textId="7134401C" w:rsidR="00FE0A55" w:rsidRPr="00FB63C9" w:rsidRDefault="00FE0A55" w:rsidP="002D1A9B">
      <w:pPr>
        <w:tabs>
          <w:tab w:val="left" w:pos="3119"/>
        </w:tabs>
        <w:spacing w:after="120"/>
        <w:jc w:val="center"/>
        <w:rPr>
          <w:rStyle w:val="Antrat2Diagrama"/>
          <w:rFonts w:ascii="Times New Roman" w:hAnsi="Times New Roman" w:cs="Times New Roman"/>
        </w:rPr>
      </w:pPr>
      <w:bookmarkStart w:id="36" w:name="_Toc194320968"/>
      <w:r w:rsidRPr="00FB63C9">
        <w:rPr>
          <w:rStyle w:val="Antrat2Diagrama"/>
          <w:rFonts w:ascii="Times New Roman" w:hAnsi="Times New Roman" w:cs="Times New Roman"/>
        </w:rPr>
        <w:t>6.</w:t>
      </w:r>
      <w:r w:rsidR="00644EB0" w:rsidRPr="00FB63C9">
        <w:rPr>
          <w:rStyle w:val="Antrat2Diagrama"/>
          <w:rFonts w:ascii="Times New Roman" w:hAnsi="Times New Roman" w:cs="Times New Roman"/>
        </w:rPr>
        <w:t>4</w:t>
      </w:r>
      <w:r w:rsidRPr="00FB63C9">
        <w:rPr>
          <w:rStyle w:val="Antrat2Diagrama"/>
          <w:rFonts w:ascii="Times New Roman" w:hAnsi="Times New Roman" w:cs="Times New Roman"/>
        </w:rPr>
        <w:t xml:space="preserve">. </w:t>
      </w:r>
      <w:r w:rsidR="001F2478" w:rsidRPr="00FB63C9">
        <w:rPr>
          <w:rStyle w:val="Antrat2Diagrama"/>
          <w:rFonts w:ascii="Times New Roman" w:hAnsi="Times New Roman" w:cs="Times New Roman"/>
        </w:rPr>
        <w:t>Kitos nuostatos</w:t>
      </w:r>
      <w:bookmarkEnd w:id="36"/>
      <w:r w:rsidR="002C0F6A" w:rsidRPr="00FB63C9">
        <w:rPr>
          <w:rStyle w:val="Antrat2Diagrama"/>
          <w:rFonts w:ascii="Times New Roman" w:hAnsi="Times New Roman" w:cs="Times New Roman"/>
        </w:rPr>
        <w:t xml:space="preserve"> </w:t>
      </w:r>
      <w:bookmarkEnd w:id="35"/>
    </w:p>
    <w:p w14:paraId="2FA6A6A7" w14:textId="339F381A" w:rsidR="00FE0A55" w:rsidRPr="00FB63C9" w:rsidRDefault="001F2478" w:rsidP="002D1A9B">
      <w:pPr>
        <w:tabs>
          <w:tab w:val="left" w:pos="3119"/>
        </w:tabs>
        <w:spacing w:after="120"/>
        <w:jc w:val="both"/>
        <w:rPr>
          <w:bCs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6.</w:t>
      </w:r>
      <w:r w:rsidR="00644EB0" w:rsidRPr="00FB63C9">
        <w:rPr>
          <w:bCs/>
          <w:color w:val="000000" w:themeColor="text1"/>
          <w:lang w:bidi="en-GB"/>
        </w:rPr>
        <w:t>4</w:t>
      </w:r>
      <w:r w:rsidRPr="00FB63C9">
        <w:rPr>
          <w:bCs/>
          <w:color w:val="000000" w:themeColor="text1"/>
          <w:lang w:bidi="en-GB"/>
        </w:rPr>
        <w:t xml:space="preserve">.1. </w:t>
      </w:r>
      <w:r w:rsidR="00973BE8" w:rsidRPr="00FB63C9">
        <w:rPr>
          <w:bCs/>
          <w:color w:val="000000" w:themeColor="text1"/>
          <w:lang w:bidi="en-GB"/>
        </w:rPr>
        <w:t>AV schem</w:t>
      </w:r>
      <w:r w:rsidR="00344E68" w:rsidRPr="00FB63C9">
        <w:rPr>
          <w:bCs/>
          <w:color w:val="000000" w:themeColor="text1"/>
          <w:lang w:bidi="en-GB"/>
        </w:rPr>
        <w:t>ų</w:t>
      </w:r>
      <w:r w:rsidRPr="00FB63C9">
        <w:rPr>
          <w:bCs/>
          <w:color w:val="000000" w:themeColor="text1"/>
          <w:lang w:bidi="en-GB"/>
        </w:rPr>
        <w:t xml:space="preserve">, kurių savininkas yra Europos Komisija, vertinimą Europos Komisijos prašymu </w:t>
      </w:r>
      <w:r w:rsidR="0025403F" w:rsidRPr="00FB63C9">
        <w:rPr>
          <w:bCs/>
          <w:color w:val="000000" w:themeColor="text1"/>
          <w:lang w:bidi="en-GB"/>
        </w:rPr>
        <w:t>atlieka</w:t>
      </w:r>
      <w:r w:rsidR="00665C49" w:rsidRPr="00FB63C9">
        <w:rPr>
          <w:bCs/>
          <w:color w:val="000000" w:themeColor="text1"/>
          <w:lang w:bidi="en-GB"/>
        </w:rPr>
        <w:t xml:space="preserve"> EA</w:t>
      </w:r>
      <w:r w:rsidR="00FE0A55" w:rsidRPr="00FB63C9">
        <w:rPr>
          <w:bCs/>
          <w:color w:val="000000" w:themeColor="text1"/>
          <w:lang w:bidi="en-GB"/>
        </w:rPr>
        <w:t>.</w:t>
      </w:r>
    </w:p>
    <w:p w14:paraId="7A91F569" w14:textId="482A2578" w:rsidR="001F2478" w:rsidRPr="00FB63C9" w:rsidRDefault="001F2478" w:rsidP="002D1A9B">
      <w:pPr>
        <w:tabs>
          <w:tab w:val="left" w:pos="3119"/>
        </w:tabs>
        <w:spacing w:after="120"/>
        <w:jc w:val="both"/>
        <w:rPr>
          <w:bCs/>
          <w:i/>
          <w:color w:val="000000" w:themeColor="text1"/>
          <w:lang w:bidi="en-GB"/>
        </w:rPr>
      </w:pPr>
      <w:r w:rsidRPr="00FB63C9">
        <w:rPr>
          <w:bCs/>
          <w:color w:val="000000" w:themeColor="text1"/>
          <w:lang w:bidi="en-GB"/>
        </w:rPr>
        <w:t>6.</w:t>
      </w:r>
      <w:r w:rsidR="00644EB0" w:rsidRPr="00FB63C9">
        <w:rPr>
          <w:bCs/>
          <w:color w:val="000000" w:themeColor="text1"/>
          <w:lang w:bidi="en-GB"/>
        </w:rPr>
        <w:t>4</w:t>
      </w:r>
      <w:r w:rsidRPr="00FB63C9">
        <w:rPr>
          <w:bCs/>
          <w:color w:val="000000" w:themeColor="text1"/>
          <w:lang w:bidi="en-GB"/>
        </w:rPr>
        <w:t xml:space="preserve">.2. Biuras pagal šio dokumento ir </w:t>
      </w:r>
      <w:r w:rsidRPr="00FB63C9">
        <w:rPr>
          <w:color w:val="000000" w:themeColor="text1"/>
        </w:rPr>
        <w:t>EA</w:t>
      </w:r>
      <w:r w:rsidRPr="00FB63C9">
        <w:rPr>
          <w:bCs/>
          <w:iCs/>
          <w:color w:val="000000" w:themeColor="text1"/>
        </w:rPr>
        <w:t>-</w:t>
      </w:r>
      <w:r w:rsidRPr="00FB63C9">
        <w:rPr>
          <w:color w:val="000000" w:themeColor="text1"/>
        </w:rPr>
        <w:t xml:space="preserve">1/22 reikalavimus </w:t>
      </w:r>
      <w:r w:rsidRPr="00FB63C9">
        <w:rPr>
          <w:bCs/>
          <w:color w:val="000000" w:themeColor="text1"/>
          <w:lang w:bidi="en-GB"/>
        </w:rPr>
        <w:t xml:space="preserve">nėra vertinęs AV schemų iki 2015 m. gegužės 21 d. ar </w:t>
      </w:r>
      <w:r w:rsidR="005318C1" w:rsidRPr="00FB63C9">
        <w:rPr>
          <w:bCs/>
          <w:color w:val="000000" w:themeColor="text1"/>
          <w:lang w:bidi="en-GB"/>
        </w:rPr>
        <w:t xml:space="preserve">akreditavęs AVĮ, </w:t>
      </w:r>
      <w:r w:rsidR="00D840F5" w:rsidRPr="00FB63C9">
        <w:rPr>
          <w:bCs/>
          <w:color w:val="000000" w:themeColor="text1"/>
          <w:lang w:bidi="en-GB"/>
        </w:rPr>
        <w:t>veiki</w:t>
      </w:r>
      <w:r w:rsidR="005318C1" w:rsidRPr="00FB63C9">
        <w:rPr>
          <w:bCs/>
          <w:color w:val="000000" w:themeColor="text1"/>
          <w:lang w:bidi="en-GB"/>
        </w:rPr>
        <w:t>anči</w:t>
      </w:r>
      <w:r w:rsidR="00F14620" w:rsidRPr="00FB63C9">
        <w:rPr>
          <w:bCs/>
          <w:color w:val="000000" w:themeColor="text1"/>
          <w:lang w:bidi="en-GB"/>
        </w:rPr>
        <w:t xml:space="preserve">ų </w:t>
      </w:r>
      <w:r w:rsidR="00D840F5" w:rsidRPr="00FB63C9">
        <w:rPr>
          <w:bCs/>
          <w:color w:val="000000" w:themeColor="text1"/>
          <w:lang w:bidi="en-GB"/>
        </w:rPr>
        <w:t>pagal</w:t>
      </w:r>
      <w:r w:rsidR="005318C1" w:rsidRPr="00FB63C9">
        <w:rPr>
          <w:bCs/>
          <w:color w:val="000000" w:themeColor="text1"/>
          <w:lang w:bidi="en-GB"/>
        </w:rPr>
        <w:t xml:space="preserve"> tokias schemas, todėl</w:t>
      </w:r>
      <w:r w:rsidR="00D840F5" w:rsidRPr="00FB63C9">
        <w:rPr>
          <w:bCs/>
          <w:color w:val="000000" w:themeColor="text1"/>
          <w:lang w:bidi="en-GB"/>
        </w:rPr>
        <w:t xml:space="preserve"> </w:t>
      </w:r>
      <w:r w:rsidR="00D840F5" w:rsidRPr="00FB63C9">
        <w:rPr>
          <w:color w:val="000000" w:themeColor="text1"/>
        </w:rPr>
        <w:t>EA</w:t>
      </w:r>
      <w:r w:rsidR="00D840F5" w:rsidRPr="00FB63C9">
        <w:rPr>
          <w:bCs/>
          <w:iCs/>
          <w:color w:val="000000" w:themeColor="text1"/>
        </w:rPr>
        <w:t>-</w:t>
      </w:r>
      <w:r w:rsidR="00D840F5" w:rsidRPr="00FB63C9">
        <w:rPr>
          <w:color w:val="000000" w:themeColor="text1"/>
        </w:rPr>
        <w:t>1/22 4.2.2.b skyri</w:t>
      </w:r>
      <w:r w:rsidR="00D85669" w:rsidRPr="00FB63C9">
        <w:rPr>
          <w:color w:val="000000" w:themeColor="text1"/>
        </w:rPr>
        <w:t>au</w:t>
      </w:r>
      <w:r w:rsidR="00D840F5" w:rsidRPr="00FB63C9">
        <w:rPr>
          <w:color w:val="000000" w:themeColor="text1"/>
        </w:rPr>
        <w:t xml:space="preserve">s </w:t>
      </w:r>
      <w:r w:rsidR="00D85669" w:rsidRPr="00FB63C9">
        <w:rPr>
          <w:color w:val="000000" w:themeColor="text1"/>
        </w:rPr>
        <w:t xml:space="preserve">nuostatos </w:t>
      </w:r>
      <w:r w:rsidR="00D840F5" w:rsidRPr="00FB63C9">
        <w:rPr>
          <w:color w:val="000000" w:themeColor="text1"/>
        </w:rPr>
        <w:t xml:space="preserve">yra </w:t>
      </w:r>
      <w:r w:rsidR="00CF171F" w:rsidRPr="00FB63C9">
        <w:rPr>
          <w:color w:val="000000" w:themeColor="text1"/>
        </w:rPr>
        <w:t>ne</w:t>
      </w:r>
      <w:r w:rsidR="009A76E3" w:rsidRPr="00FB63C9">
        <w:rPr>
          <w:color w:val="000000" w:themeColor="text1"/>
        </w:rPr>
        <w:t>taikytinos.</w:t>
      </w:r>
    </w:p>
    <w:p w14:paraId="26AD1218" w14:textId="77777777" w:rsidR="001A7C66" w:rsidRPr="00FB63C9" w:rsidRDefault="001A7C66" w:rsidP="002D1A9B">
      <w:pPr>
        <w:tabs>
          <w:tab w:val="left" w:pos="3119"/>
        </w:tabs>
        <w:spacing w:after="120"/>
        <w:jc w:val="center"/>
        <w:rPr>
          <w:color w:val="000000" w:themeColor="text1"/>
          <w:lang w:bidi="en-GB"/>
        </w:rPr>
      </w:pPr>
    </w:p>
    <w:p w14:paraId="69FC85F6" w14:textId="5D873299" w:rsidR="00FE0A55" w:rsidRPr="00FB63C9" w:rsidRDefault="00FE0A55" w:rsidP="002D1A9B">
      <w:pPr>
        <w:tabs>
          <w:tab w:val="left" w:pos="3119"/>
        </w:tabs>
        <w:spacing w:after="120"/>
        <w:jc w:val="center"/>
        <w:rPr>
          <w:bCs/>
          <w:color w:val="000000" w:themeColor="text1"/>
          <w:lang w:bidi="en-GB"/>
        </w:rPr>
      </w:pPr>
      <w:r w:rsidRPr="00FB63C9">
        <w:rPr>
          <w:color w:val="000000" w:themeColor="text1"/>
          <w:lang w:bidi="en-GB"/>
        </w:rPr>
        <w:t>________________________</w:t>
      </w:r>
    </w:p>
    <w:p w14:paraId="17AC273B" w14:textId="77777777" w:rsidR="00822074" w:rsidRPr="00FB63C9" w:rsidRDefault="001C152B" w:rsidP="002D1A9B">
      <w:pPr>
        <w:spacing w:after="120"/>
        <w:rPr>
          <w:color w:val="000000" w:themeColor="text1"/>
        </w:rPr>
      </w:pPr>
      <w:r w:rsidRPr="00FB63C9">
        <w:rPr>
          <w:color w:val="000000" w:themeColor="text1"/>
        </w:rPr>
        <w:br w:type="page"/>
      </w:r>
    </w:p>
    <w:p w14:paraId="4269B563" w14:textId="54F5FC4C" w:rsidR="00B17399" w:rsidRPr="00FB63C9" w:rsidRDefault="00B77AB1" w:rsidP="00B67570">
      <w:pPr>
        <w:pStyle w:val="Antrat1"/>
        <w:ind w:left="0" w:firstLine="0"/>
        <w:jc w:val="center"/>
        <w:rPr>
          <w:lang w:val="lt-LT"/>
        </w:rPr>
      </w:pPr>
      <w:bookmarkStart w:id="37" w:name="_Toc460407765"/>
      <w:bookmarkStart w:id="38" w:name="_Toc194320969"/>
      <w:r w:rsidRPr="00FB63C9">
        <w:rPr>
          <w:lang w:val="lt-LT"/>
        </w:rPr>
        <w:lastRenderedPageBreak/>
        <w:t>LA</w:t>
      </w:r>
      <w:r w:rsidR="00033CC3" w:rsidRPr="00FB63C9">
        <w:rPr>
          <w:lang w:val="lt-LT"/>
        </w:rPr>
        <w:t>/AD5.17/</w:t>
      </w:r>
      <w:r w:rsidR="00C25F95" w:rsidRPr="00FB63C9">
        <w:rPr>
          <w:lang w:val="lt-LT"/>
        </w:rPr>
        <w:t>1</w:t>
      </w:r>
      <w:r w:rsidR="0063604F" w:rsidRPr="00FB63C9">
        <w:rPr>
          <w:lang w:val="lt-LT"/>
        </w:rPr>
        <w:t xml:space="preserve"> priedas</w:t>
      </w:r>
      <w:r w:rsidR="00822074" w:rsidRPr="00FB63C9">
        <w:rPr>
          <w:lang w:val="lt-LT"/>
        </w:rPr>
        <w:t xml:space="preserve">. </w:t>
      </w:r>
      <w:bookmarkEnd w:id="37"/>
      <w:r w:rsidR="00CF1959" w:rsidRPr="00FB63C9">
        <w:rPr>
          <w:lang w:val="lt-LT"/>
        </w:rPr>
        <w:t>INFORMACIJA, KURIĄ TURI PATEIKTI BIURUI SCHEMOS SAVININKAS</w:t>
      </w:r>
      <w:bookmarkEnd w:id="38"/>
    </w:p>
    <w:p w14:paraId="6C605E38" w14:textId="77777777" w:rsidR="000B2C12" w:rsidRPr="00FB63C9" w:rsidRDefault="000B2C12" w:rsidP="000B2C12">
      <w:pPr>
        <w:spacing w:after="160" w:line="259" w:lineRule="auto"/>
        <w:jc w:val="both"/>
        <w:rPr>
          <w:rFonts w:eastAsia="Calibri"/>
          <w:b/>
        </w:rPr>
      </w:pPr>
    </w:p>
    <w:p w14:paraId="480B8095" w14:textId="77777777" w:rsidR="000B2C12" w:rsidRPr="00FB63C9" w:rsidRDefault="000B2C12" w:rsidP="000B2C12">
      <w:pPr>
        <w:spacing w:after="160" w:line="259" w:lineRule="auto"/>
        <w:jc w:val="both"/>
        <w:rPr>
          <w:rFonts w:eastAsia="Calibri"/>
          <w:b/>
        </w:rPr>
      </w:pPr>
      <w:bookmarkStart w:id="39" w:name="_Hlk52723080"/>
      <w:r w:rsidRPr="00FB63C9">
        <w:rPr>
          <w:rFonts w:eastAsia="Calibri"/>
          <w:b/>
        </w:rPr>
        <w:t>Atitikties vertinimo schemos apibūdinimas</w:t>
      </w:r>
    </w:p>
    <w:p w14:paraId="7C509FE1" w14:textId="77777777" w:rsidR="000B2C12" w:rsidRPr="00FB63C9" w:rsidRDefault="000B2C12" w:rsidP="000B2C12">
      <w:pPr>
        <w:jc w:val="both"/>
        <w:rPr>
          <w:rFonts w:eastAsia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254"/>
      </w:tblGrid>
      <w:tr w:rsidR="000B2C12" w:rsidRPr="00FB63C9" w14:paraId="0D9FC895" w14:textId="77777777" w:rsidTr="000B2C12">
        <w:tc>
          <w:tcPr>
            <w:tcW w:w="6374" w:type="dxa"/>
            <w:shd w:val="clear" w:color="auto" w:fill="auto"/>
          </w:tcPr>
          <w:p w14:paraId="3C126D14" w14:textId="77777777" w:rsidR="000B2C12" w:rsidRPr="00FB63C9" w:rsidRDefault="000B2C12" w:rsidP="000B2C12">
            <w:pPr>
              <w:rPr>
                <w:rFonts w:eastAsia="Calibri"/>
              </w:rPr>
            </w:pPr>
            <w:r w:rsidRPr="00FB63C9">
              <w:rPr>
                <w:rFonts w:eastAsia="Calibri"/>
              </w:rPr>
              <w:t>Atitikties vertinimo schema</w:t>
            </w:r>
          </w:p>
          <w:p w14:paraId="29EF794D" w14:textId="77777777" w:rsidR="000B2C12" w:rsidRPr="00FB63C9" w:rsidRDefault="000B2C12" w:rsidP="000B2C12">
            <w:pPr>
              <w:rPr>
                <w:rFonts w:eastAsia="Calibri"/>
              </w:rPr>
            </w:pPr>
          </w:p>
        </w:tc>
        <w:tc>
          <w:tcPr>
            <w:tcW w:w="3254" w:type="dxa"/>
            <w:shd w:val="clear" w:color="auto" w:fill="auto"/>
          </w:tcPr>
          <w:p w14:paraId="630D3B10" w14:textId="77777777" w:rsidR="000B2C12" w:rsidRPr="00FB63C9" w:rsidRDefault="000B2C12" w:rsidP="000B2C1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2C12" w:rsidRPr="00FB63C9" w14:paraId="44BA2BB6" w14:textId="77777777" w:rsidTr="000B2C12">
        <w:tc>
          <w:tcPr>
            <w:tcW w:w="6374" w:type="dxa"/>
            <w:shd w:val="clear" w:color="auto" w:fill="auto"/>
          </w:tcPr>
          <w:p w14:paraId="45DEA198" w14:textId="77777777" w:rsidR="000B2C12" w:rsidRPr="00FB63C9" w:rsidRDefault="000B2C12" w:rsidP="000B2C12">
            <w:pPr>
              <w:rPr>
                <w:rFonts w:eastAsia="Calibri"/>
              </w:rPr>
            </w:pPr>
            <w:r w:rsidRPr="00FB63C9">
              <w:rPr>
                <w:rFonts w:eastAsia="Calibri"/>
              </w:rPr>
              <w:t>Schemos savininkas</w:t>
            </w:r>
          </w:p>
          <w:p w14:paraId="08EA172B" w14:textId="77777777" w:rsidR="000B2C12" w:rsidRPr="00FB63C9" w:rsidRDefault="000B2C12" w:rsidP="000B2C12">
            <w:pPr>
              <w:rPr>
                <w:rFonts w:eastAsia="Calibri"/>
              </w:rPr>
            </w:pPr>
          </w:p>
        </w:tc>
        <w:tc>
          <w:tcPr>
            <w:tcW w:w="3254" w:type="dxa"/>
            <w:shd w:val="clear" w:color="auto" w:fill="auto"/>
          </w:tcPr>
          <w:p w14:paraId="17878306" w14:textId="77777777" w:rsidR="000B2C12" w:rsidRPr="00FB63C9" w:rsidRDefault="000B2C12" w:rsidP="000B2C1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2C12" w:rsidRPr="00FB63C9" w14:paraId="19721981" w14:textId="77777777" w:rsidTr="000B2C12">
        <w:tc>
          <w:tcPr>
            <w:tcW w:w="6374" w:type="dxa"/>
            <w:shd w:val="clear" w:color="auto" w:fill="auto"/>
          </w:tcPr>
          <w:p w14:paraId="352BB73D" w14:textId="77777777" w:rsidR="000B2C12" w:rsidRPr="00FB63C9" w:rsidRDefault="000B2C12" w:rsidP="000B2C12">
            <w:pPr>
              <w:rPr>
                <w:rFonts w:eastAsia="Calibri"/>
              </w:rPr>
            </w:pPr>
            <w:r w:rsidRPr="00FB63C9">
              <w:rPr>
                <w:rFonts w:eastAsia="Calibri"/>
              </w:rPr>
              <w:t>Vertinimo objektas</w:t>
            </w:r>
          </w:p>
          <w:p w14:paraId="69217BFE" w14:textId="77777777" w:rsidR="000B2C12" w:rsidRPr="00FB63C9" w:rsidRDefault="000B2C12" w:rsidP="000B2C12">
            <w:pPr>
              <w:rPr>
                <w:rFonts w:eastAsia="Calibri"/>
              </w:rPr>
            </w:pPr>
          </w:p>
        </w:tc>
        <w:tc>
          <w:tcPr>
            <w:tcW w:w="3254" w:type="dxa"/>
            <w:shd w:val="clear" w:color="auto" w:fill="auto"/>
          </w:tcPr>
          <w:p w14:paraId="449EC180" w14:textId="77777777" w:rsidR="000B2C12" w:rsidRPr="00FB63C9" w:rsidRDefault="000B2C12" w:rsidP="000B2C1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2C12" w:rsidRPr="00FB63C9" w14:paraId="3AA5DF6D" w14:textId="77777777" w:rsidTr="000B2C12">
        <w:tc>
          <w:tcPr>
            <w:tcW w:w="6374" w:type="dxa"/>
            <w:shd w:val="clear" w:color="auto" w:fill="auto"/>
          </w:tcPr>
          <w:p w14:paraId="494920B6" w14:textId="77777777" w:rsidR="000B2C12" w:rsidRPr="00FB63C9" w:rsidRDefault="000B2C12" w:rsidP="000B2C12">
            <w:pPr>
              <w:rPr>
                <w:rFonts w:eastAsia="Calibri"/>
              </w:rPr>
            </w:pPr>
            <w:r w:rsidRPr="00FB63C9">
              <w:rPr>
                <w:rFonts w:eastAsia="Calibri"/>
              </w:rPr>
              <w:t>Norminiai dokumentai</w:t>
            </w:r>
          </w:p>
          <w:p w14:paraId="1578BE76" w14:textId="77777777" w:rsidR="000B2C12" w:rsidRPr="00FB63C9" w:rsidRDefault="000B2C12" w:rsidP="000B2C12">
            <w:pPr>
              <w:rPr>
                <w:rFonts w:eastAsia="Calibri"/>
              </w:rPr>
            </w:pPr>
          </w:p>
        </w:tc>
        <w:tc>
          <w:tcPr>
            <w:tcW w:w="3254" w:type="dxa"/>
            <w:shd w:val="clear" w:color="auto" w:fill="auto"/>
          </w:tcPr>
          <w:p w14:paraId="542F6E43" w14:textId="77777777" w:rsidR="000B2C12" w:rsidRPr="00FB63C9" w:rsidRDefault="000B2C12" w:rsidP="000B2C1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2C12" w:rsidRPr="00FB63C9" w14:paraId="393ED415" w14:textId="77777777" w:rsidTr="000B2C12">
        <w:tc>
          <w:tcPr>
            <w:tcW w:w="6374" w:type="dxa"/>
            <w:shd w:val="clear" w:color="auto" w:fill="auto"/>
          </w:tcPr>
          <w:p w14:paraId="08791F55" w14:textId="77777777" w:rsidR="000B2C12" w:rsidRPr="00FB63C9" w:rsidRDefault="000B2C12" w:rsidP="000B2C12">
            <w:pPr>
              <w:rPr>
                <w:rFonts w:eastAsia="Calibri"/>
              </w:rPr>
            </w:pPr>
            <w:r w:rsidRPr="00FB63C9">
              <w:rPr>
                <w:rFonts w:eastAsia="Calibri"/>
              </w:rPr>
              <w:t>Atitikties vertinimo metodai</w:t>
            </w:r>
          </w:p>
          <w:p w14:paraId="29B3C557" w14:textId="77777777" w:rsidR="000B2C12" w:rsidRPr="00FB63C9" w:rsidRDefault="000B2C12" w:rsidP="000B2C12">
            <w:pPr>
              <w:rPr>
                <w:rFonts w:eastAsia="Calibri"/>
              </w:rPr>
            </w:pPr>
          </w:p>
        </w:tc>
        <w:tc>
          <w:tcPr>
            <w:tcW w:w="3254" w:type="dxa"/>
            <w:shd w:val="clear" w:color="auto" w:fill="auto"/>
          </w:tcPr>
          <w:p w14:paraId="70A65CB1" w14:textId="77777777" w:rsidR="000B2C12" w:rsidRPr="00FB63C9" w:rsidRDefault="000B2C12" w:rsidP="000B2C1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2C12" w:rsidRPr="00FB63C9" w14:paraId="5920F167" w14:textId="77777777" w:rsidTr="000B2C12">
        <w:tc>
          <w:tcPr>
            <w:tcW w:w="6374" w:type="dxa"/>
            <w:shd w:val="clear" w:color="auto" w:fill="auto"/>
          </w:tcPr>
          <w:p w14:paraId="3A5B051E" w14:textId="77777777" w:rsidR="000B2C12" w:rsidRPr="00FB63C9" w:rsidRDefault="000B2C12" w:rsidP="000B2C12">
            <w:pPr>
              <w:rPr>
                <w:rFonts w:eastAsia="Calibri"/>
              </w:rPr>
            </w:pPr>
            <w:r w:rsidRPr="00FB63C9">
              <w:rPr>
                <w:rFonts w:eastAsia="Calibri"/>
              </w:rPr>
              <w:t xml:space="preserve">Atitikties </w:t>
            </w:r>
            <w:r w:rsidR="00B20265" w:rsidRPr="00FB63C9">
              <w:rPr>
                <w:rFonts w:eastAsia="Calibri"/>
              </w:rPr>
              <w:t>pareiškimas</w:t>
            </w:r>
          </w:p>
          <w:p w14:paraId="50E0216B" w14:textId="77777777" w:rsidR="000B2C12" w:rsidRPr="00FB63C9" w:rsidRDefault="000B2C12" w:rsidP="000B2C12">
            <w:pPr>
              <w:rPr>
                <w:rFonts w:eastAsia="Calibri"/>
              </w:rPr>
            </w:pPr>
          </w:p>
        </w:tc>
        <w:tc>
          <w:tcPr>
            <w:tcW w:w="3254" w:type="dxa"/>
            <w:shd w:val="clear" w:color="auto" w:fill="auto"/>
          </w:tcPr>
          <w:p w14:paraId="416EF7B0" w14:textId="77777777" w:rsidR="000B2C12" w:rsidRPr="00FB63C9" w:rsidRDefault="000B2C12" w:rsidP="000B2C1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2C12" w:rsidRPr="00FB63C9" w14:paraId="20D25A8F" w14:textId="77777777" w:rsidTr="000B2C12">
        <w:tc>
          <w:tcPr>
            <w:tcW w:w="6374" w:type="dxa"/>
            <w:shd w:val="clear" w:color="auto" w:fill="auto"/>
          </w:tcPr>
          <w:p w14:paraId="5FD9EDC8" w14:textId="77777777" w:rsidR="000B2C12" w:rsidRPr="00FB63C9" w:rsidRDefault="000B2C12" w:rsidP="000B2C12">
            <w:pPr>
              <w:rPr>
                <w:rFonts w:eastAsia="Calibri"/>
              </w:rPr>
            </w:pPr>
            <w:r w:rsidRPr="00FB63C9">
              <w:rPr>
                <w:rFonts w:eastAsia="Calibri"/>
              </w:rPr>
              <w:t>Susijęs akreditavimo standartas</w:t>
            </w:r>
          </w:p>
          <w:p w14:paraId="46840B0A" w14:textId="77777777" w:rsidR="000B2C12" w:rsidRPr="00FB63C9" w:rsidRDefault="000B2C12" w:rsidP="000B2C12">
            <w:pPr>
              <w:rPr>
                <w:rFonts w:eastAsia="Calibri"/>
              </w:rPr>
            </w:pPr>
          </w:p>
        </w:tc>
        <w:tc>
          <w:tcPr>
            <w:tcW w:w="3254" w:type="dxa"/>
            <w:shd w:val="clear" w:color="auto" w:fill="auto"/>
          </w:tcPr>
          <w:p w14:paraId="52A8625D" w14:textId="77777777" w:rsidR="000B2C12" w:rsidRPr="00FB63C9" w:rsidRDefault="000B2C12" w:rsidP="000B2C1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B2C12" w:rsidRPr="00FB63C9" w14:paraId="65EC4530" w14:textId="77777777" w:rsidTr="000B2C12">
        <w:tc>
          <w:tcPr>
            <w:tcW w:w="6374" w:type="dxa"/>
            <w:shd w:val="clear" w:color="auto" w:fill="auto"/>
          </w:tcPr>
          <w:p w14:paraId="40E8F272" w14:textId="76E4557C" w:rsidR="000B2C12" w:rsidRPr="00FB63C9" w:rsidRDefault="000B2C12" w:rsidP="000B2C12">
            <w:pPr>
              <w:rPr>
                <w:rFonts w:eastAsia="Calibri"/>
              </w:rPr>
            </w:pPr>
            <w:r w:rsidRPr="00FB63C9">
              <w:rPr>
                <w:rFonts w:eastAsia="Calibri"/>
              </w:rPr>
              <w:t>AV schemos specifiniai reikalavimai, keliami Nacionalinėms akreditacijos įstaigoms (NAB)</w:t>
            </w:r>
          </w:p>
        </w:tc>
        <w:tc>
          <w:tcPr>
            <w:tcW w:w="3254" w:type="dxa"/>
            <w:shd w:val="clear" w:color="auto" w:fill="auto"/>
          </w:tcPr>
          <w:p w14:paraId="43A9D8BB" w14:textId="77777777" w:rsidR="000B2C12" w:rsidRPr="00FB63C9" w:rsidRDefault="000B2C12" w:rsidP="000B2C1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342738AD" w14:textId="77777777" w:rsidR="007639B5" w:rsidRPr="00FB63C9" w:rsidRDefault="007639B5" w:rsidP="00466D0A">
      <w:pPr>
        <w:spacing w:line="276" w:lineRule="auto"/>
        <w:jc w:val="right"/>
        <w:rPr>
          <w:color w:val="000000" w:themeColor="text1"/>
        </w:rPr>
      </w:pPr>
    </w:p>
    <w:p w14:paraId="5FB61073" w14:textId="77777777" w:rsidR="00636244" w:rsidRPr="00FB63C9" w:rsidRDefault="00636244" w:rsidP="009A549C">
      <w:pPr>
        <w:spacing w:line="276" w:lineRule="auto"/>
        <w:rPr>
          <w:color w:val="000000" w:themeColor="text1"/>
        </w:rPr>
      </w:pPr>
    </w:p>
    <w:p w14:paraId="66A1F02E" w14:textId="7DC2333B" w:rsidR="009A549C" w:rsidRPr="00FB63C9" w:rsidRDefault="009A549C" w:rsidP="009A549C">
      <w:pPr>
        <w:spacing w:line="276" w:lineRule="auto"/>
        <w:rPr>
          <w:color w:val="000000" w:themeColor="text1"/>
        </w:rPr>
      </w:pPr>
      <w:r w:rsidRPr="00FB63C9">
        <w:rPr>
          <w:b/>
          <w:color w:val="000000" w:themeColor="text1"/>
        </w:rPr>
        <w:t>Dokumentuota informacija</w:t>
      </w:r>
      <w:r w:rsidRPr="00FB63C9">
        <w:rPr>
          <w:color w:val="000000" w:themeColor="text1"/>
        </w:rPr>
        <w:t>, įrod</w:t>
      </w:r>
      <w:r w:rsidR="0025403F" w:rsidRPr="00FB63C9">
        <w:rPr>
          <w:color w:val="000000" w:themeColor="text1"/>
        </w:rPr>
        <w:t>anti</w:t>
      </w:r>
      <w:r w:rsidRPr="00FB63C9">
        <w:rPr>
          <w:color w:val="000000" w:themeColor="text1"/>
        </w:rPr>
        <w:t>, kad schemos savininkas atitinka visus ši</w:t>
      </w:r>
      <w:r w:rsidR="0025403F" w:rsidRPr="00FB63C9">
        <w:rPr>
          <w:color w:val="000000" w:themeColor="text1"/>
        </w:rPr>
        <w:t>o</w:t>
      </w:r>
      <w:r w:rsidRPr="00FB63C9">
        <w:rPr>
          <w:color w:val="000000" w:themeColor="text1"/>
        </w:rPr>
        <w:t xml:space="preserve"> dokument</w:t>
      </w:r>
      <w:r w:rsidR="0025403F" w:rsidRPr="00FB63C9">
        <w:rPr>
          <w:color w:val="000000" w:themeColor="text1"/>
        </w:rPr>
        <w:t>o</w:t>
      </w:r>
      <w:r w:rsidRPr="00FB63C9">
        <w:rPr>
          <w:color w:val="000000" w:themeColor="text1"/>
        </w:rPr>
        <w:t xml:space="preserve"> 5.1 ir 5.2</w:t>
      </w:r>
      <w:r w:rsidR="00B20265" w:rsidRPr="00FB63C9">
        <w:rPr>
          <w:color w:val="000000" w:themeColor="text1"/>
        </w:rPr>
        <w:t xml:space="preserve"> skyriuose (</w:t>
      </w:r>
      <w:r w:rsidR="0025403F" w:rsidRPr="00FB63C9">
        <w:rPr>
          <w:color w:val="000000" w:themeColor="text1"/>
        </w:rPr>
        <w:t>atitinkamai</w:t>
      </w:r>
      <w:r w:rsidR="00B20265" w:rsidRPr="00FB63C9">
        <w:rPr>
          <w:color w:val="000000" w:themeColor="text1"/>
        </w:rPr>
        <w:t xml:space="preserve"> </w:t>
      </w:r>
      <w:r w:rsidRPr="00FB63C9">
        <w:rPr>
          <w:color w:val="000000" w:themeColor="text1"/>
        </w:rPr>
        <w:t>EA 1/22  3.1</w:t>
      </w:r>
      <w:r w:rsidR="0025403F" w:rsidRPr="00FB63C9">
        <w:rPr>
          <w:color w:val="000000" w:themeColor="text1"/>
        </w:rPr>
        <w:t xml:space="preserve"> </w:t>
      </w:r>
      <w:r w:rsidRPr="00FB63C9">
        <w:rPr>
          <w:color w:val="000000" w:themeColor="text1"/>
        </w:rPr>
        <w:t>ir 3.2 sk</w:t>
      </w:r>
      <w:r w:rsidR="00B20265" w:rsidRPr="00FB63C9">
        <w:rPr>
          <w:color w:val="000000" w:themeColor="text1"/>
        </w:rPr>
        <w:t>.)</w:t>
      </w:r>
      <w:r w:rsidRPr="00FB63C9">
        <w:rPr>
          <w:color w:val="000000" w:themeColor="text1"/>
        </w:rPr>
        <w:t xml:space="preserve"> </w:t>
      </w:r>
      <w:r w:rsidR="00B20265" w:rsidRPr="00FB63C9">
        <w:rPr>
          <w:color w:val="000000" w:themeColor="text1"/>
        </w:rPr>
        <w:t>nurodytus reikalavimus.</w:t>
      </w:r>
    </w:p>
    <w:p w14:paraId="6D87FDD5" w14:textId="77777777" w:rsidR="00B20265" w:rsidRPr="00FB63C9" w:rsidRDefault="00B20265" w:rsidP="009A549C">
      <w:pPr>
        <w:spacing w:line="276" w:lineRule="auto"/>
        <w:rPr>
          <w:color w:val="000000" w:themeColor="text1"/>
        </w:rPr>
      </w:pPr>
    </w:p>
    <w:p w14:paraId="1521CE84" w14:textId="7C5F0AE0" w:rsidR="00B20265" w:rsidRPr="00FB63C9" w:rsidRDefault="00B20265" w:rsidP="009A549C">
      <w:pPr>
        <w:spacing w:line="276" w:lineRule="auto"/>
        <w:rPr>
          <w:color w:val="000000" w:themeColor="text1"/>
        </w:rPr>
      </w:pPr>
      <w:r w:rsidRPr="00FB63C9">
        <w:rPr>
          <w:b/>
          <w:color w:val="000000" w:themeColor="text1"/>
        </w:rPr>
        <w:t>Schemos savininko įsivertinimas</w:t>
      </w:r>
      <w:r w:rsidRPr="00FB63C9">
        <w:rPr>
          <w:color w:val="000000" w:themeColor="text1"/>
        </w:rPr>
        <w:t xml:space="preserve"> 1 lent</w:t>
      </w:r>
      <w:r w:rsidR="002744D4" w:rsidRPr="00FB63C9">
        <w:rPr>
          <w:color w:val="000000" w:themeColor="text1"/>
        </w:rPr>
        <w:t>elė</w:t>
      </w:r>
      <w:r w:rsidRPr="00FB63C9">
        <w:rPr>
          <w:color w:val="000000" w:themeColor="text1"/>
        </w:rPr>
        <w:t xml:space="preserve"> (EA</w:t>
      </w:r>
      <w:r w:rsidR="00A843CE" w:rsidRPr="00FB63C9">
        <w:rPr>
          <w:color w:val="000000" w:themeColor="text1"/>
        </w:rPr>
        <w:t>-</w:t>
      </w:r>
      <w:r w:rsidRPr="00FB63C9">
        <w:rPr>
          <w:color w:val="000000" w:themeColor="text1"/>
        </w:rPr>
        <w:t>1/22 1 priedo atitikmuo)</w:t>
      </w:r>
    </w:p>
    <w:bookmarkEnd w:id="39"/>
    <w:p w14:paraId="4CFC546D" w14:textId="77777777" w:rsidR="009A549C" w:rsidRPr="00FB63C9" w:rsidRDefault="009A549C" w:rsidP="009A549C">
      <w:pPr>
        <w:spacing w:line="276" w:lineRule="auto"/>
        <w:rPr>
          <w:color w:val="000000" w:themeColor="text1"/>
        </w:rPr>
      </w:pPr>
    </w:p>
    <w:tbl>
      <w:tblPr>
        <w:tblStyle w:val="Lentelstinklelis1"/>
        <w:tblW w:w="0" w:type="auto"/>
        <w:tblInd w:w="-5" w:type="dxa"/>
        <w:tblLook w:val="04A0" w:firstRow="1" w:lastRow="0" w:firstColumn="1" w:lastColumn="0" w:noHBand="0" w:noVBand="1"/>
      </w:tblPr>
      <w:tblGrid>
        <w:gridCol w:w="821"/>
        <w:gridCol w:w="7264"/>
        <w:gridCol w:w="1548"/>
      </w:tblGrid>
      <w:tr w:rsidR="005F3A34" w:rsidRPr="00FB63C9" w14:paraId="3CF7B243" w14:textId="77777777" w:rsidTr="000B2C12">
        <w:trPr>
          <w:tblHeader/>
        </w:trPr>
        <w:tc>
          <w:tcPr>
            <w:tcW w:w="821" w:type="dxa"/>
            <w:vAlign w:val="center"/>
          </w:tcPr>
          <w:p w14:paraId="073FB577" w14:textId="77777777" w:rsidR="00636244" w:rsidRPr="00FB63C9" w:rsidRDefault="005C4F0F" w:rsidP="00636244">
            <w:pPr>
              <w:tabs>
                <w:tab w:val="left" w:pos="900"/>
              </w:tabs>
              <w:jc w:val="center"/>
              <w:rPr>
                <w:b/>
                <w:bCs/>
                <w:color w:val="000000" w:themeColor="text1"/>
                <w:lang w:eastAsia="en-GB" w:bidi="en-GB"/>
              </w:rPr>
            </w:pPr>
            <w:r w:rsidRPr="00FB63C9">
              <w:rPr>
                <w:b/>
                <w:bCs/>
                <w:color w:val="000000" w:themeColor="text1"/>
                <w:lang w:eastAsia="en-GB" w:bidi="en-GB"/>
              </w:rPr>
              <w:t>Nr.</w:t>
            </w:r>
          </w:p>
        </w:tc>
        <w:tc>
          <w:tcPr>
            <w:tcW w:w="7264" w:type="dxa"/>
            <w:vAlign w:val="center"/>
          </w:tcPr>
          <w:p w14:paraId="32213DDE" w14:textId="77777777" w:rsidR="00636244" w:rsidRPr="00FB63C9" w:rsidRDefault="005C4F0F" w:rsidP="00636244">
            <w:pPr>
              <w:tabs>
                <w:tab w:val="left" w:pos="900"/>
              </w:tabs>
              <w:jc w:val="center"/>
              <w:rPr>
                <w:b/>
                <w:bCs/>
                <w:color w:val="000000" w:themeColor="text1"/>
                <w:lang w:eastAsia="en-GB" w:bidi="en-GB"/>
              </w:rPr>
            </w:pPr>
            <w:r w:rsidRPr="00FB63C9">
              <w:rPr>
                <w:b/>
                <w:bCs/>
                <w:color w:val="000000" w:themeColor="text1"/>
                <w:lang w:eastAsia="en-GB" w:bidi="en-GB"/>
              </w:rPr>
              <w:t>Klausimas</w:t>
            </w:r>
          </w:p>
        </w:tc>
        <w:tc>
          <w:tcPr>
            <w:tcW w:w="1548" w:type="dxa"/>
            <w:vAlign w:val="center"/>
          </w:tcPr>
          <w:p w14:paraId="404F4ADC" w14:textId="77777777" w:rsidR="00636244" w:rsidRPr="00FB63C9" w:rsidRDefault="005C4F0F" w:rsidP="00636244">
            <w:pPr>
              <w:tabs>
                <w:tab w:val="left" w:pos="900"/>
              </w:tabs>
              <w:jc w:val="center"/>
              <w:rPr>
                <w:rFonts w:ascii="Verdana" w:hAnsi="Verdana" w:cs="HelveticaLT"/>
                <w:b/>
                <w:bCs/>
                <w:color w:val="000000" w:themeColor="text1"/>
                <w:sz w:val="20"/>
              </w:rPr>
            </w:pPr>
            <w:r w:rsidRPr="00FB63C9">
              <w:rPr>
                <w:b/>
                <w:bCs/>
                <w:color w:val="000000" w:themeColor="text1"/>
                <w:lang w:eastAsia="en-GB" w:bidi="en-GB"/>
              </w:rPr>
              <w:t>Schemos savininko atsakymai</w:t>
            </w:r>
          </w:p>
        </w:tc>
      </w:tr>
      <w:tr w:rsidR="005F3A34" w:rsidRPr="00FB63C9" w14:paraId="2D30B285" w14:textId="77777777" w:rsidTr="000B2C12">
        <w:tc>
          <w:tcPr>
            <w:tcW w:w="821" w:type="dxa"/>
          </w:tcPr>
          <w:p w14:paraId="057E941A" w14:textId="77777777" w:rsidR="00636244" w:rsidRPr="00FB63C9" w:rsidRDefault="00636244" w:rsidP="00636244">
            <w:pPr>
              <w:tabs>
                <w:tab w:val="left" w:pos="900"/>
              </w:tabs>
              <w:rPr>
                <w:bCs/>
                <w:color w:val="000000" w:themeColor="text1"/>
                <w:lang w:eastAsia="en-GB" w:bidi="en-GB"/>
              </w:rPr>
            </w:pPr>
            <w:r w:rsidRPr="00FB63C9">
              <w:rPr>
                <w:bCs/>
                <w:color w:val="000000" w:themeColor="text1"/>
                <w:lang w:eastAsia="en-GB" w:bidi="en-GB"/>
              </w:rPr>
              <w:t>1.</w:t>
            </w:r>
          </w:p>
        </w:tc>
        <w:tc>
          <w:tcPr>
            <w:tcW w:w="7264" w:type="dxa"/>
          </w:tcPr>
          <w:p w14:paraId="6404622A" w14:textId="163BEC43" w:rsidR="00636244" w:rsidRPr="00FB63C9" w:rsidRDefault="005C4F0F" w:rsidP="008A7117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  <w:lang w:eastAsia="en-GB" w:bidi="en-GB"/>
              </w:rPr>
            </w:pPr>
            <w:r w:rsidRPr="00FB63C9">
              <w:rPr>
                <w:bCs/>
                <w:color w:val="000000" w:themeColor="text1"/>
                <w:lang w:eastAsia="en-GB" w:bidi="en-GB"/>
              </w:rPr>
              <w:t xml:space="preserve">Ar </w:t>
            </w:r>
            <w:r w:rsidR="008A7117" w:rsidRPr="00FB63C9">
              <w:rPr>
                <w:bCs/>
                <w:color w:val="000000" w:themeColor="text1"/>
                <w:lang w:eastAsia="en-GB" w:bidi="en-GB"/>
              </w:rPr>
              <w:t>schemos</w:t>
            </w:r>
            <w:r w:rsidRPr="00FB63C9">
              <w:rPr>
                <w:bCs/>
                <w:color w:val="000000" w:themeColor="text1"/>
                <w:lang w:eastAsia="en-GB" w:bidi="en-GB"/>
              </w:rPr>
              <w:t xml:space="preserve"> s</w:t>
            </w:r>
            <w:r w:rsidR="00AF73FF" w:rsidRPr="00FB63C9">
              <w:rPr>
                <w:bCs/>
                <w:color w:val="000000" w:themeColor="text1"/>
                <w:lang w:eastAsia="en-GB" w:bidi="en-GB"/>
              </w:rPr>
              <w:t>avininkas pageidauja, kad</w:t>
            </w:r>
            <w:r w:rsidR="00293A22" w:rsidRPr="00FB63C9">
              <w:rPr>
                <w:bCs/>
                <w:color w:val="000000" w:themeColor="text1"/>
                <w:lang w:eastAsia="en-GB" w:bidi="en-GB"/>
              </w:rPr>
              <w:t>,</w:t>
            </w:r>
            <w:r w:rsidR="00AF73FF" w:rsidRPr="00FB63C9">
              <w:rPr>
                <w:bCs/>
                <w:color w:val="000000" w:themeColor="text1"/>
                <w:lang w:eastAsia="en-GB" w:bidi="en-GB"/>
              </w:rPr>
              <w:t xml:space="preserve"> </w:t>
            </w:r>
            <w:r w:rsidR="00293A22" w:rsidRPr="00FB63C9">
              <w:rPr>
                <w:bCs/>
                <w:color w:val="000000" w:themeColor="text1"/>
                <w:lang w:eastAsia="en-GB" w:bidi="en-GB"/>
              </w:rPr>
              <w:t xml:space="preserve">atliekant AV schemos vertinimą, </w:t>
            </w:r>
            <w:r w:rsidR="00AF73FF" w:rsidRPr="00FB63C9">
              <w:rPr>
                <w:bCs/>
                <w:color w:val="000000" w:themeColor="text1"/>
                <w:lang w:eastAsia="en-GB" w:bidi="en-GB"/>
              </w:rPr>
              <w:t>Biuras būtų vienintel</w:t>
            </w:r>
            <w:r w:rsidR="00D70718" w:rsidRPr="00FB63C9">
              <w:rPr>
                <w:bCs/>
                <w:color w:val="000000" w:themeColor="text1"/>
                <w:lang w:eastAsia="en-GB" w:bidi="en-GB"/>
              </w:rPr>
              <w:t>e</w:t>
            </w:r>
            <w:r w:rsidR="001A0E23" w:rsidRPr="00FB63C9">
              <w:rPr>
                <w:bCs/>
                <w:color w:val="000000" w:themeColor="text1"/>
                <w:lang w:eastAsia="en-GB" w:bidi="en-GB"/>
              </w:rPr>
              <w:t xml:space="preserve"> kontaktin</w:t>
            </w:r>
            <w:r w:rsidR="00D70718" w:rsidRPr="00FB63C9">
              <w:rPr>
                <w:bCs/>
                <w:color w:val="000000" w:themeColor="text1"/>
                <w:lang w:eastAsia="en-GB" w:bidi="en-GB"/>
              </w:rPr>
              <w:t>e</w:t>
            </w:r>
            <w:r w:rsidR="001A0E23" w:rsidRPr="00FB63C9">
              <w:rPr>
                <w:bCs/>
                <w:color w:val="000000" w:themeColor="text1"/>
                <w:lang w:eastAsia="en-GB" w:bidi="en-GB"/>
              </w:rPr>
              <w:t xml:space="preserve"> NA</w:t>
            </w:r>
            <w:r w:rsidR="008A7117" w:rsidRPr="00FB63C9">
              <w:rPr>
                <w:bCs/>
                <w:color w:val="000000" w:themeColor="text1"/>
                <w:lang w:eastAsia="en-GB" w:bidi="en-GB"/>
              </w:rPr>
              <w:t>B</w:t>
            </w:r>
            <w:r w:rsidRPr="00FB63C9">
              <w:rPr>
                <w:bCs/>
                <w:color w:val="000000" w:themeColor="text1"/>
                <w:lang w:eastAsia="en-GB" w:bidi="en-GB"/>
              </w:rPr>
              <w:t>?</w:t>
            </w:r>
          </w:p>
        </w:tc>
        <w:tc>
          <w:tcPr>
            <w:tcW w:w="1548" w:type="dxa"/>
          </w:tcPr>
          <w:p w14:paraId="1736D25B" w14:textId="77777777" w:rsidR="00636244" w:rsidRPr="00FB63C9" w:rsidRDefault="00636244" w:rsidP="00636244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0B2C12" w:rsidRPr="00FB63C9" w14:paraId="7A08661A" w14:textId="77777777" w:rsidTr="000B2C12">
        <w:tc>
          <w:tcPr>
            <w:tcW w:w="821" w:type="dxa"/>
          </w:tcPr>
          <w:p w14:paraId="403D5A67" w14:textId="77777777" w:rsidR="000B2C12" w:rsidRPr="00FB63C9" w:rsidRDefault="005B1C0B" w:rsidP="00636244">
            <w:pPr>
              <w:tabs>
                <w:tab w:val="left" w:pos="900"/>
              </w:tabs>
              <w:rPr>
                <w:bCs/>
                <w:color w:val="000000" w:themeColor="text1"/>
                <w:lang w:eastAsia="en-GB" w:bidi="en-GB"/>
              </w:rPr>
            </w:pPr>
            <w:r w:rsidRPr="00FB63C9">
              <w:rPr>
                <w:bCs/>
                <w:color w:val="000000" w:themeColor="text1"/>
                <w:lang w:eastAsia="en-GB" w:bidi="en-GB"/>
              </w:rPr>
              <w:t>2</w:t>
            </w:r>
          </w:p>
        </w:tc>
        <w:tc>
          <w:tcPr>
            <w:tcW w:w="7264" w:type="dxa"/>
          </w:tcPr>
          <w:p w14:paraId="3CD9EFEB" w14:textId="668038DA" w:rsidR="009F414B" w:rsidRPr="00FB63C9" w:rsidRDefault="005B1C0B" w:rsidP="008A7117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  <w:lang w:eastAsia="en-GB" w:bidi="en-GB"/>
              </w:rPr>
            </w:pPr>
            <w:r w:rsidRPr="00FB63C9">
              <w:rPr>
                <w:bCs/>
                <w:color w:val="000000" w:themeColor="text1"/>
                <w:lang w:eastAsia="en-GB" w:bidi="en-GB"/>
              </w:rPr>
              <w:t xml:space="preserve">Ar ši </w:t>
            </w:r>
            <w:r w:rsidR="00973BE8" w:rsidRPr="00FB63C9">
              <w:rPr>
                <w:bCs/>
                <w:color w:val="000000" w:themeColor="text1"/>
                <w:lang w:eastAsia="en-GB" w:bidi="en-GB"/>
              </w:rPr>
              <w:t>AV schema</w:t>
            </w:r>
            <w:r w:rsidRPr="00FB63C9">
              <w:rPr>
                <w:bCs/>
                <w:color w:val="000000" w:themeColor="text1"/>
                <w:lang w:eastAsia="en-GB" w:bidi="en-GB"/>
              </w:rPr>
              <w:t xml:space="preserve"> jau yra naudojama AVĮ, akredituotų kitų EA narių? Jeigu taip, prašom</w:t>
            </w:r>
            <w:r w:rsidR="00117190" w:rsidRPr="00FB63C9">
              <w:rPr>
                <w:bCs/>
                <w:color w:val="000000" w:themeColor="text1"/>
                <w:lang w:eastAsia="en-GB" w:bidi="en-GB"/>
              </w:rPr>
              <w:t>e</w:t>
            </w:r>
            <w:r w:rsidRPr="00FB63C9">
              <w:rPr>
                <w:bCs/>
                <w:color w:val="000000" w:themeColor="text1"/>
                <w:lang w:eastAsia="en-GB" w:bidi="en-GB"/>
              </w:rPr>
              <w:t xml:space="preserve"> nurodyti EA narį. </w:t>
            </w:r>
          </w:p>
          <w:p w14:paraId="0CC20334" w14:textId="6011EB1F" w:rsidR="000B2C12" w:rsidRPr="00FB63C9" w:rsidRDefault="005B1C0B" w:rsidP="008A7117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  <w:lang w:eastAsia="en-GB" w:bidi="en-GB"/>
              </w:rPr>
            </w:pPr>
            <w:r w:rsidRPr="00FB63C9">
              <w:rPr>
                <w:bCs/>
                <w:color w:val="000000" w:themeColor="text1"/>
                <w:lang w:eastAsia="en-GB" w:bidi="en-GB"/>
              </w:rPr>
              <w:t>Jei ne, bet anksčiau jau buvo vertinta kito</w:t>
            </w:r>
            <w:r w:rsidR="00D70718" w:rsidRPr="00FB63C9">
              <w:rPr>
                <w:bCs/>
                <w:color w:val="000000" w:themeColor="text1"/>
                <w:lang w:eastAsia="en-GB" w:bidi="en-GB"/>
              </w:rPr>
              <w:t>s</w:t>
            </w:r>
            <w:r w:rsidRPr="00FB63C9">
              <w:rPr>
                <w:bCs/>
                <w:color w:val="000000" w:themeColor="text1"/>
                <w:lang w:eastAsia="en-GB" w:bidi="en-GB"/>
              </w:rPr>
              <w:t xml:space="preserve"> NAB, prašom</w:t>
            </w:r>
            <w:r w:rsidR="00117190" w:rsidRPr="00FB63C9">
              <w:rPr>
                <w:bCs/>
                <w:color w:val="000000" w:themeColor="text1"/>
                <w:lang w:eastAsia="en-GB" w:bidi="en-GB"/>
              </w:rPr>
              <w:t>e</w:t>
            </w:r>
            <w:r w:rsidRPr="00FB63C9">
              <w:rPr>
                <w:bCs/>
                <w:color w:val="000000" w:themeColor="text1"/>
                <w:lang w:eastAsia="en-GB" w:bidi="en-GB"/>
              </w:rPr>
              <w:t xml:space="preserve"> pateikti daugiau informacijos ir vertinimo rezultatą.</w:t>
            </w:r>
          </w:p>
        </w:tc>
        <w:tc>
          <w:tcPr>
            <w:tcW w:w="1548" w:type="dxa"/>
          </w:tcPr>
          <w:p w14:paraId="0A0196F2" w14:textId="77777777" w:rsidR="000B2C12" w:rsidRPr="00FB63C9" w:rsidRDefault="000B2C12" w:rsidP="00636244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5F3A34" w:rsidRPr="00FB63C9" w14:paraId="466A3A18" w14:textId="77777777" w:rsidTr="000B2C12">
        <w:tc>
          <w:tcPr>
            <w:tcW w:w="821" w:type="dxa"/>
          </w:tcPr>
          <w:p w14:paraId="2F41E962" w14:textId="77777777" w:rsidR="00636244" w:rsidRPr="00FB63C9" w:rsidRDefault="00425172" w:rsidP="00A15C3E">
            <w:pPr>
              <w:tabs>
                <w:tab w:val="left" w:pos="720"/>
                <w:tab w:val="left" w:pos="900"/>
              </w:tabs>
              <w:ind w:left="720" w:hanging="720"/>
              <w:rPr>
                <w:bCs/>
                <w:color w:val="000000" w:themeColor="text1"/>
                <w:lang w:eastAsia="en-GB" w:bidi="en-GB"/>
              </w:rPr>
            </w:pPr>
            <w:r w:rsidRPr="00FB63C9">
              <w:rPr>
                <w:bCs/>
                <w:color w:val="000000" w:themeColor="text1"/>
                <w:lang w:eastAsia="en-GB" w:bidi="en-GB"/>
              </w:rPr>
              <w:t>3.</w:t>
            </w:r>
          </w:p>
        </w:tc>
        <w:tc>
          <w:tcPr>
            <w:tcW w:w="7264" w:type="dxa"/>
          </w:tcPr>
          <w:p w14:paraId="0EA32AD9" w14:textId="1C6F54C0" w:rsidR="00425172" w:rsidRPr="00FB63C9" w:rsidRDefault="00425172" w:rsidP="00425172">
            <w:pPr>
              <w:tabs>
                <w:tab w:val="left" w:pos="720"/>
                <w:tab w:val="left" w:pos="900"/>
              </w:tabs>
              <w:spacing w:line="276" w:lineRule="auto"/>
              <w:ind w:left="720" w:hanging="720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Pateikite</w:t>
            </w:r>
            <w:r w:rsidR="005F13E3" w:rsidRPr="00FB63C9">
              <w:rPr>
                <w:bCs/>
                <w:color w:val="000000" w:themeColor="text1"/>
              </w:rPr>
              <w:t xml:space="preserve"> informacij</w:t>
            </w:r>
            <w:r w:rsidR="00117190" w:rsidRPr="00FB63C9">
              <w:rPr>
                <w:bCs/>
                <w:color w:val="000000" w:themeColor="text1"/>
              </w:rPr>
              <w:t>ą</w:t>
            </w:r>
            <w:r w:rsidR="005F13E3" w:rsidRPr="00FB63C9">
              <w:rPr>
                <w:bCs/>
                <w:color w:val="000000" w:themeColor="text1"/>
              </w:rPr>
              <w:t xml:space="preserve"> apie</w:t>
            </w:r>
            <w:r w:rsidRPr="00FB63C9">
              <w:rPr>
                <w:bCs/>
                <w:color w:val="000000" w:themeColor="text1"/>
              </w:rPr>
              <w:t xml:space="preserve"> schemos savinin</w:t>
            </w:r>
            <w:r w:rsidR="005F13E3" w:rsidRPr="00FB63C9">
              <w:rPr>
                <w:bCs/>
                <w:color w:val="000000" w:themeColor="text1"/>
              </w:rPr>
              <w:t>ką:</w:t>
            </w:r>
          </w:p>
          <w:p w14:paraId="24AF7CEF" w14:textId="77777777" w:rsidR="00425172" w:rsidRPr="00FB63C9" w:rsidRDefault="00425172" w:rsidP="00A17558">
            <w:pPr>
              <w:pStyle w:val="Sraopastraipa"/>
              <w:numPr>
                <w:ilvl w:val="0"/>
                <w:numId w:val="7"/>
              </w:numPr>
              <w:tabs>
                <w:tab w:val="left" w:pos="720"/>
                <w:tab w:val="left" w:pos="900"/>
              </w:tabs>
              <w:spacing w:line="276" w:lineRule="auto"/>
              <w:ind w:left="470" w:hanging="357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pavadinimas ir trumpinys;</w:t>
            </w:r>
          </w:p>
          <w:p w14:paraId="7B5895D7" w14:textId="77777777" w:rsidR="00425172" w:rsidRPr="00FB63C9" w:rsidRDefault="00425172" w:rsidP="00A17558">
            <w:pPr>
              <w:pStyle w:val="Sraopastraipa"/>
              <w:numPr>
                <w:ilvl w:val="0"/>
                <w:numId w:val="7"/>
              </w:numPr>
              <w:tabs>
                <w:tab w:val="left" w:pos="720"/>
                <w:tab w:val="left" w:pos="900"/>
              </w:tabs>
              <w:spacing w:line="276" w:lineRule="auto"/>
              <w:ind w:left="470" w:hanging="357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juridinio asmens tipas;</w:t>
            </w:r>
          </w:p>
          <w:p w14:paraId="10796214" w14:textId="77777777" w:rsidR="00425172" w:rsidRPr="00FB63C9" w:rsidRDefault="00425172" w:rsidP="00A17558">
            <w:pPr>
              <w:pStyle w:val="Sraopastraipa"/>
              <w:numPr>
                <w:ilvl w:val="0"/>
                <w:numId w:val="7"/>
              </w:numPr>
              <w:tabs>
                <w:tab w:val="left" w:pos="720"/>
                <w:tab w:val="left" w:pos="900"/>
              </w:tabs>
              <w:spacing w:line="276" w:lineRule="auto"/>
              <w:ind w:left="470" w:hanging="357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adresas ir interneto adresas;</w:t>
            </w:r>
          </w:p>
          <w:p w14:paraId="1BB44E3E" w14:textId="77777777" w:rsidR="00425172" w:rsidRPr="00FB63C9" w:rsidRDefault="00425172" w:rsidP="00A17558">
            <w:pPr>
              <w:pStyle w:val="Sraopastraipa"/>
              <w:numPr>
                <w:ilvl w:val="0"/>
                <w:numId w:val="7"/>
              </w:numPr>
              <w:tabs>
                <w:tab w:val="left" w:pos="720"/>
                <w:tab w:val="left" w:pos="900"/>
              </w:tabs>
              <w:spacing w:line="276" w:lineRule="auto"/>
              <w:ind w:left="470" w:hanging="357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nariai ir narystės taisyklės, jei tinka;</w:t>
            </w:r>
          </w:p>
          <w:p w14:paraId="6F2A641B" w14:textId="77777777" w:rsidR="00425172" w:rsidRPr="00FB63C9" w:rsidRDefault="00425172" w:rsidP="00A17558">
            <w:pPr>
              <w:pStyle w:val="Sraopastraipa"/>
              <w:numPr>
                <w:ilvl w:val="0"/>
                <w:numId w:val="7"/>
              </w:numPr>
              <w:tabs>
                <w:tab w:val="left" w:pos="720"/>
                <w:tab w:val="left" w:pos="900"/>
              </w:tabs>
              <w:spacing w:line="276" w:lineRule="auto"/>
              <w:ind w:left="470" w:hanging="357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trumpa istorija;</w:t>
            </w:r>
          </w:p>
          <w:p w14:paraId="484F59DE" w14:textId="77777777" w:rsidR="00425172" w:rsidRPr="00FB63C9" w:rsidRDefault="00425172" w:rsidP="00A17558">
            <w:pPr>
              <w:pStyle w:val="Sraopastraipa"/>
              <w:numPr>
                <w:ilvl w:val="0"/>
                <w:numId w:val="7"/>
              </w:numPr>
              <w:tabs>
                <w:tab w:val="left" w:pos="720"/>
                <w:tab w:val="left" w:pos="900"/>
              </w:tabs>
              <w:spacing w:line="276" w:lineRule="auto"/>
              <w:ind w:left="470" w:hanging="357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kita atliekama veikla, jei tinka;</w:t>
            </w:r>
          </w:p>
          <w:p w14:paraId="27376F71" w14:textId="17E9BE4E" w:rsidR="00425172" w:rsidRPr="00FB63C9" w:rsidRDefault="00425172" w:rsidP="00A17558">
            <w:pPr>
              <w:pStyle w:val="Sraopastraipa"/>
              <w:numPr>
                <w:ilvl w:val="0"/>
                <w:numId w:val="7"/>
              </w:numPr>
              <w:tabs>
                <w:tab w:val="left" w:pos="720"/>
                <w:tab w:val="left" w:pos="900"/>
              </w:tabs>
              <w:spacing w:line="276" w:lineRule="auto"/>
              <w:ind w:left="470" w:hanging="357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ryšys su kitomis organizacijomis ir valstybinėmis institucijomis tarptautiniu ir nacionaliniu lygmeniu;</w:t>
            </w:r>
          </w:p>
          <w:p w14:paraId="14BB1B12" w14:textId="77777777" w:rsidR="00636244" w:rsidRPr="00FB63C9" w:rsidRDefault="00425172" w:rsidP="00A17558">
            <w:pPr>
              <w:pStyle w:val="Sraopastraipa"/>
              <w:numPr>
                <w:ilvl w:val="0"/>
                <w:numId w:val="7"/>
              </w:numPr>
              <w:tabs>
                <w:tab w:val="left" w:pos="720"/>
                <w:tab w:val="left" w:pos="900"/>
              </w:tabs>
              <w:spacing w:line="276" w:lineRule="auto"/>
              <w:ind w:left="470" w:hanging="357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lastRenderedPageBreak/>
              <w:t>veiklos techninė sritis, pvz., kosmosas, elektros bandymai, maisto sauga ir t.t.</w:t>
            </w:r>
          </w:p>
        </w:tc>
        <w:tc>
          <w:tcPr>
            <w:tcW w:w="1548" w:type="dxa"/>
          </w:tcPr>
          <w:p w14:paraId="690A2CEC" w14:textId="77777777" w:rsidR="00636244" w:rsidRPr="00FB63C9" w:rsidRDefault="00636244" w:rsidP="00636244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425172" w:rsidRPr="00FB63C9" w14:paraId="1C51BFD1" w14:textId="77777777" w:rsidTr="000B2C12">
        <w:tc>
          <w:tcPr>
            <w:tcW w:w="821" w:type="dxa"/>
          </w:tcPr>
          <w:p w14:paraId="744374D2" w14:textId="77777777" w:rsidR="00425172" w:rsidRPr="00FB63C9" w:rsidRDefault="00425172" w:rsidP="00425172">
            <w:pPr>
              <w:tabs>
                <w:tab w:val="left" w:pos="720"/>
                <w:tab w:val="left" w:pos="900"/>
              </w:tabs>
              <w:ind w:left="720" w:hanging="720"/>
              <w:rPr>
                <w:bCs/>
                <w:color w:val="000000" w:themeColor="text1"/>
                <w:lang w:eastAsia="en-GB" w:bidi="en-GB"/>
              </w:rPr>
            </w:pPr>
            <w:r w:rsidRPr="00FB63C9">
              <w:rPr>
                <w:bCs/>
                <w:color w:val="000000" w:themeColor="text1"/>
                <w:lang w:eastAsia="en-GB" w:bidi="en-GB"/>
              </w:rPr>
              <w:t>4.</w:t>
            </w:r>
          </w:p>
        </w:tc>
        <w:tc>
          <w:tcPr>
            <w:tcW w:w="7264" w:type="dxa"/>
          </w:tcPr>
          <w:p w14:paraId="5AE58EC7" w14:textId="2DFB8BA1" w:rsidR="00425172" w:rsidRPr="00FB63C9" w:rsidRDefault="00425172" w:rsidP="00425172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Pateikite įrodymus, kad šiai schema</w:t>
            </w:r>
            <w:r w:rsidR="005F13E3" w:rsidRPr="00FB63C9">
              <w:rPr>
                <w:bCs/>
                <w:color w:val="000000" w:themeColor="text1"/>
              </w:rPr>
              <w:t>i</w:t>
            </w:r>
            <w:r w:rsidRPr="00FB63C9">
              <w:rPr>
                <w:bCs/>
                <w:color w:val="000000" w:themeColor="text1"/>
              </w:rPr>
              <w:t xml:space="preserve"> yra rinkos poreikis.</w:t>
            </w:r>
          </w:p>
        </w:tc>
        <w:tc>
          <w:tcPr>
            <w:tcW w:w="1548" w:type="dxa"/>
          </w:tcPr>
          <w:p w14:paraId="33A3571D" w14:textId="77777777" w:rsidR="00425172" w:rsidRPr="00FB63C9" w:rsidRDefault="00425172" w:rsidP="00425172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425172" w:rsidRPr="00FB63C9" w14:paraId="55065449" w14:textId="77777777" w:rsidTr="000B2C12">
        <w:tc>
          <w:tcPr>
            <w:tcW w:w="821" w:type="dxa"/>
          </w:tcPr>
          <w:p w14:paraId="073864F5" w14:textId="77777777" w:rsidR="00425172" w:rsidRPr="00FB63C9" w:rsidRDefault="00425172" w:rsidP="00425172">
            <w:pPr>
              <w:tabs>
                <w:tab w:val="left" w:pos="900"/>
              </w:tabs>
              <w:rPr>
                <w:bCs/>
                <w:color w:val="000000" w:themeColor="text1"/>
                <w:lang w:eastAsia="en-GB" w:bidi="en-GB"/>
              </w:rPr>
            </w:pPr>
            <w:r w:rsidRPr="00FB63C9">
              <w:rPr>
                <w:bCs/>
                <w:color w:val="000000" w:themeColor="text1"/>
              </w:rPr>
              <w:t>5.</w:t>
            </w:r>
          </w:p>
        </w:tc>
        <w:tc>
          <w:tcPr>
            <w:tcW w:w="7264" w:type="dxa"/>
          </w:tcPr>
          <w:p w14:paraId="1985CF0B" w14:textId="687723CC" w:rsidR="00425172" w:rsidRPr="00FB63C9" w:rsidRDefault="00425172" w:rsidP="00425172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Pagal </w:t>
            </w:r>
            <w:r w:rsidR="005F13E3" w:rsidRPr="00FB63C9">
              <w:rPr>
                <w:bCs/>
                <w:color w:val="000000" w:themeColor="text1"/>
              </w:rPr>
              <w:t xml:space="preserve">kokį (-ius) </w:t>
            </w:r>
            <w:r w:rsidRPr="00FB63C9">
              <w:rPr>
                <w:bCs/>
                <w:color w:val="000000" w:themeColor="text1"/>
              </w:rPr>
              <w:t>atitikties vertinimo standart</w:t>
            </w:r>
            <w:r w:rsidR="00B922A1" w:rsidRPr="00FB63C9">
              <w:rPr>
                <w:bCs/>
                <w:color w:val="000000" w:themeColor="text1"/>
              </w:rPr>
              <w:t>ą (-</w:t>
            </w:r>
            <w:r w:rsidRPr="00FB63C9">
              <w:rPr>
                <w:bCs/>
                <w:color w:val="000000" w:themeColor="text1"/>
              </w:rPr>
              <w:t>us</w:t>
            </w:r>
            <w:r w:rsidR="00B922A1" w:rsidRPr="00FB63C9">
              <w:rPr>
                <w:bCs/>
                <w:color w:val="000000" w:themeColor="text1"/>
              </w:rPr>
              <w:t>)</w:t>
            </w:r>
            <w:r w:rsidRPr="00FB63C9">
              <w:rPr>
                <w:bCs/>
                <w:color w:val="000000" w:themeColor="text1"/>
              </w:rPr>
              <w:t xml:space="preserve"> </w:t>
            </w:r>
            <w:r w:rsidR="00973BE8" w:rsidRPr="00FB63C9">
              <w:rPr>
                <w:bCs/>
                <w:color w:val="000000" w:themeColor="text1"/>
              </w:rPr>
              <w:t>AV schema</w:t>
            </w:r>
            <w:r w:rsidRPr="00FB63C9">
              <w:rPr>
                <w:bCs/>
                <w:color w:val="000000" w:themeColor="text1"/>
              </w:rPr>
              <w:t xml:space="preserve"> veikia? (pvz., produkto sertifikavimas, bandymai/tyrimai ir t.t.). Pagrįskite savo pasirin</w:t>
            </w:r>
            <w:r w:rsidR="00B922A1" w:rsidRPr="00FB63C9">
              <w:rPr>
                <w:bCs/>
                <w:color w:val="000000" w:themeColor="text1"/>
              </w:rPr>
              <w:t>kimą ir nurodykite</w:t>
            </w:r>
            <w:r w:rsidRPr="00FB63C9">
              <w:rPr>
                <w:bCs/>
                <w:color w:val="000000" w:themeColor="text1"/>
              </w:rPr>
              <w:t xml:space="preserve"> </w:t>
            </w:r>
            <w:r w:rsidR="00973BE8" w:rsidRPr="00FB63C9">
              <w:rPr>
                <w:bCs/>
                <w:color w:val="000000" w:themeColor="text1"/>
              </w:rPr>
              <w:t>AV schem</w:t>
            </w:r>
            <w:r w:rsidR="00293A22" w:rsidRPr="00FB63C9">
              <w:rPr>
                <w:bCs/>
                <w:color w:val="000000" w:themeColor="text1"/>
              </w:rPr>
              <w:t>os</w:t>
            </w:r>
            <w:r w:rsidRPr="00FB63C9">
              <w:rPr>
                <w:bCs/>
                <w:color w:val="000000" w:themeColor="text1"/>
              </w:rPr>
              <w:t xml:space="preserve"> dokumentą, kur</w:t>
            </w:r>
            <w:r w:rsidR="00293A22" w:rsidRPr="00FB63C9">
              <w:rPr>
                <w:bCs/>
                <w:color w:val="000000" w:themeColor="text1"/>
              </w:rPr>
              <w:t>iame</w:t>
            </w:r>
            <w:r w:rsidRPr="00FB63C9">
              <w:rPr>
                <w:bCs/>
                <w:color w:val="000000" w:themeColor="text1"/>
              </w:rPr>
              <w:t xml:space="preserve"> tai aprašyta.</w:t>
            </w:r>
          </w:p>
        </w:tc>
        <w:tc>
          <w:tcPr>
            <w:tcW w:w="1548" w:type="dxa"/>
          </w:tcPr>
          <w:p w14:paraId="3D6489C6" w14:textId="77777777" w:rsidR="00425172" w:rsidRPr="00FB63C9" w:rsidRDefault="00425172" w:rsidP="00425172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425172" w:rsidRPr="00FB63C9" w14:paraId="0F777465" w14:textId="77777777" w:rsidTr="000B2C12">
        <w:tc>
          <w:tcPr>
            <w:tcW w:w="821" w:type="dxa"/>
          </w:tcPr>
          <w:p w14:paraId="6EDC48D0" w14:textId="77777777" w:rsidR="00425172" w:rsidRPr="00FB63C9" w:rsidRDefault="00B922A1" w:rsidP="00425172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6.</w:t>
            </w:r>
          </w:p>
        </w:tc>
        <w:tc>
          <w:tcPr>
            <w:tcW w:w="7264" w:type="dxa"/>
          </w:tcPr>
          <w:p w14:paraId="13E23AAB" w14:textId="773E99BA" w:rsidR="00425172" w:rsidRPr="00FB63C9" w:rsidRDefault="00B922A1" w:rsidP="00425172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Ar schema bus naudojam tik nacionaliniame lygmenyje? Jei ne, prašom</w:t>
            </w:r>
            <w:r w:rsidR="001A2573" w:rsidRPr="00FB63C9">
              <w:rPr>
                <w:bCs/>
                <w:color w:val="000000" w:themeColor="text1"/>
              </w:rPr>
              <w:t>e</w:t>
            </w:r>
            <w:r w:rsidRPr="00FB63C9">
              <w:rPr>
                <w:bCs/>
                <w:color w:val="000000" w:themeColor="text1"/>
              </w:rPr>
              <w:t xml:space="preserve"> nurodyti pripažinimo geografinę </w:t>
            </w:r>
            <w:r w:rsidR="005F13E3" w:rsidRPr="00FB63C9">
              <w:rPr>
                <w:bCs/>
                <w:color w:val="000000" w:themeColor="text1"/>
              </w:rPr>
              <w:t>aprėptį</w:t>
            </w:r>
            <w:r w:rsidRPr="00FB63C9">
              <w:rPr>
                <w:bCs/>
                <w:color w:val="000000" w:themeColor="text1"/>
              </w:rPr>
              <w:t>, pvz., keliose Europos šalyse, visoje Europoje ar pasauliniu mastu.</w:t>
            </w:r>
          </w:p>
        </w:tc>
        <w:tc>
          <w:tcPr>
            <w:tcW w:w="1548" w:type="dxa"/>
          </w:tcPr>
          <w:p w14:paraId="68F16332" w14:textId="77777777" w:rsidR="00425172" w:rsidRPr="00FB63C9" w:rsidRDefault="00425172" w:rsidP="00425172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25A902B8" w14:textId="77777777" w:rsidTr="000B2C12">
        <w:tc>
          <w:tcPr>
            <w:tcW w:w="821" w:type="dxa"/>
          </w:tcPr>
          <w:p w14:paraId="74B90A80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7.</w:t>
            </w:r>
          </w:p>
        </w:tc>
        <w:tc>
          <w:tcPr>
            <w:tcW w:w="7264" w:type="dxa"/>
          </w:tcPr>
          <w:p w14:paraId="79D4B919" w14:textId="46B4F90B" w:rsidR="00B922A1" w:rsidRPr="00FB63C9" w:rsidRDefault="00B922A1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Ar schemos savininkas nustatė kokius nors speci</w:t>
            </w:r>
            <w:r w:rsidR="00293A22" w:rsidRPr="00FB63C9">
              <w:rPr>
                <w:bCs/>
                <w:color w:val="000000" w:themeColor="text1"/>
              </w:rPr>
              <w:t xml:space="preserve">finius </w:t>
            </w:r>
            <w:r w:rsidRPr="00FB63C9">
              <w:rPr>
                <w:bCs/>
                <w:color w:val="000000" w:themeColor="text1"/>
              </w:rPr>
              <w:t>reikalavimus AVĮ, pageidaujan</w:t>
            </w:r>
            <w:r w:rsidR="005F13E3" w:rsidRPr="00FB63C9">
              <w:rPr>
                <w:bCs/>
                <w:color w:val="000000" w:themeColor="text1"/>
              </w:rPr>
              <w:t>čioms</w:t>
            </w:r>
            <w:r w:rsidRPr="00FB63C9">
              <w:rPr>
                <w:bCs/>
                <w:color w:val="000000" w:themeColor="text1"/>
              </w:rPr>
              <w:t xml:space="preserve"> </w:t>
            </w:r>
            <w:r w:rsidR="00293A22" w:rsidRPr="00FB63C9">
              <w:rPr>
                <w:bCs/>
                <w:color w:val="000000" w:themeColor="text1"/>
              </w:rPr>
              <w:t>naudoti</w:t>
            </w:r>
            <w:r w:rsidRPr="00FB63C9">
              <w:rPr>
                <w:bCs/>
                <w:color w:val="000000" w:themeColor="text1"/>
              </w:rPr>
              <w:t xml:space="preserve"> </w:t>
            </w:r>
            <w:r w:rsidR="00973BE8" w:rsidRPr="00FB63C9">
              <w:rPr>
                <w:bCs/>
                <w:color w:val="000000" w:themeColor="text1"/>
              </w:rPr>
              <w:t>AV schem</w:t>
            </w:r>
            <w:r w:rsidR="00336B1A" w:rsidRPr="00FB63C9">
              <w:rPr>
                <w:bCs/>
                <w:color w:val="000000" w:themeColor="text1"/>
              </w:rPr>
              <w:t>ą</w:t>
            </w:r>
            <w:r w:rsidRPr="00FB63C9">
              <w:rPr>
                <w:bCs/>
                <w:color w:val="000000" w:themeColor="text1"/>
              </w:rPr>
              <w:t>? Jei TAIP, pateikite speci</w:t>
            </w:r>
            <w:r w:rsidR="00293A22" w:rsidRPr="00FB63C9">
              <w:rPr>
                <w:bCs/>
                <w:color w:val="000000" w:themeColor="text1"/>
              </w:rPr>
              <w:t>finius</w:t>
            </w:r>
            <w:r w:rsidRPr="00FB63C9">
              <w:rPr>
                <w:bCs/>
                <w:color w:val="000000" w:themeColor="text1"/>
              </w:rPr>
              <w:t xml:space="preserve"> reikalavimus ir nurodykite schemos dokumentus, kur</w:t>
            </w:r>
            <w:r w:rsidR="00293A22" w:rsidRPr="00FB63C9">
              <w:rPr>
                <w:bCs/>
                <w:color w:val="000000" w:themeColor="text1"/>
              </w:rPr>
              <w:t>iuose jie</w:t>
            </w:r>
            <w:r w:rsidRPr="00FB63C9">
              <w:rPr>
                <w:bCs/>
                <w:color w:val="000000" w:themeColor="text1"/>
              </w:rPr>
              <w:t xml:space="preserve"> aprašyt</w:t>
            </w:r>
            <w:r w:rsidR="00293A22" w:rsidRPr="00FB63C9">
              <w:rPr>
                <w:bCs/>
                <w:color w:val="000000" w:themeColor="text1"/>
              </w:rPr>
              <w:t>i</w:t>
            </w:r>
            <w:r w:rsidRPr="00FB63C9">
              <w:rPr>
                <w:bCs/>
                <w:color w:val="000000" w:themeColor="text1"/>
              </w:rPr>
              <w:t>. Nurodykite reikalavimų viešas prieigas.</w:t>
            </w:r>
          </w:p>
        </w:tc>
        <w:tc>
          <w:tcPr>
            <w:tcW w:w="1548" w:type="dxa"/>
          </w:tcPr>
          <w:p w14:paraId="70CDE3CC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701660BD" w14:textId="77777777" w:rsidTr="000B2C12">
        <w:tc>
          <w:tcPr>
            <w:tcW w:w="821" w:type="dxa"/>
          </w:tcPr>
          <w:p w14:paraId="5FDA1F30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8.</w:t>
            </w:r>
          </w:p>
        </w:tc>
        <w:tc>
          <w:tcPr>
            <w:tcW w:w="7264" w:type="dxa"/>
          </w:tcPr>
          <w:p w14:paraId="4DEB662E" w14:textId="3F187C90" w:rsidR="00B922A1" w:rsidRPr="00FB63C9" w:rsidRDefault="00B922A1" w:rsidP="00B922A1">
            <w:pPr>
              <w:tabs>
                <w:tab w:val="left" w:pos="278"/>
                <w:tab w:val="left" w:pos="900"/>
              </w:tabs>
              <w:spacing w:line="276" w:lineRule="auto"/>
              <w:ind w:left="-5" w:firstLine="5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Ar schemos savininkas (pats ar per kitas organizacijas) atlieka kokius nors AVĮ vertinimus? Jeigu taip, aprašykite ir pateikite nuorodą į schemos dokumentą, kur</w:t>
            </w:r>
            <w:r w:rsidR="00AD7A97" w:rsidRPr="00FB63C9">
              <w:rPr>
                <w:bCs/>
                <w:color w:val="000000" w:themeColor="text1"/>
              </w:rPr>
              <w:t>i</w:t>
            </w:r>
            <w:r w:rsidR="00293A22" w:rsidRPr="00FB63C9">
              <w:rPr>
                <w:bCs/>
                <w:color w:val="000000" w:themeColor="text1"/>
              </w:rPr>
              <w:t>ame</w:t>
            </w:r>
            <w:r w:rsidRPr="00FB63C9">
              <w:rPr>
                <w:bCs/>
                <w:color w:val="000000" w:themeColor="text1"/>
              </w:rPr>
              <w:t xml:space="preserve"> tai aprašyta.</w:t>
            </w:r>
            <w:r w:rsidRPr="00FB63C9">
              <w:t xml:space="preserve"> </w:t>
            </w:r>
            <w:r w:rsidRPr="00FB63C9">
              <w:rPr>
                <w:bCs/>
                <w:color w:val="000000" w:themeColor="text1"/>
              </w:rPr>
              <w:t xml:space="preserve">Ar SS atlieka kokius nors veiksmus, patvirtinančius AVĮ, pageidaujančios naudoti </w:t>
            </w:r>
            <w:r w:rsidR="00973BE8" w:rsidRPr="00FB63C9">
              <w:rPr>
                <w:bCs/>
                <w:color w:val="000000" w:themeColor="text1"/>
              </w:rPr>
              <w:t>AV schem</w:t>
            </w:r>
            <w:r w:rsidR="00AD7A97" w:rsidRPr="00FB63C9">
              <w:rPr>
                <w:bCs/>
                <w:color w:val="000000" w:themeColor="text1"/>
              </w:rPr>
              <w:t>ą</w:t>
            </w:r>
            <w:r w:rsidRPr="00FB63C9">
              <w:rPr>
                <w:bCs/>
                <w:color w:val="000000" w:themeColor="text1"/>
              </w:rPr>
              <w:t xml:space="preserve">, pripažinimą, išskyrus reikalavimą turėti akreditaciją pagal </w:t>
            </w:r>
            <w:r w:rsidR="00973BE8" w:rsidRPr="00FB63C9">
              <w:rPr>
                <w:bCs/>
                <w:color w:val="000000" w:themeColor="text1"/>
              </w:rPr>
              <w:t>AV schem</w:t>
            </w:r>
            <w:r w:rsidR="00AD7A97" w:rsidRPr="00FB63C9">
              <w:rPr>
                <w:bCs/>
                <w:color w:val="000000" w:themeColor="text1"/>
              </w:rPr>
              <w:t>ą</w:t>
            </w:r>
            <w:r w:rsidRPr="00FB63C9">
              <w:rPr>
                <w:bCs/>
                <w:color w:val="000000" w:themeColor="text1"/>
              </w:rPr>
              <w:t xml:space="preserve">? Jei taip, aprašykite veiksmus ir nurodykite </w:t>
            </w:r>
            <w:r w:rsidR="00973BE8" w:rsidRPr="00FB63C9">
              <w:rPr>
                <w:bCs/>
                <w:color w:val="000000" w:themeColor="text1"/>
              </w:rPr>
              <w:t>AV schem</w:t>
            </w:r>
            <w:r w:rsidR="00AD7A97" w:rsidRPr="00FB63C9">
              <w:rPr>
                <w:bCs/>
                <w:color w:val="000000" w:themeColor="text1"/>
              </w:rPr>
              <w:t>os</w:t>
            </w:r>
            <w:r w:rsidRPr="00FB63C9">
              <w:rPr>
                <w:bCs/>
                <w:color w:val="000000" w:themeColor="text1"/>
              </w:rPr>
              <w:t xml:space="preserve"> dokumentus, kuriuose tai nustatyta.</w:t>
            </w:r>
          </w:p>
        </w:tc>
        <w:tc>
          <w:tcPr>
            <w:tcW w:w="1548" w:type="dxa"/>
          </w:tcPr>
          <w:p w14:paraId="5ABBC235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69BA4CE7" w14:textId="77777777" w:rsidTr="000B2C12">
        <w:tc>
          <w:tcPr>
            <w:tcW w:w="821" w:type="dxa"/>
          </w:tcPr>
          <w:p w14:paraId="258A2BAC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9.</w:t>
            </w:r>
          </w:p>
        </w:tc>
        <w:tc>
          <w:tcPr>
            <w:tcW w:w="7264" w:type="dxa"/>
          </w:tcPr>
          <w:p w14:paraId="40BA2673" w14:textId="6C093232" w:rsidR="00B922A1" w:rsidRPr="00FB63C9" w:rsidRDefault="00B922A1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Jeigu atsakymas į 8 klausimo 1 dalį yra TAIP, </w:t>
            </w:r>
            <w:r w:rsidR="005F13E3" w:rsidRPr="00FB63C9">
              <w:rPr>
                <w:bCs/>
                <w:color w:val="000000" w:themeColor="text1"/>
              </w:rPr>
              <w:t>nurodykite</w:t>
            </w:r>
            <w:r w:rsidR="007042D7" w:rsidRPr="00FB63C9">
              <w:rPr>
                <w:bCs/>
                <w:color w:val="000000" w:themeColor="text1"/>
              </w:rPr>
              <w:t>,</w:t>
            </w:r>
            <w:r w:rsidR="005F13E3" w:rsidRPr="00FB63C9">
              <w:rPr>
                <w:bCs/>
                <w:color w:val="000000" w:themeColor="text1"/>
              </w:rPr>
              <w:t xml:space="preserve"> </w:t>
            </w:r>
            <w:r w:rsidRPr="00FB63C9">
              <w:rPr>
                <w:bCs/>
                <w:color w:val="000000" w:themeColor="text1"/>
              </w:rPr>
              <w:t>ar schemos savininkas prašo NAB tai pripažinti ar į jį atsižvelgti akreditavimo proceso metu?</w:t>
            </w:r>
          </w:p>
          <w:p w14:paraId="4061CFC3" w14:textId="1B7A8061" w:rsidR="00B922A1" w:rsidRPr="00FB63C9" w:rsidRDefault="00B922A1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Jeigu taip, prašom nurody</w:t>
            </w:r>
            <w:r w:rsidR="007D2FFA" w:rsidRPr="00FB63C9">
              <w:rPr>
                <w:bCs/>
                <w:color w:val="000000" w:themeColor="text1"/>
              </w:rPr>
              <w:t>ti</w:t>
            </w:r>
            <w:r w:rsidRPr="00FB63C9">
              <w:rPr>
                <w:bCs/>
                <w:color w:val="000000" w:themeColor="text1"/>
              </w:rPr>
              <w:t xml:space="preserve"> schemos dokumentą, kur</w:t>
            </w:r>
            <w:r w:rsidR="00AD7A97" w:rsidRPr="00FB63C9">
              <w:rPr>
                <w:bCs/>
                <w:color w:val="000000" w:themeColor="text1"/>
              </w:rPr>
              <w:t>iame</w:t>
            </w:r>
            <w:r w:rsidRPr="00FB63C9">
              <w:rPr>
                <w:bCs/>
                <w:color w:val="000000" w:themeColor="text1"/>
              </w:rPr>
              <w:t xml:space="preserve"> tai aprašyta.</w:t>
            </w:r>
          </w:p>
        </w:tc>
        <w:tc>
          <w:tcPr>
            <w:tcW w:w="1548" w:type="dxa"/>
          </w:tcPr>
          <w:p w14:paraId="036C3858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40FB9ABF" w14:textId="77777777" w:rsidTr="000B2C12">
        <w:tc>
          <w:tcPr>
            <w:tcW w:w="821" w:type="dxa"/>
          </w:tcPr>
          <w:p w14:paraId="2B2517F4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10.</w:t>
            </w:r>
          </w:p>
        </w:tc>
        <w:tc>
          <w:tcPr>
            <w:tcW w:w="7264" w:type="dxa"/>
          </w:tcPr>
          <w:p w14:paraId="4914C3E8" w14:textId="605D1AC2" w:rsidR="00B922A1" w:rsidRPr="00FB63C9" w:rsidRDefault="00B922A1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Ar </w:t>
            </w:r>
            <w:r w:rsidR="00973BE8" w:rsidRPr="00FB63C9">
              <w:rPr>
                <w:bCs/>
                <w:color w:val="000000" w:themeColor="text1"/>
              </w:rPr>
              <w:t>AV schema</w:t>
            </w:r>
            <w:r w:rsidRPr="00FB63C9">
              <w:rPr>
                <w:bCs/>
                <w:color w:val="000000" w:themeColor="text1"/>
              </w:rPr>
              <w:t xml:space="preserve"> reikalauja, kad EA ar EA nariai bendradarbiautų su schemos savininku </w:t>
            </w:r>
            <w:r w:rsidR="0061236E" w:rsidRPr="00FB63C9">
              <w:rPr>
                <w:bCs/>
                <w:color w:val="000000" w:themeColor="text1"/>
              </w:rPr>
              <w:t>ir kitais, ne tik AVĮ akreditavimo, klausimais?</w:t>
            </w:r>
          </w:p>
          <w:p w14:paraId="3CAC7412" w14:textId="444F5ADC" w:rsidR="00B922A1" w:rsidRPr="00FB63C9" w:rsidRDefault="00B922A1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Jeigu taip, nurodykite bendradarbiavimo sritis ir pateikite nuorodą į schemos dokumentą, kur</w:t>
            </w:r>
            <w:r w:rsidR="00AD7A97" w:rsidRPr="00FB63C9">
              <w:rPr>
                <w:bCs/>
                <w:color w:val="000000" w:themeColor="text1"/>
              </w:rPr>
              <w:t>iame</w:t>
            </w:r>
            <w:r w:rsidRPr="00FB63C9">
              <w:rPr>
                <w:bCs/>
                <w:color w:val="000000" w:themeColor="text1"/>
              </w:rPr>
              <w:t xml:space="preserve"> tai aprašyta.</w:t>
            </w:r>
          </w:p>
        </w:tc>
        <w:tc>
          <w:tcPr>
            <w:tcW w:w="1548" w:type="dxa"/>
          </w:tcPr>
          <w:p w14:paraId="3EEDB9BF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77DEE506" w14:textId="77777777" w:rsidTr="000B2C12">
        <w:tc>
          <w:tcPr>
            <w:tcW w:w="821" w:type="dxa"/>
          </w:tcPr>
          <w:p w14:paraId="0F6C5A5F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11.</w:t>
            </w:r>
          </w:p>
        </w:tc>
        <w:tc>
          <w:tcPr>
            <w:tcW w:w="7264" w:type="dxa"/>
          </w:tcPr>
          <w:p w14:paraId="4AD39ED7" w14:textId="076FF486" w:rsidR="00B922A1" w:rsidRPr="00FB63C9" w:rsidRDefault="00B922A1" w:rsidP="00B922A1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Ar </w:t>
            </w:r>
            <w:r w:rsidR="0061236E" w:rsidRPr="00FB63C9">
              <w:rPr>
                <w:bCs/>
                <w:color w:val="000000" w:themeColor="text1"/>
              </w:rPr>
              <w:t xml:space="preserve">SS </w:t>
            </w:r>
            <w:r w:rsidRPr="00FB63C9">
              <w:rPr>
                <w:bCs/>
                <w:color w:val="000000" w:themeColor="text1"/>
              </w:rPr>
              <w:t>nustat</w:t>
            </w:r>
            <w:r w:rsidR="0061236E" w:rsidRPr="00FB63C9">
              <w:rPr>
                <w:bCs/>
                <w:color w:val="000000" w:themeColor="text1"/>
              </w:rPr>
              <w:t>ė</w:t>
            </w:r>
            <w:r w:rsidRPr="00FB63C9">
              <w:rPr>
                <w:bCs/>
                <w:color w:val="000000" w:themeColor="text1"/>
              </w:rPr>
              <w:t xml:space="preserve"> </w:t>
            </w:r>
            <w:r w:rsidR="00973BE8" w:rsidRPr="00FB63C9">
              <w:rPr>
                <w:bCs/>
                <w:color w:val="000000" w:themeColor="text1"/>
              </w:rPr>
              <w:t>AV schem</w:t>
            </w:r>
            <w:r w:rsidR="00AD7A97" w:rsidRPr="00FB63C9">
              <w:rPr>
                <w:bCs/>
                <w:color w:val="000000" w:themeColor="text1"/>
              </w:rPr>
              <w:t>os</w:t>
            </w:r>
            <w:r w:rsidR="0061236E" w:rsidRPr="00FB63C9">
              <w:rPr>
                <w:bCs/>
                <w:color w:val="000000" w:themeColor="text1"/>
              </w:rPr>
              <w:t xml:space="preserve"> </w:t>
            </w:r>
            <w:r w:rsidRPr="00FB63C9">
              <w:rPr>
                <w:bCs/>
                <w:color w:val="000000" w:themeColor="text1"/>
              </w:rPr>
              <w:t>specifini</w:t>
            </w:r>
            <w:r w:rsidR="0061236E" w:rsidRPr="00FB63C9">
              <w:rPr>
                <w:bCs/>
                <w:color w:val="000000" w:themeColor="text1"/>
              </w:rPr>
              <w:t>us</w:t>
            </w:r>
            <w:r w:rsidRPr="00FB63C9">
              <w:rPr>
                <w:bCs/>
                <w:color w:val="000000" w:themeColor="text1"/>
              </w:rPr>
              <w:t xml:space="preserve"> reikalavim</w:t>
            </w:r>
            <w:r w:rsidR="0061236E" w:rsidRPr="00FB63C9">
              <w:rPr>
                <w:bCs/>
                <w:color w:val="000000" w:themeColor="text1"/>
              </w:rPr>
              <w:t>us</w:t>
            </w:r>
            <w:r w:rsidRPr="00FB63C9">
              <w:rPr>
                <w:bCs/>
                <w:color w:val="000000" w:themeColor="text1"/>
              </w:rPr>
              <w:t xml:space="preserve"> NAB veiklai?</w:t>
            </w:r>
          </w:p>
          <w:p w14:paraId="33817E04" w14:textId="06CEA84C" w:rsidR="00B922A1" w:rsidRPr="00FB63C9" w:rsidRDefault="00B922A1" w:rsidP="00B922A1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Jeigu TAIP, prašom nurody</w:t>
            </w:r>
            <w:r w:rsidR="00AD7A97" w:rsidRPr="00FB63C9">
              <w:rPr>
                <w:bCs/>
                <w:color w:val="000000" w:themeColor="text1"/>
              </w:rPr>
              <w:t>ti</w:t>
            </w:r>
            <w:r w:rsidRPr="00FB63C9">
              <w:rPr>
                <w:bCs/>
                <w:color w:val="000000" w:themeColor="text1"/>
              </w:rPr>
              <w:t xml:space="preserve"> schemos dokumentą, kur</w:t>
            </w:r>
            <w:r w:rsidR="00AD7A97" w:rsidRPr="00FB63C9">
              <w:rPr>
                <w:bCs/>
                <w:color w:val="000000" w:themeColor="text1"/>
              </w:rPr>
              <w:t>iame</w:t>
            </w:r>
            <w:r w:rsidRPr="00FB63C9">
              <w:rPr>
                <w:bCs/>
                <w:color w:val="000000" w:themeColor="text1"/>
              </w:rPr>
              <w:t xml:space="preserve"> tai aprašyta.</w:t>
            </w:r>
          </w:p>
        </w:tc>
        <w:tc>
          <w:tcPr>
            <w:tcW w:w="1548" w:type="dxa"/>
          </w:tcPr>
          <w:p w14:paraId="09CC261D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05D4B93D" w14:textId="77777777" w:rsidTr="000B2C12">
        <w:tc>
          <w:tcPr>
            <w:tcW w:w="821" w:type="dxa"/>
          </w:tcPr>
          <w:p w14:paraId="3D0503C0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12.</w:t>
            </w:r>
          </w:p>
        </w:tc>
        <w:tc>
          <w:tcPr>
            <w:tcW w:w="7264" w:type="dxa"/>
          </w:tcPr>
          <w:p w14:paraId="046DBE3C" w14:textId="32EBC6F1" w:rsidR="00B922A1" w:rsidRPr="00FB63C9" w:rsidRDefault="00B922A1" w:rsidP="00B922A1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Kas yra atitikties vertinimo objektas? Prašom</w:t>
            </w:r>
            <w:r w:rsidR="00827988" w:rsidRPr="00FB63C9">
              <w:rPr>
                <w:bCs/>
                <w:color w:val="000000" w:themeColor="text1"/>
              </w:rPr>
              <w:t>e</w:t>
            </w:r>
            <w:r w:rsidRPr="00FB63C9">
              <w:rPr>
                <w:bCs/>
                <w:color w:val="000000" w:themeColor="text1"/>
              </w:rPr>
              <w:t xml:space="preserve"> </w:t>
            </w:r>
            <w:r w:rsidR="0061236E" w:rsidRPr="00FB63C9">
              <w:rPr>
                <w:bCs/>
                <w:color w:val="000000" w:themeColor="text1"/>
              </w:rPr>
              <w:t>kuo</w:t>
            </w:r>
            <w:r w:rsidRPr="00FB63C9">
              <w:rPr>
                <w:bCs/>
                <w:color w:val="000000" w:themeColor="text1"/>
              </w:rPr>
              <w:t xml:space="preserve"> tiksliau</w:t>
            </w:r>
            <w:r w:rsidR="0061236E" w:rsidRPr="00FB63C9">
              <w:rPr>
                <w:bCs/>
                <w:color w:val="000000" w:themeColor="text1"/>
              </w:rPr>
              <w:t xml:space="preserve"> jį apibūdinti</w:t>
            </w:r>
            <w:r w:rsidR="0061236E" w:rsidRPr="00FB63C9">
              <w:t xml:space="preserve"> </w:t>
            </w:r>
            <w:r w:rsidR="0061236E" w:rsidRPr="00FB63C9">
              <w:rPr>
                <w:bCs/>
                <w:color w:val="000000" w:themeColor="text1"/>
              </w:rPr>
              <w:t>ir pateikti konkrečios atestacijos sertifikato kopiją.</w:t>
            </w:r>
          </w:p>
          <w:p w14:paraId="0127C357" w14:textId="3792F043" w:rsidR="00B922A1" w:rsidRPr="00FB63C9" w:rsidRDefault="00B922A1" w:rsidP="00B922A1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(Atitikties vertinimo objektai</w:t>
            </w:r>
            <w:r w:rsidR="0061236E" w:rsidRPr="00FB63C9">
              <w:rPr>
                <w:bCs/>
                <w:color w:val="000000" w:themeColor="text1"/>
              </w:rPr>
              <w:t>s</w:t>
            </w:r>
            <w:r w:rsidRPr="00FB63C9">
              <w:rPr>
                <w:bCs/>
                <w:color w:val="000000" w:themeColor="text1"/>
              </w:rPr>
              <w:t xml:space="preserve"> gali būti produktai, medžiagos, įrenginiai, procesai, sistemos, asmenys ar įstaigos).</w:t>
            </w:r>
          </w:p>
        </w:tc>
        <w:tc>
          <w:tcPr>
            <w:tcW w:w="1548" w:type="dxa"/>
          </w:tcPr>
          <w:p w14:paraId="6D7D9547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21745296" w14:textId="77777777" w:rsidTr="000B2C12">
        <w:tc>
          <w:tcPr>
            <w:tcW w:w="821" w:type="dxa"/>
          </w:tcPr>
          <w:p w14:paraId="4CD2FC27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13.</w:t>
            </w:r>
          </w:p>
        </w:tc>
        <w:tc>
          <w:tcPr>
            <w:tcW w:w="7264" w:type="dxa"/>
          </w:tcPr>
          <w:p w14:paraId="55203756" w14:textId="13616B2A" w:rsidR="00B922A1" w:rsidRPr="00FB63C9" w:rsidRDefault="00B922A1" w:rsidP="00B922A1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Kokie </w:t>
            </w:r>
            <w:r w:rsidR="004C66D4" w:rsidRPr="00FB63C9">
              <w:rPr>
                <w:bCs/>
                <w:color w:val="000000" w:themeColor="text1"/>
              </w:rPr>
              <w:t>specifiniai</w:t>
            </w:r>
            <w:r w:rsidRPr="00FB63C9">
              <w:rPr>
                <w:bCs/>
                <w:color w:val="000000" w:themeColor="text1"/>
              </w:rPr>
              <w:t xml:space="preserve"> reikalavimai</w:t>
            </w:r>
            <w:r w:rsidR="0061236E" w:rsidRPr="00FB63C9">
              <w:rPr>
                <w:bCs/>
                <w:color w:val="000000" w:themeColor="text1"/>
              </w:rPr>
              <w:t xml:space="preserve"> keliami objekto atitikties vertinimo </w:t>
            </w:r>
            <w:r w:rsidRPr="00FB63C9">
              <w:rPr>
                <w:bCs/>
                <w:color w:val="000000" w:themeColor="text1"/>
              </w:rPr>
              <w:t>charakteristik</w:t>
            </w:r>
            <w:r w:rsidR="0061236E" w:rsidRPr="00FB63C9">
              <w:rPr>
                <w:bCs/>
                <w:color w:val="000000" w:themeColor="text1"/>
              </w:rPr>
              <w:t>oms</w:t>
            </w:r>
            <w:r w:rsidRPr="00FB63C9">
              <w:rPr>
                <w:bCs/>
                <w:color w:val="000000" w:themeColor="text1"/>
              </w:rPr>
              <w:t>? Prašom</w:t>
            </w:r>
            <w:r w:rsidR="00E90BB7" w:rsidRPr="00FB63C9">
              <w:rPr>
                <w:bCs/>
                <w:color w:val="000000" w:themeColor="text1"/>
              </w:rPr>
              <w:t>e</w:t>
            </w:r>
            <w:r w:rsidRPr="00FB63C9">
              <w:rPr>
                <w:bCs/>
                <w:color w:val="000000" w:themeColor="text1"/>
              </w:rPr>
              <w:t xml:space="preserve"> nurody</w:t>
            </w:r>
            <w:r w:rsidR="00AD7A97" w:rsidRPr="00FB63C9">
              <w:rPr>
                <w:bCs/>
                <w:color w:val="000000" w:themeColor="text1"/>
              </w:rPr>
              <w:t>ti</w:t>
            </w:r>
            <w:r w:rsidRPr="00FB63C9">
              <w:rPr>
                <w:bCs/>
                <w:color w:val="000000" w:themeColor="text1"/>
              </w:rPr>
              <w:t xml:space="preserve"> </w:t>
            </w:r>
            <w:r w:rsidR="00973BE8" w:rsidRPr="00FB63C9">
              <w:rPr>
                <w:bCs/>
                <w:color w:val="000000" w:themeColor="text1"/>
              </w:rPr>
              <w:t>AV schem</w:t>
            </w:r>
            <w:r w:rsidR="00AD7A97" w:rsidRPr="00FB63C9">
              <w:rPr>
                <w:bCs/>
                <w:color w:val="000000" w:themeColor="text1"/>
              </w:rPr>
              <w:t>os</w:t>
            </w:r>
            <w:r w:rsidRPr="00FB63C9">
              <w:rPr>
                <w:bCs/>
                <w:color w:val="000000" w:themeColor="text1"/>
              </w:rPr>
              <w:t xml:space="preserve"> dokument</w:t>
            </w:r>
            <w:r w:rsidR="00714644" w:rsidRPr="00FB63C9">
              <w:rPr>
                <w:bCs/>
                <w:color w:val="000000" w:themeColor="text1"/>
              </w:rPr>
              <w:t>us</w:t>
            </w:r>
            <w:r w:rsidRPr="00FB63C9">
              <w:rPr>
                <w:bCs/>
                <w:color w:val="000000" w:themeColor="text1"/>
              </w:rPr>
              <w:t>, kur</w:t>
            </w:r>
            <w:r w:rsidR="00AD7A97" w:rsidRPr="00FB63C9">
              <w:rPr>
                <w:bCs/>
                <w:color w:val="000000" w:themeColor="text1"/>
              </w:rPr>
              <w:t>iuose</w:t>
            </w:r>
            <w:r w:rsidRPr="00FB63C9">
              <w:rPr>
                <w:bCs/>
                <w:color w:val="000000" w:themeColor="text1"/>
              </w:rPr>
              <w:t xml:space="preserve"> tai </w:t>
            </w:r>
            <w:r w:rsidR="00714644" w:rsidRPr="00FB63C9">
              <w:rPr>
                <w:bCs/>
                <w:color w:val="000000" w:themeColor="text1"/>
              </w:rPr>
              <w:t>nustatyta</w:t>
            </w:r>
            <w:r w:rsidRPr="00FB63C9">
              <w:rPr>
                <w:bCs/>
                <w:color w:val="000000" w:themeColor="text1"/>
              </w:rPr>
              <w:t>.</w:t>
            </w:r>
          </w:p>
          <w:p w14:paraId="4FF7CFE8" w14:textId="77777777" w:rsidR="00B922A1" w:rsidRPr="00FB63C9" w:rsidRDefault="00B922A1" w:rsidP="00B922A1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FB63C9">
              <w:rPr>
                <w:color w:val="000000" w:themeColor="text1"/>
              </w:rPr>
              <w:t>Pastabos:</w:t>
            </w:r>
          </w:p>
          <w:p w14:paraId="70EFE62C" w14:textId="3731138B" w:rsidR="00B922A1" w:rsidRPr="00FB63C9" w:rsidRDefault="00714644" w:rsidP="00B922A1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-</w:t>
            </w:r>
            <w:r w:rsidR="00B922A1" w:rsidRPr="00FB63C9">
              <w:rPr>
                <w:bCs/>
                <w:color w:val="000000" w:themeColor="text1"/>
              </w:rPr>
              <w:t xml:space="preserve"> Reikalavimai turi būti aprašyti aiškiai, tiesiogiai ir tiksliai, kad būtų tikslus ir vieningas</w:t>
            </w:r>
            <w:r w:rsidR="00E478CE" w:rsidRPr="00FB63C9">
              <w:rPr>
                <w:bCs/>
                <w:color w:val="000000" w:themeColor="text1"/>
              </w:rPr>
              <w:t xml:space="preserve"> jų</w:t>
            </w:r>
            <w:r w:rsidR="00B922A1" w:rsidRPr="00FB63C9">
              <w:rPr>
                <w:bCs/>
                <w:color w:val="000000" w:themeColor="text1"/>
              </w:rPr>
              <w:t xml:space="preserve"> interpretavimas, kad šalys</w:t>
            </w:r>
            <w:r w:rsidR="00E478CE" w:rsidRPr="00FB63C9">
              <w:rPr>
                <w:bCs/>
                <w:color w:val="000000" w:themeColor="text1"/>
              </w:rPr>
              <w:t>,</w:t>
            </w:r>
            <w:r w:rsidR="00B922A1" w:rsidRPr="00FB63C9">
              <w:rPr>
                <w:bCs/>
                <w:color w:val="000000" w:themeColor="text1"/>
              </w:rPr>
              <w:t xml:space="preserve"> naudodamos norminius dokumentus</w:t>
            </w:r>
            <w:r w:rsidR="00E478CE" w:rsidRPr="00FB63C9">
              <w:rPr>
                <w:bCs/>
                <w:color w:val="000000" w:themeColor="text1"/>
              </w:rPr>
              <w:t>,</w:t>
            </w:r>
            <w:r w:rsidR="00B922A1" w:rsidRPr="00FB63C9">
              <w:rPr>
                <w:bCs/>
                <w:color w:val="000000" w:themeColor="text1"/>
              </w:rPr>
              <w:t xml:space="preserve"> galėtų gauti iš norminio dokumento turinio bendrą supratimą apie jo reikšmę ir paskirtį</w:t>
            </w:r>
            <w:r w:rsidR="00497F34" w:rsidRPr="00FB63C9">
              <w:rPr>
                <w:bCs/>
                <w:color w:val="000000" w:themeColor="text1"/>
              </w:rPr>
              <w:t>;</w:t>
            </w:r>
          </w:p>
          <w:p w14:paraId="3E5E1F98" w14:textId="6A31CE10" w:rsidR="00B922A1" w:rsidRPr="00FB63C9" w:rsidRDefault="00714644" w:rsidP="00B922A1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lastRenderedPageBreak/>
              <w:t>-</w:t>
            </w:r>
            <w:r w:rsidR="00B922A1" w:rsidRPr="00FB63C9">
              <w:rPr>
                <w:bCs/>
                <w:color w:val="000000" w:themeColor="text1"/>
              </w:rPr>
              <w:t xml:space="preserve"> Reikalavimai turi </w:t>
            </w:r>
            <w:r w:rsidR="00132241" w:rsidRPr="00FB63C9">
              <w:rPr>
                <w:bCs/>
                <w:color w:val="000000" w:themeColor="text1"/>
              </w:rPr>
              <w:t xml:space="preserve">būti </w:t>
            </w:r>
            <w:r w:rsidR="00DC01B2" w:rsidRPr="00FB63C9">
              <w:rPr>
                <w:bCs/>
                <w:color w:val="000000" w:themeColor="text1"/>
              </w:rPr>
              <w:t>apibūdinti, taika</w:t>
            </w:r>
            <w:r w:rsidR="00C61629" w:rsidRPr="00FB63C9">
              <w:rPr>
                <w:bCs/>
                <w:color w:val="000000" w:themeColor="text1"/>
              </w:rPr>
              <w:t>n</w:t>
            </w:r>
            <w:r w:rsidR="00DC01B2" w:rsidRPr="00FB63C9">
              <w:rPr>
                <w:bCs/>
                <w:color w:val="000000" w:themeColor="text1"/>
              </w:rPr>
              <w:t>t</w:t>
            </w:r>
            <w:r w:rsidR="00132241" w:rsidRPr="00FB63C9">
              <w:rPr>
                <w:bCs/>
                <w:color w:val="000000" w:themeColor="text1"/>
              </w:rPr>
              <w:t xml:space="preserve"> </w:t>
            </w:r>
            <w:r w:rsidR="00B922A1" w:rsidRPr="00FB63C9">
              <w:rPr>
                <w:bCs/>
                <w:color w:val="000000" w:themeColor="text1"/>
              </w:rPr>
              <w:t xml:space="preserve">rezultatų </w:t>
            </w:r>
            <w:r w:rsidR="00DC01B2" w:rsidRPr="00FB63C9">
              <w:rPr>
                <w:bCs/>
                <w:color w:val="000000" w:themeColor="text1"/>
              </w:rPr>
              <w:t xml:space="preserve">ar </w:t>
            </w:r>
            <w:r w:rsidR="00B922A1" w:rsidRPr="00FB63C9">
              <w:rPr>
                <w:bCs/>
                <w:color w:val="000000" w:themeColor="text1"/>
              </w:rPr>
              <w:t>išvesties termin</w:t>
            </w:r>
            <w:r w:rsidR="00DC01B2" w:rsidRPr="00FB63C9">
              <w:rPr>
                <w:bCs/>
                <w:color w:val="000000" w:themeColor="text1"/>
              </w:rPr>
              <w:t>us</w:t>
            </w:r>
            <w:r w:rsidR="00B922A1" w:rsidRPr="00FB63C9">
              <w:rPr>
                <w:bCs/>
                <w:color w:val="000000" w:themeColor="text1"/>
              </w:rPr>
              <w:t>, kartu nurodant rib</w:t>
            </w:r>
            <w:r w:rsidRPr="00FB63C9">
              <w:rPr>
                <w:bCs/>
                <w:color w:val="000000" w:themeColor="text1"/>
              </w:rPr>
              <w:t>ines</w:t>
            </w:r>
            <w:r w:rsidR="00B922A1" w:rsidRPr="00FB63C9">
              <w:rPr>
                <w:bCs/>
                <w:color w:val="000000" w:themeColor="text1"/>
              </w:rPr>
              <w:t xml:space="preserve"> vertes ir </w:t>
            </w:r>
            <w:r w:rsidR="004B3E4B" w:rsidRPr="00FB63C9">
              <w:rPr>
                <w:bCs/>
                <w:color w:val="000000" w:themeColor="text1"/>
              </w:rPr>
              <w:t>leistinus nuokrypius</w:t>
            </w:r>
            <w:r w:rsidR="00B922A1" w:rsidRPr="00FB63C9">
              <w:rPr>
                <w:bCs/>
                <w:color w:val="000000" w:themeColor="text1"/>
              </w:rPr>
              <w:t xml:space="preserve">, kai </w:t>
            </w:r>
            <w:r w:rsidR="00DC01B2" w:rsidRPr="00FB63C9">
              <w:rPr>
                <w:bCs/>
                <w:color w:val="000000" w:themeColor="text1"/>
              </w:rPr>
              <w:t>taikoma</w:t>
            </w:r>
            <w:r w:rsidR="00B922A1" w:rsidRPr="00FB63C9">
              <w:rPr>
                <w:bCs/>
                <w:color w:val="000000" w:themeColor="text1"/>
              </w:rPr>
              <w:t>.</w:t>
            </w:r>
          </w:p>
          <w:p w14:paraId="3BEEDC91" w14:textId="77777777" w:rsidR="00B922A1" w:rsidRPr="00FB63C9" w:rsidRDefault="00714644" w:rsidP="00B922A1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-</w:t>
            </w:r>
            <w:r w:rsidR="00B922A1" w:rsidRPr="00FB63C9">
              <w:rPr>
                <w:bCs/>
                <w:color w:val="000000" w:themeColor="text1"/>
              </w:rPr>
              <w:t xml:space="preserve"> Reikalavimai turi būti nustatyti nedviprasmiškai, naudojant formuluotes, kurios būtų objektyvios, galiojančios ir </w:t>
            </w:r>
            <w:r w:rsidRPr="00FB63C9">
              <w:rPr>
                <w:bCs/>
                <w:color w:val="000000" w:themeColor="text1"/>
              </w:rPr>
              <w:t>konkrečios</w:t>
            </w:r>
            <w:r w:rsidR="00B922A1" w:rsidRPr="00FB63C9">
              <w:rPr>
                <w:bCs/>
                <w:color w:val="000000" w:themeColor="text1"/>
              </w:rPr>
              <w:t>.</w:t>
            </w:r>
          </w:p>
        </w:tc>
        <w:tc>
          <w:tcPr>
            <w:tcW w:w="1548" w:type="dxa"/>
          </w:tcPr>
          <w:p w14:paraId="5590720D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7B236E43" w14:textId="77777777" w:rsidTr="000B2C12">
        <w:tc>
          <w:tcPr>
            <w:tcW w:w="821" w:type="dxa"/>
          </w:tcPr>
          <w:p w14:paraId="0691139F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14.</w:t>
            </w:r>
          </w:p>
        </w:tc>
        <w:tc>
          <w:tcPr>
            <w:tcW w:w="7264" w:type="dxa"/>
          </w:tcPr>
          <w:p w14:paraId="06AA670C" w14:textId="77777777" w:rsidR="00B922A1" w:rsidRPr="00FB63C9" w:rsidRDefault="00B922A1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Ar matavimo </w:t>
            </w:r>
            <w:r w:rsidR="00714644" w:rsidRPr="00FB63C9">
              <w:rPr>
                <w:bCs/>
                <w:color w:val="000000" w:themeColor="text1"/>
              </w:rPr>
              <w:t>rezultatai</w:t>
            </w:r>
            <w:r w:rsidRPr="00FB63C9">
              <w:rPr>
                <w:bCs/>
                <w:color w:val="000000" w:themeColor="text1"/>
              </w:rPr>
              <w:t xml:space="preserve"> </w:t>
            </w:r>
            <w:r w:rsidR="00714644" w:rsidRPr="00FB63C9">
              <w:rPr>
                <w:bCs/>
                <w:color w:val="000000" w:themeColor="text1"/>
              </w:rPr>
              <w:t>iš</w:t>
            </w:r>
            <w:r w:rsidRPr="00FB63C9">
              <w:rPr>
                <w:bCs/>
                <w:color w:val="000000" w:themeColor="text1"/>
              </w:rPr>
              <w:t>reiškiam</w:t>
            </w:r>
            <w:r w:rsidR="00714644" w:rsidRPr="00FB63C9">
              <w:rPr>
                <w:bCs/>
                <w:color w:val="000000" w:themeColor="text1"/>
              </w:rPr>
              <w:t>i</w:t>
            </w:r>
            <w:r w:rsidRPr="00FB63C9">
              <w:rPr>
                <w:bCs/>
                <w:color w:val="000000" w:themeColor="text1"/>
              </w:rPr>
              <w:t xml:space="preserve"> SI (tarptautinės matavimo vienetų sistemos) vienetais?</w:t>
            </w:r>
          </w:p>
        </w:tc>
        <w:tc>
          <w:tcPr>
            <w:tcW w:w="1548" w:type="dxa"/>
          </w:tcPr>
          <w:p w14:paraId="523FF83F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9534F4" w:rsidRPr="00FB63C9" w14:paraId="3E71588B" w14:textId="77777777" w:rsidTr="000B2C12">
        <w:tc>
          <w:tcPr>
            <w:tcW w:w="821" w:type="dxa"/>
          </w:tcPr>
          <w:p w14:paraId="1949F754" w14:textId="77777777" w:rsidR="009534F4" w:rsidRPr="00FB63C9" w:rsidRDefault="000B07D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15</w:t>
            </w:r>
          </w:p>
        </w:tc>
        <w:tc>
          <w:tcPr>
            <w:tcW w:w="7264" w:type="dxa"/>
          </w:tcPr>
          <w:p w14:paraId="45A21613" w14:textId="77777777" w:rsidR="000B07D1" w:rsidRPr="00FB63C9" w:rsidRDefault="000B07D1" w:rsidP="00562B05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Ar schema apima tipinius atitikties vertinimo schemos elementus?</w:t>
            </w:r>
          </w:p>
          <w:p w14:paraId="7635B875" w14:textId="77777777" w:rsidR="000B07D1" w:rsidRPr="00FB63C9" w:rsidRDefault="000B07D1" w:rsidP="00A17558">
            <w:pPr>
              <w:pStyle w:val="Sraopastraipa"/>
              <w:numPr>
                <w:ilvl w:val="0"/>
                <w:numId w:val="8"/>
              </w:numPr>
              <w:tabs>
                <w:tab w:val="left" w:pos="318"/>
                <w:tab w:val="left" w:pos="900"/>
              </w:tabs>
              <w:spacing w:line="276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atitikties vertinimo objektų atranka, įskaitant konkrečių reikalavimų, kuriuos reikia įvertinti, atrinkimą ir informacijos surinkimo bei atrankos veiksmų planavimą;</w:t>
            </w:r>
          </w:p>
          <w:p w14:paraId="05F24D61" w14:textId="77777777" w:rsidR="000B07D1" w:rsidRPr="00FB63C9" w:rsidRDefault="000B07D1" w:rsidP="00A17558">
            <w:pPr>
              <w:pStyle w:val="Sraopastraipa"/>
              <w:numPr>
                <w:ilvl w:val="0"/>
                <w:numId w:val="8"/>
              </w:numPr>
              <w:tabs>
                <w:tab w:val="left" w:pos="318"/>
                <w:tab w:val="left" w:pos="900"/>
              </w:tabs>
              <w:spacing w:line="276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nustatymą, įskaitant vieno ar kelių nustatymo metodų (pvz., bandymo, audito ir/arba tyrimo) taikymą, siekiant gauti išsamią informaciją apie vertinamo objekto arba jo pavyzdžio atitiktį taikomiems reikalavimams;</w:t>
            </w:r>
          </w:p>
          <w:p w14:paraId="3B8F32DE" w14:textId="77777777" w:rsidR="000B07D1" w:rsidRPr="00FB63C9" w:rsidRDefault="000B07D1" w:rsidP="00562B05">
            <w:pPr>
              <w:spacing w:line="276" w:lineRule="auto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vertinamąją analizę ir atestavimą, įskaitant nustatymo etape surinktų įrodymų vertinamąją analizę ir po jos sekantį patvirtinimą, kad vertinamas objektas patikimai pademonstravo atitiktį </w:t>
            </w:r>
            <w:r w:rsidR="00562B05" w:rsidRPr="00FB63C9">
              <w:rPr>
                <w:bCs/>
                <w:color w:val="000000" w:themeColor="text1"/>
              </w:rPr>
              <w:t xml:space="preserve">nustatytiems </w:t>
            </w:r>
            <w:r w:rsidRPr="00FB63C9">
              <w:rPr>
                <w:bCs/>
                <w:color w:val="000000" w:themeColor="text1"/>
              </w:rPr>
              <w:t xml:space="preserve">reikalavimams, ir bet kokį ženklinimą arba licencijavimą su susijusia kontrole, jei taikoma; </w:t>
            </w:r>
          </w:p>
          <w:p w14:paraId="7F9F4410" w14:textId="70C798C7" w:rsidR="009534F4" w:rsidRPr="00FB63C9" w:rsidRDefault="00562B05" w:rsidP="00A17558">
            <w:pPr>
              <w:pStyle w:val="Sraopastraipa"/>
              <w:numPr>
                <w:ilvl w:val="0"/>
                <w:numId w:val="2"/>
              </w:numPr>
              <w:tabs>
                <w:tab w:val="left" w:pos="350"/>
              </w:tabs>
              <w:spacing w:line="276" w:lineRule="auto"/>
              <w:ind w:left="-75" w:firstLine="75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priežiūrą (jei reikalinga), įskaitant priežiūros dažnumą ir apimtį</w:t>
            </w:r>
            <w:r w:rsidR="00E478CE" w:rsidRPr="00FB63C9">
              <w:rPr>
                <w:bCs/>
                <w:color w:val="000000" w:themeColor="text1"/>
              </w:rPr>
              <w:t>,</w:t>
            </w:r>
            <w:r w:rsidRPr="00FB63C9">
              <w:rPr>
                <w:bCs/>
                <w:color w:val="000000" w:themeColor="text1"/>
              </w:rPr>
              <w:t xml:space="preserve"> ir pakartotinį vertinimą, atliekamus siekiant užtikrinti, kad atitikties vertinimo objektas ir toliau atitiks nustatytus reikalavimus.</w:t>
            </w:r>
          </w:p>
        </w:tc>
        <w:tc>
          <w:tcPr>
            <w:tcW w:w="1548" w:type="dxa"/>
          </w:tcPr>
          <w:p w14:paraId="1C031CB7" w14:textId="77777777" w:rsidR="009534F4" w:rsidRPr="00FB63C9" w:rsidRDefault="009534F4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38A91B1B" w14:textId="77777777" w:rsidTr="000B2C12">
        <w:trPr>
          <w:trHeight w:val="771"/>
        </w:trPr>
        <w:tc>
          <w:tcPr>
            <w:tcW w:w="821" w:type="dxa"/>
          </w:tcPr>
          <w:p w14:paraId="1D5EB1F4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1</w:t>
            </w:r>
            <w:r w:rsidR="00562B05" w:rsidRPr="00FB63C9">
              <w:rPr>
                <w:bCs/>
                <w:color w:val="000000" w:themeColor="text1"/>
              </w:rPr>
              <w:t>6</w:t>
            </w:r>
            <w:r w:rsidRPr="00FB63C9">
              <w:rPr>
                <w:bCs/>
                <w:color w:val="000000" w:themeColor="text1"/>
              </w:rPr>
              <w:t>.</w:t>
            </w:r>
          </w:p>
        </w:tc>
        <w:tc>
          <w:tcPr>
            <w:tcW w:w="7264" w:type="dxa"/>
          </w:tcPr>
          <w:p w14:paraId="54DD8EDE" w14:textId="1F54B615" w:rsidR="00B922A1" w:rsidRPr="00FB63C9" w:rsidRDefault="00B922A1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Jeigu </w:t>
            </w:r>
            <w:r w:rsidR="00973BE8" w:rsidRPr="00FB63C9">
              <w:rPr>
                <w:bCs/>
                <w:color w:val="000000" w:themeColor="text1"/>
              </w:rPr>
              <w:t>AV schema</w:t>
            </w:r>
            <w:r w:rsidRPr="00FB63C9">
              <w:rPr>
                <w:bCs/>
                <w:color w:val="000000" w:themeColor="text1"/>
              </w:rPr>
              <w:t xml:space="preserve"> apima atranką, kokios reikalaujamos atrankos procedūros?</w:t>
            </w:r>
          </w:p>
          <w:p w14:paraId="52BEC173" w14:textId="77777777" w:rsidR="00B922A1" w:rsidRPr="00FB63C9" w:rsidRDefault="00B922A1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(siekiant užtikrinti rezultatų kokybę, atrankos metodai turėtų apimti, kur įmanoma, statistinius metodus, nurodytus tarptautiniuose standartuose).</w:t>
            </w:r>
          </w:p>
        </w:tc>
        <w:tc>
          <w:tcPr>
            <w:tcW w:w="1548" w:type="dxa"/>
          </w:tcPr>
          <w:p w14:paraId="7B103AB5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07A11919" w14:textId="77777777" w:rsidTr="000B2C12">
        <w:tc>
          <w:tcPr>
            <w:tcW w:w="821" w:type="dxa"/>
          </w:tcPr>
          <w:p w14:paraId="4A819D45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1</w:t>
            </w:r>
            <w:r w:rsidR="00562B05" w:rsidRPr="00FB63C9">
              <w:rPr>
                <w:bCs/>
                <w:color w:val="000000" w:themeColor="text1"/>
              </w:rPr>
              <w:t>7</w:t>
            </w:r>
            <w:r w:rsidRPr="00FB63C9">
              <w:rPr>
                <w:bCs/>
                <w:color w:val="000000" w:themeColor="text1"/>
              </w:rPr>
              <w:t>.</w:t>
            </w:r>
          </w:p>
        </w:tc>
        <w:tc>
          <w:tcPr>
            <w:tcW w:w="7264" w:type="dxa"/>
          </w:tcPr>
          <w:p w14:paraId="697B3E53" w14:textId="3A9E5950" w:rsidR="00B922A1" w:rsidRPr="00FB63C9" w:rsidRDefault="00B922A1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Ar </w:t>
            </w:r>
            <w:r w:rsidR="00973BE8" w:rsidRPr="00FB63C9">
              <w:rPr>
                <w:bCs/>
                <w:color w:val="000000" w:themeColor="text1"/>
              </w:rPr>
              <w:t>AV schema</w:t>
            </w:r>
            <w:r w:rsidR="00562B05" w:rsidRPr="00FB63C9">
              <w:rPr>
                <w:bCs/>
                <w:color w:val="000000" w:themeColor="text1"/>
              </w:rPr>
              <w:t xml:space="preserve"> apima </w:t>
            </w:r>
            <w:r w:rsidRPr="00FB63C9">
              <w:rPr>
                <w:bCs/>
                <w:color w:val="000000" w:themeColor="text1"/>
              </w:rPr>
              <w:t>bandymų metod</w:t>
            </w:r>
            <w:r w:rsidR="00562B05" w:rsidRPr="00FB63C9">
              <w:rPr>
                <w:bCs/>
                <w:color w:val="000000" w:themeColor="text1"/>
              </w:rPr>
              <w:t>us</w:t>
            </w:r>
            <w:r w:rsidRPr="00FB63C9">
              <w:rPr>
                <w:bCs/>
                <w:color w:val="000000" w:themeColor="text1"/>
              </w:rPr>
              <w:t xml:space="preserve"> ar kontrolės procedūr</w:t>
            </w:r>
            <w:r w:rsidR="00562B05" w:rsidRPr="00FB63C9">
              <w:rPr>
                <w:bCs/>
                <w:color w:val="000000" w:themeColor="text1"/>
              </w:rPr>
              <w:t>as</w:t>
            </w:r>
            <w:r w:rsidRPr="00FB63C9">
              <w:rPr>
                <w:bCs/>
                <w:color w:val="000000" w:themeColor="text1"/>
              </w:rPr>
              <w:t>?</w:t>
            </w:r>
          </w:p>
          <w:p w14:paraId="3812E353" w14:textId="77777777" w:rsidR="00B922A1" w:rsidRPr="00FB63C9" w:rsidRDefault="00B922A1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Kur tai </w:t>
            </w:r>
            <w:r w:rsidR="00562B05" w:rsidRPr="00FB63C9">
              <w:rPr>
                <w:bCs/>
                <w:color w:val="000000" w:themeColor="text1"/>
              </w:rPr>
              <w:t>aprašyta</w:t>
            </w:r>
            <w:r w:rsidRPr="00FB63C9">
              <w:rPr>
                <w:bCs/>
                <w:color w:val="000000" w:themeColor="text1"/>
              </w:rPr>
              <w:t>?</w:t>
            </w:r>
          </w:p>
        </w:tc>
        <w:tc>
          <w:tcPr>
            <w:tcW w:w="1548" w:type="dxa"/>
          </w:tcPr>
          <w:p w14:paraId="47A7B394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1476E57B" w14:textId="77777777" w:rsidTr="000B2C12">
        <w:tc>
          <w:tcPr>
            <w:tcW w:w="821" w:type="dxa"/>
          </w:tcPr>
          <w:p w14:paraId="4A4C8FE0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18.</w:t>
            </w:r>
          </w:p>
        </w:tc>
        <w:tc>
          <w:tcPr>
            <w:tcW w:w="7264" w:type="dxa"/>
          </w:tcPr>
          <w:p w14:paraId="76385C43" w14:textId="7894A7FE" w:rsidR="00B922A1" w:rsidRPr="00FB63C9" w:rsidRDefault="00B922A1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Ar </w:t>
            </w:r>
            <w:r w:rsidR="00973BE8" w:rsidRPr="00FB63C9">
              <w:rPr>
                <w:bCs/>
                <w:color w:val="000000" w:themeColor="text1"/>
              </w:rPr>
              <w:t>AV schema</w:t>
            </w:r>
            <w:r w:rsidRPr="00FB63C9">
              <w:rPr>
                <w:bCs/>
                <w:color w:val="000000" w:themeColor="text1"/>
              </w:rPr>
              <w:t xml:space="preserve"> numato atitikties ženklų naudojimą?</w:t>
            </w:r>
          </w:p>
          <w:p w14:paraId="6B387903" w14:textId="77777777" w:rsidR="00B922A1" w:rsidRPr="00FB63C9" w:rsidRDefault="00562B05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Jei taip, SS turi pateikti įrodymus, kad šie ženklai apsaugoti ir nustatytos jų naudojimo taisyklės, atsižvelgiant į pasirinktą atitikties vertinimo standartą. </w:t>
            </w:r>
          </w:p>
        </w:tc>
        <w:tc>
          <w:tcPr>
            <w:tcW w:w="1548" w:type="dxa"/>
          </w:tcPr>
          <w:p w14:paraId="70875FE6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16B3308D" w14:textId="77777777" w:rsidTr="000B2C12">
        <w:tc>
          <w:tcPr>
            <w:tcW w:w="821" w:type="dxa"/>
          </w:tcPr>
          <w:p w14:paraId="304E5AF4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19.</w:t>
            </w:r>
          </w:p>
        </w:tc>
        <w:tc>
          <w:tcPr>
            <w:tcW w:w="7264" w:type="dxa"/>
          </w:tcPr>
          <w:p w14:paraId="4904101E" w14:textId="140F04C1" w:rsidR="00B922A1" w:rsidRPr="00FB63C9" w:rsidRDefault="00B922A1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Pateikti įrodymus, kad asmenys, parengę </w:t>
            </w:r>
            <w:r w:rsidR="00973BE8" w:rsidRPr="00FB63C9">
              <w:rPr>
                <w:bCs/>
                <w:color w:val="000000" w:themeColor="text1"/>
              </w:rPr>
              <w:t>AV schem</w:t>
            </w:r>
            <w:r w:rsidR="00E478CE" w:rsidRPr="00FB63C9">
              <w:rPr>
                <w:bCs/>
                <w:color w:val="000000" w:themeColor="text1"/>
              </w:rPr>
              <w:t>ą</w:t>
            </w:r>
            <w:r w:rsidRPr="00FB63C9">
              <w:rPr>
                <w:bCs/>
                <w:color w:val="000000" w:themeColor="text1"/>
              </w:rPr>
              <w:t xml:space="preserve">, yra kompetentingi šioje srityje. Kompetencija turi apimti </w:t>
            </w:r>
            <w:r w:rsidR="00562B05" w:rsidRPr="00FB63C9">
              <w:rPr>
                <w:bCs/>
                <w:color w:val="000000" w:themeColor="text1"/>
              </w:rPr>
              <w:t>tiek</w:t>
            </w:r>
            <w:r w:rsidRPr="00FB63C9">
              <w:rPr>
                <w:bCs/>
                <w:color w:val="000000" w:themeColor="text1"/>
              </w:rPr>
              <w:t xml:space="preserve"> techninę sritį</w:t>
            </w:r>
            <w:r w:rsidR="00562B05" w:rsidRPr="00FB63C9">
              <w:rPr>
                <w:bCs/>
                <w:color w:val="000000" w:themeColor="text1"/>
              </w:rPr>
              <w:t xml:space="preserve">, tiek </w:t>
            </w:r>
            <w:r w:rsidRPr="00FB63C9">
              <w:rPr>
                <w:bCs/>
                <w:color w:val="000000" w:themeColor="text1"/>
              </w:rPr>
              <w:t>naudojamas atitikties vertinimo procedūras.</w:t>
            </w:r>
          </w:p>
          <w:p w14:paraId="3BEB21B2" w14:textId="77777777" w:rsidR="00562B05" w:rsidRPr="00FB63C9" w:rsidRDefault="00562B05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B63C9">
              <w:rPr>
                <w:bCs/>
                <w:color w:val="000000" w:themeColor="text1"/>
                <w:sz w:val="20"/>
                <w:szCs w:val="20"/>
              </w:rPr>
              <w:t>PASTABA. AVĮ gali dalyvauti schemos kūrimo procese, atsižvelgiant į apribojimus, nustatytus jų akreditavimo standartuose.</w:t>
            </w:r>
          </w:p>
        </w:tc>
        <w:tc>
          <w:tcPr>
            <w:tcW w:w="1548" w:type="dxa"/>
          </w:tcPr>
          <w:p w14:paraId="4678787D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2B78E40E" w14:textId="77777777" w:rsidTr="000B2C12">
        <w:tc>
          <w:tcPr>
            <w:tcW w:w="821" w:type="dxa"/>
          </w:tcPr>
          <w:p w14:paraId="735A3C3B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20.</w:t>
            </w:r>
          </w:p>
        </w:tc>
        <w:tc>
          <w:tcPr>
            <w:tcW w:w="7264" w:type="dxa"/>
          </w:tcPr>
          <w:p w14:paraId="67C58750" w14:textId="3E04E8FE" w:rsidR="00B922A1" w:rsidRPr="00FB63C9" w:rsidRDefault="00B922A1" w:rsidP="00B922A1">
            <w:pPr>
              <w:tabs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Pateikti įrodymus, kad </w:t>
            </w:r>
            <w:r w:rsidR="00973BE8" w:rsidRPr="00FB63C9">
              <w:rPr>
                <w:bCs/>
                <w:color w:val="000000" w:themeColor="text1"/>
              </w:rPr>
              <w:t>AV schema</w:t>
            </w:r>
            <w:r w:rsidR="00CB1297" w:rsidRPr="00FB63C9">
              <w:rPr>
                <w:bCs/>
                <w:color w:val="000000" w:themeColor="text1"/>
              </w:rPr>
              <w:t xml:space="preserve"> </w:t>
            </w:r>
            <w:r w:rsidRPr="00FB63C9">
              <w:rPr>
                <w:bCs/>
                <w:color w:val="000000" w:themeColor="text1"/>
              </w:rPr>
              <w:t>suinteresuot</w:t>
            </w:r>
            <w:r w:rsidR="00DC01B2" w:rsidRPr="00FB63C9">
              <w:rPr>
                <w:bCs/>
                <w:color w:val="000000" w:themeColor="text1"/>
              </w:rPr>
              <w:t>o</w:t>
            </w:r>
            <w:r w:rsidRPr="00FB63C9">
              <w:rPr>
                <w:bCs/>
                <w:color w:val="000000" w:themeColor="text1"/>
              </w:rPr>
              <w:t xml:space="preserve">s šalys buvo analizuotos ir identifikuotos bei buvo su jomis konsultuojamasi, ir </w:t>
            </w:r>
            <w:r w:rsidR="00CB1297" w:rsidRPr="00FB63C9">
              <w:rPr>
                <w:bCs/>
                <w:color w:val="000000" w:themeColor="text1"/>
              </w:rPr>
              <w:t>visi nuomonių skirtumai buvo išspręsti.</w:t>
            </w:r>
          </w:p>
        </w:tc>
        <w:tc>
          <w:tcPr>
            <w:tcW w:w="1548" w:type="dxa"/>
          </w:tcPr>
          <w:p w14:paraId="1FE4E6D9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B922A1" w:rsidRPr="00FB63C9" w14:paraId="76DF4196" w14:textId="77777777" w:rsidTr="000B2C12">
        <w:tc>
          <w:tcPr>
            <w:tcW w:w="821" w:type="dxa"/>
          </w:tcPr>
          <w:p w14:paraId="57D1C307" w14:textId="77777777" w:rsidR="00B922A1" w:rsidRPr="00FB63C9" w:rsidRDefault="00B922A1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21.</w:t>
            </w:r>
          </w:p>
        </w:tc>
        <w:tc>
          <w:tcPr>
            <w:tcW w:w="7264" w:type="dxa"/>
          </w:tcPr>
          <w:p w14:paraId="4EEC33A4" w14:textId="7D55683C" w:rsidR="00CB1297" w:rsidRPr="00FB63C9" w:rsidRDefault="00B922A1" w:rsidP="001D2278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Pateikti įrodymus, kad </w:t>
            </w:r>
            <w:r w:rsidR="00973BE8" w:rsidRPr="00FB63C9">
              <w:rPr>
                <w:bCs/>
                <w:color w:val="000000" w:themeColor="text1"/>
              </w:rPr>
              <w:t>AV schema</w:t>
            </w:r>
            <w:r w:rsidRPr="00FB63C9">
              <w:rPr>
                <w:bCs/>
                <w:color w:val="000000" w:themeColor="text1"/>
              </w:rPr>
              <w:t xml:space="preserve"> </w:t>
            </w:r>
            <w:r w:rsidR="00CB1297" w:rsidRPr="00FB63C9">
              <w:rPr>
                <w:bCs/>
                <w:color w:val="000000" w:themeColor="text1"/>
              </w:rPr>
              <w:t>validuota</w:t>
            </w:r>
            <w:r w:rsidRPr="00FB63C9">
              <w:rPr>
                <w:bCs/>
                <w:color w:val="000000" w:themeColor="text1"/>
              </w:rPr>
              <w:t>, pateikiant įrodymus, pagal AD</w:t>
            </w:r>
            <w:r w:rsidR="005F13E3" w:rsidRPr="00FB63C9">
              <w:rPr>
                <w:bCs/>
                <w:color w:val="000000" w:themeColor="text1"/>
              </w:rPr>
              <w:t xml:space="preserve"> </w:t>
            </w:r>
            <w:r w:rsidRPr="00FB63C9">
              <w:rPr>
                <w:bCs/>
                <w:color w:val="000000" w:themeColor="text1"/>
              </w:rPr>
              <w:t>5.17</w:t>
            </w:r>
            <w:r w:rsidR="002744D4" w:rsidRPr="00FB63C9">
              <w:rPr>
                <w:bCs/>
                <w:color w:val="000000" w:themeColor="text1"/>
              </w:rPr>
              <w:t xml:space="preserve"> </w:t>
            </w:r>
            <w:r w:rsidRPr="00FB63C9">
              <w:rPr>
                <w:bCs/>
                <w:color w:val="000000" w:themeColor="text1"/>
              </w:rPr>
              <w:t xml:space="preserve"> </w:t>
            </w:r>
            <w:r w:rsidR="002744D4" w:rsidRPr="00FB63C9">
              <w:rPr>
                <w:bCs/>
                <w:color w:val="000000" w:themeColor="text1"/>
              </w:rPr>
              <w:t>5.1.</w:t>
            </w:r>
            <w:r w:rsidR="00BC5DCE" w:rsidRPr="00FB63C9">
              <w:rPr>
                <w:bCs/>
                <w:color w:val="000000" w:themeColor="text1"/>
              </w:rPr>
              <w:t>7</w:t>
            </w:r>
            <w:r w:rsidR="002744D4" w:rsidRPr="00FB63C9">
              <w:rPr>
                <w:bCs/>
                <w:color w:val="000000" w:themeColor="text1"/>
              </w:rPr>
              <w:t xml:space="preserve"> p.</w:t>
            </w:r>
            <w:r w:rsidRPr="00FB63C9">
              <w:rPr>
                <w:bCs/>
                <w:color w:val="000000" w:themeColor="text1"/>
              </w:rPr>
              <w:t xml:space="preserve"> </w:t>
            </w:r>
            <w:r w:rsidR="005F13E3" w:rsidRPr="00FB63C9">
              <w:rPr>
                <w:bCs/>
                <w:color w:val="000000" w:themeColor="text1"/>
              </w:rPr>
              <w:t>P</w:t>
            </w:r>
            <w:r w:rsidRPr="00FB63C9">
              <w:rPr>
                <w:bCs/>
                <w:color w:val="000000" w:themeColor="text1"/>
              </w:rPr>
              <w:t>atvirtinimas mažiausiai turi pademonstruoti, kad A</w:t>
            </w:r>
            <w:r w:rsidR="00CB1297" w:rsidRPr="00FB63C9">
              <w:rPr>
                <w:bCs/>
                <w:color w:val="000000" w:themeColor="text1"/>
              </w:rPr>
              <w:t>V</w:t>
            </w:r>
            <w:r w:rsidR="00034107" w:rsidRPr="00FB63C9">
              <w:rPr>
                <w:bCs/>
                <w:color w:val="000000" w:themeColor="text1"/>
              </w:rPr>
              <w:t xml:space="preserve"> schema</w:t>
            </w:r>
            <w:r w:rsidRPr="00FB63C9">
              <w:rPr>
                <w:bCs/>
                <w:color w:val="000000" w:themeColor="text1"/>
              </w:rPr>
              <w:t xml:space="preserve"> sėkmingai veikė bandomuoju laikotarpiu, ir </w:t>
            </w:r>
            <w:r w:rsidR="00034107" w:rsidRPr="00FB63C9">
              <w:rPr>
                <w:bCs/>
                <w:color w:val="000000" w:themeColor="text1"/>
              </w:rPr>
              <w:t>a</w:t>
            </w:r>
            <w:r w:rsidR="00D70718" w:rsidRPr="00FB63C9">
              <w:rPr>
                <w:bCs/>
                <w:color w:val="000000" w:themeColor="text1"/>
              </w:rPr>
              <w:t>ti</w:t>
            </w:r>
            <w:r w:rsidRPr="00FB63C9">
              <w:rPr>
                <w:bCs/>
                <w:color w:val="000000" w:themeColor="text1"/>
              </w:rPr>
              <w:t xml:space="preserve">tinka paskirtį </w:t>
            </w:r>
            <w:r w:rsidR="00CB1297" w:rsidRPr="00FB63C9">
              <w:rPr>
                <w:bCs/>
                <w:color w:val="000000" w:themeColor="text1"/>
              </w:rPr>
              <w:t xml:space="preserve">(geba </w:t>
            </w:r>
            <w:r w:rsidR="00CB1297" w:rsidRPr="00FB63C9">
              <w:rPr>
                <w:bCs/>
                <w:color w:val="000000" w:themeColor="text1"/>
              </w:rPr>
              <w:lastRenderedPageBreak/>
              <w:t xml:space="preserve">nuolatos pasiekti nustatytus tikslus). Validavimas mažiausia turi pademonstruoti, kad: </w:t>
            </w:r>
          </w:p>
          <w:p w14:paraId="5685FBAF" w14:textId="77777777" w:rsidR="00CB1297" w:rsidRPr="00FB63C9" w:rsidRDefault="00CB1297" w:rsidP="00A17558">
            <w:pPr>
              <w:pStyle w:val="Sraopastraipa"/>
              <w:numPr>
                <w:ilvl w:val="0"/>
                <w:numId w:val="18"/>
              </w:numPr>
              <w:tabs>
                <w:tab w:val="left" w:pos="720"/>
                <w:tab w:val="left" w:pos="91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aprašytas atitikties vertinimas gali būti taikomas praktiškai; </w:t>
            </w:r>
          </w:p>
          <w:p w14:paraId="6D1551FF" w14:textId="77777777" w:rsidR="002E555D" w:rsidRPr="00FB63C9" w:rsidRDefault="002E555D" w:rsidP="00A17558">
            <w:pPr>
              <w:pStyle w:val="Sraopastraipa"/>
              <w:numPr>
                <w:ilvl w:val="0"/>
                <w:numId w:val="18"/>
              </w:numPr>
              <w:tabs>
                <w:tab w:val="left" w:pos="318"/>
                <w:tab w:val="left" w:pos="900"/>
              </w:tabs>
              <w:spacing w:line="276" w:lineRule="auto"/>
              <w:jc w:val="both"/>
              <w:rPr>
                <w:bCs/>
                <w:lang w:eastAsia="lt-LT"/>
              </w:rPr>
            </w:pPr>
            <w:r w:rsidRPr="00FB63C9">
              <w:rPr>
                <w:bCs/>
                <w:lang w:eastAsia="lt-LT"/>
              </w:rPr>
              <w:t xml:space="preserve">aprašyti veiksmai kiekybiškai ar kitais būdais nustato ir patvirtina charakteristikas, kurias SS ketina ir tikisi nustatyti ir kurios turi būti nustatomos vertinant atitiktį; </w:t>
            </w:r>
          </w:p>
          <w:p w14:paraId="65F79347" w14:textId="77777777" w:rsidR="00B922A1" w:rsidRPr="00FB63C9" w:rsidRDefault="002E555D" w:rsidP="00A17558">
            <w:pPr>
              <w:pStyle w:val="Sraopastraipa"/>
              <w:numPr>
                <w:ilvl w:val="0"/>
                <w:numId w:val="18"/>
              </w:numPr>
              <w:tabs>
                <w:tab w:val="left" w:pos="91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lang w:eastAsia="lt-LT"/>
              </w:rPr>
              <w:t>reikalavimai nustatyti taip, kad būtų užtikrintas rezultatų atkuriamumas ir patikimumas</w:t>
            </w:r>
            <w:r w:rsidR="001D2278" w:rsidRPr="00FB63C9">
              <w:rPr>
                <w:bCs/>
                <w:lang w:eastAsia="lt-LT"/>
              </w:rPr>
              <w:t>.</w:t>
            </w:r>
          </w:p>
        </w:tc>
        <w:tc>
          <w:tcPr>
            <w:tcW w:w="1548" w:type="dxa"/>
          </w:tcPr>
          <w:p w14:paraId="65D9FD82" w14:textId="77777777" w:rsidR="00B922A1" w:rsidRPr="00FB63C9" w:rsidRDefault="00B922A1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  <w:tr w:rsidR="002E555D" w:rsidRPr="00FB63C9" w14:paraId="06FFA5AF" w14:textId="77777777" w:rsidTr="000B2C12">
        <w:tc>
          <w:tcPr>
            <w:tcW w:w="821" w:type="dxa"/>
          </w:tcPr>
          <w:p w14:paraId="6DE3FDC4" w14:textId="77777777" w:rsidR="002E555D" w:rsidRPr="00FB63C9" w:rsidRDefault="002E555D" w:rsidP="00B922A1">
            <w:pPr>
              <w:tabs>
                <w:tab w:val="left" w:pos="900"/>
              </w:tabs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>22.</w:t>
            </w:r>
          </w:p>
        </w:tc>
        <w:tc>
          <w:tcPr>
            <w:tcW w:w="7264" w:type="dxa"/>
          </w:tcPr>
          <w:p w14:paraId="5E8B4628" w14:textId="11637B34" w:rsidR="002E555D" w:rsidRPr="00FB63C9" w:rsidRDefault="002E555D" w:rsidP="00B922A1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63C9">
              <w:rPr>
                <w:bCs/>
                <w:color w:val="000000" w:themeColor="text1"/>
              </w:rPr>
              <w:t xml:space="preserve">Esamų </w:t>
            </w:r>
            <w:r w:rsidR="00973BE8" w:rsidRPr="00FB63C9">
              <w:rPr>
                <w:bCs/>
                <w:color w:val="000000" w:themeColor="text1"/>
              </w:rPr>
              <w:t>AV schem</w:t>
            </w:r>
            <w:r w:rsidR="00034107" w:rsidRPr="00FB63C9">
              <w:rPr>
                <w:bCs/>
                <w:color w:val="000000" w:themeColor="text1"/>
              </w:rPr>
              <w:t>ų</w:t>
            </w:r>
            <w:r w:rsidRPr="00FB63C9">
              <w:rPr>
                <w:bCs/>
                <w:color w:val="000000" w:themeColor="text1"/>
              </w:rPr>
              <w:t xml:space="preserve"> įvertinimui SS turi identifikuoti vis</w:t>
            </w:r>
            <w:r w:rsidR="00D70718" w:rsidRPr="00FB63C9">
              <w:rPr>
                <w:bCs/>
                <w:color w:val="000000" w:themeColor="text1"/>
              </w:rPr>
              <w:t>a</w:t>
            </w:r>
            <w:r w:rsidRPr="00FB63C9">
              <w:rPr>
                <w:bCs/>
                <w:color w:val="000000" w:themeColor="text1"/>
              </w:rPr>
              <w:t xml:space="preserve">s EA NAB, </w:t>
            </w:r>
            <w:r w:rsidR="00034107" w:rsidRPr="00FB63C9">
              <w:rPr>
                <w:bCs/>
                <w:color w:val="000000" w:themeColor="text1"/>
              </w:rPr>
              <w:t>akredituojanči</w:t>
            </w:r>
            <w:r w:rsidR="00D70718" w:rsidRPr="00FB63C9">
              <w:rPr>
                <w:bCs/>
                <w:color w:val="000000" w:themeColor="text1"/>
              </w:rPr>
              <w:t>a</w:t>
            </w:r>
            <w:r w:rsidR="00034107" w:rsidRPr="00FB63C9">
              <w:rPr>
                <w:bCs/>
                <w:color w:val="000000" w:themeColor="text1"/>
              </w:rPr>
              <w:t>s pagal AV</w:t>
            </w:r>
            <w:r w:rsidR="00973BE8" w:rsidRPr="00FB63C9">
              <w:rPr>
                <w:bCs/>
                <w:color w:val="000000" w:themeColor="text1"/>
              </w:rPr>
              <w:t xml:space="preserve"> schem</w:t>
            </w:r>
            <w:r w:rsidR="00034107" w:rsidRPr="00FB63C9">
              <w:rPr>
                <w:bCs/>
                <w:color w:val="000000" w:themeColor="text1"/>
              </w:rPr>
              <w:t>ą</w:t>
            </w:r>
            <w:r w:rsidRPr="00FB63C9">
              <w:rPr>
                <w:bCs/>
                <w:color w:val="000000" w:themeColor="text1"/>
              </w:rPr>
              <w:t xml:space="preserve">, ir įrodyti </w:t>
            </w:r>
            <w:r w:rsidR="00034107" w:rsidRPr="00FB63C9">
              <w:rPr>
                <w:bCs/>
                <w:color w:val="000000" w:themeColor="text1"/>
              </w:rPr>
              <w:t>h</w:t>
            </w:r>
            <w:r w:rsidRPr="00FB63C9">
              <w:rPr>
                <w:bCs/>
                <w:color w:val="000000" w:themeColor="text1"/>
              </w:rPr>
              <w:t>AB (Lietuvoje – Biurui), kokių priemonių buvo imtasi, kad NAB, šiuo metu akredituojan</w:t>
            </w:r>
            <w:r w:rsidR="00D70718" w:rsidRPr="00FB63C9">
              <w:rPr>
                <w:bCs/>
                <w:color w:val="000000" w:themeColor="text1"/>
              </w:rPr>
              <w:t>čios</w:t>
            </w:r>
            <w:r w:rsidRPr="00FB63C9">
              <w:rPr>
                <w:bCs/>
                <w:color w:val="000000" w:themeColor="text1"/>
              </w:rPr>
              <w:t xml:space="preserve"> AVĮ pagal </w:t>
            </w:r>
            <w:r w:rsidR="00973BE8" w:rsidRPr="00FB63C9">
              <w:rPr>
                <w:bCs/>
                <w:color w:val="000000" w:themeColor="text1"/>
              </w:rPr>
              <w:t>AV schem</w:t>
            </w:r>
            <w:r w:rsidR="00034107" w:rsidRPr="00FB63C9">
              <w:rPr>
                <w:bCs/>
                <w:color w:val="000000" w:themeColor="text1"/>
              </w:rPr>
              <w:t>ą</w:t>
            </w:r>
            <w:r w:rsidRPr="00FB63C9">
              <w:rPr>
                <w:bCs/>
                <w:color w:val="000000" w:themeColor="text1"/>
              </w:rPr>
              <w:t>, harmonizuotai atlieka akreditavimą.</w:t>
            </w:r>
          </w:p>
        </w:tc>
        <w:tc>
          <w:tcPr>
            <w:tcW w:w="1548" w:type="dxa"/>
          </w:tcPr>
          <w:p w14:paraId="200F5369" w14:textId="77777777" w:rsidR="002E555D" w:rsidRPr="00FB63C9" w:rsidRDefault="002E555D" w:rsidP="00B922A1">
            <w:pPr>
              <w:tabs>
                <w:tab w:val="left" w:pos="900"/>
              </w:tabs>
              <w:rPr>
                <w:b/>
                <w:bCs/>
                <w:color w:val="000000" w:themeColor="text1"/>
              </w:rPr>
            </w:pPr>
          </w:p>
        </w:tc>
      </w:tr>
    </w:tbl>
    <w:p w14:paraId="1883E971" w14:textId="77777777" w:rsidR="00636244" w:rsidRPr="00FB63C9" w:rsidRDefault="00636244" w:rsidP="00636244">
      <w:pPr>
        <w:spacing w:line="276" w:lineRule="auto"/>
        <w:rPr>
          <w:color w:val="000000" w:themeColor="text1"/>
        </w:rPr>
      </w:pPr>
    </w:p>
    <w:p w14:paraId="179F56BD" w14:textId="77777777" w:rsidR="00D47FFE" w:rsidRPr="00FB63C9" w:rsidRDefault="00C93750" w:rsidP="00636244">
      <w:pPr>
        <w:spacing w:line="276" w:lineRule="auto"/>
        <w:rPr>
          <w:b/>
          <w:color w:val="000000" w:themeColor="text1"/>
        </w:rPr>
      </w:pPr>
      <w:r w:rsidRPr="00FB63C9">
        <w:rPr>
          <w:b/>
          <w:color w:val="000000" w:themeColor="text1"/>
        </w:rPr>
        <w:t>Pastab</w:t>
      </w:r>
      <w:r w:rsidR="00D47FFE" w:rsidRPr="00FB63C9">
        <w:rPr>
          <w:b/>
          <w:color w:val="000000" w:themeColor="text1"/>
        </w:rPr>
        <w:t>os:</w:t>
      </w:r>
    </w:p>
    <w:p w14:paraId="56CF5D76" w14:textId="77777777" w:rsidR="00636244" w:rsidRPr="00FB63C9" w:rsidRDefault="00636244" w:rsidP="00636244">
      <w:pPr>
        <w:spacing w:line="276" w:lineRule="auto"/>
        <w:rPr>
          <w:color w:val="000000" w:themeColor="text1"/>
        </w:rPr>
      </w:pPr>
      <w:r w:rsidRPr="00FB63C9">
        <w:rPr>
          <w:color w:val="000000" w:themeColor="text1"/>
        </w:rPr>
        <w:t xml:space="preserve">1. </w:t>
      </w:r>
      <w:r w:rsidR="00C93750" w:rsidRPr="00FB63C9">
        <w:rPr>
          <w:color w:val="000000" w:themeColor="text1"/>
        </w:rPr>
        <w:t>Kai kurie klausimai gali būti netaikomi tam tikroms schemoms</w:t>
      </w:r>
      <w:r w:rsidRPr="00FB63C9">
        <w:rPr>
          <w:color w:val="000000" w:themeColor="text1"/>
        </w:rPr>
        <w:t>.</w:t>
      </w:r>
    </w:p>
    <w:p w14:paraId="6C4158AC" w14:textId="77777777" w:rsidR="00C93750" w:rsidRPr="00FB63C9" w:rsidRDefault="00636244" w:rsidP="00636244">
      <w:pPr>
        <w:spacing w:line="276" w:lineRule="auto"/>
        <w:rPr>
          <w:color w:val="000000" w:themeColor="text1"/>
        </w:rPr>
      </w:pPr>
      <w:r w:rsidRPr="00FB63C9">
        <w:rPr>
          <w:color w:val="000000" w:themeColor="text1"/>
        </w:rPr>
        <w:t xml:space="preserve">2. </w:t>
      </w:r>
      <w:r w:rsidR="00C93750" w:rsidRPr="00FB63C9">
        <w:rPr>
          <w:color w:val="000000" w:themeColor="text1"/>
        </w:rPr>
        <w:t xml:space="preserve">Tuo atveju, kai schemas naudoja EA nariai, informacija turi būti pateikta </w:t>
      </w:r>
      <w:r w:rsidR="00C50F00" w:rsidRPr="00FB63C9">
        <w:rPr>
          <w:color w:val="000000" w:themeColor="text1"/>
        </w:rPr>
        <w:t>l</w:t>
      </w:r>
      <w:r w:rsidR="00C93750" w:rsidRPr="00FB63C9">
        <w:rPr>
          <w:color w:val="000000" w:themeColor="text1"/>
        </w:rPr>
        <w:t>i</w:t>
      </w:r>
      <w:r w:rsidR="00C50F00" w:rsidRPr="00FB63C9">
        <w:rPr>
          <w:color w:val="000000" w:themeColor="text1"/>
        </w:rPr>
        <w:t>e</w:t>
      </w:r>
      <w:r w:rsidR="00C93750" w:rsidRPr="00FB63C9">
        <w:rPr>
          <w:color w:val="000000" w:themeColor="text1"/>
        </w:rPr>
        <w:t>tuvių ir anglų kalbomis.</w:t>
      </w:r>
    </w:p>
    <w:p w14:paraId="21F3B267" w14:textId="77777777" w:rsidR="00366F4B" w:rsidRPr="00FB63C9" w:rsidRDefault="00366F4B" w:rsidP="00366F4B">
      <w:pPr>
        <w:spacing w:line="276" w:lineRule="auto"/>
        <w:jc w:val="center"/>
        <w:rPr>
          <w:color w:val="000000" w:themeColor="text1"/>
        </w:rPr>
      </w:pPr>
    </w:p>
    <w:p w14:paraId="1D0FCCE5" w14:textId="77777777" w:rsidR="00CB059D" w:rsidRPr="00FB63C9" w:rsidRDefault="00CB059D">
      <w:pPr>
        <w:rPr>
          <w:color w:val="000000" w:themeColor="text1"/>
        </w:rPr>
      </w:pPr>
      <w:r w:rsidRPr="00FB63C9">
        <w:rPr>
          <w:color w:val="000000" w:themeColor="text1"/>
        </w:rPr>
        <w:br w:type="page"/>
      </w:r>
    </w:p>
    <w:p w14:paraId="02343EDE" w14:textId="4465BE69" w:rsidR="00CB059D" w:rsidRPr="00FB63C9" w:rsidRDefault="00871435" w:rsidP="00B67570">
      <w:pPr>
        <w:pStyle w:val="Antrat1"/>
        <w:ind w:left="0" w:firstLine="0"/>
        <w:jc w:val="center"/>
        <w:rPr>
          <w:lang w:val="lt-LT"/>
        </w:rPr>
      </w:pPr>
      <w:bookmarkStart w:id="40" w:name="_Toc194320970"/>
      <w:r w:rsidRPr="00FB63C9">
        <w:rPr>
          <w:lang w:val="lt-LT"/>
        </w:rPr>
        <w:lastRenderedPageBreak/>
        <w:t>LA/AD</w:t>
      </w:r>
      <w:r w:rsidRPr="00FB63C9">
        <w:rPr>
          <w:lang w:val="pt-BR"/>
        </w:rPr>
        <w:t>5.17/</w:t>
      </w:r>
      <w:r w:rsidR="00CB059D" w:rsidRPr="00FB63C9">
        <w:rPr>
          <w:lang w:val="lt-LT"/>
        </w:rPr>
        <w:t xml:space="preserve">2 priedas. </w:t>
      </w:r>
      <w:r w:rsidR="0044381E" w:rsidRPr="00FB63C9">
        <w:rPr>
          <w:lang w:val="lt-LT"/>
        </w:rPr>
        <w:t xml:space="preserve">ATITIKTIES VERTINIMO SCHEMŲ </w:t>
      </w:r>
      <w:r w:rsidR="00E94D64" w:rsidRPr="00FB63C9">
        <w:rPr>
          <w:lang w:val="lt-LT"/>
        </w:rPr>
        <w:t xml:space="preserve">KŪRIMO </w:t>
      </w:r>
      <w:r w:rsidR="0044381E" w:rsidRPr="00FB63C9">
        <w:rPr>
          <w:lang w:val="lt-LT"/>
        </w:rPr>
        <w:t>GAIRĖS</w:t>
      </w:r>
      <w:bookmarkEnd w:id="40"/>
    </w:p>
    <w:p w14:paraId="295C7DAD" w14:textId="77777777" w:rsidR="000D78D9" w:rsidRPr="00FB63C9" w:rsidRDefault="000D78D9" w:rsidP="001511EA">
      <w:pPr>
        <w:spacing w:line="276" w:lineRule="auto"/>
        <w:rPr>
          <w:color w:val="000000" w:themeColor="text1"/>
        </w:rPr>
      </w:pPr>
    </w:p>
    <w:p w14:paraId="5C4E2413" w14:textId="19971213" w:rsidR="001D2278" w:rsidRPr="00FB63C9" w:rsidRDefault="00CB059D" w:rsidP="00CB059D">
      <w:pPr>
        <w:spacing w:line="276" w:lineRule="auto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1. </w:t>
      </w:r>
      <w:r w:rsidR="001D2278" w:rsidRPr="00FB63C9">
        <w:rPr>
          <w:color w:val="000000" w:themeColor="text1"/>
        </w:rPr>
        <w:t xml:space="preserve">Šiame priede pateikiamos rekomendacijos, į kurias turi atsižvelgti </w:t>
      </w:r>
      <w:r w:rsidR="0044381E" w:rsidRPr="00FB63C9">
        <w:rPr>
          <w:color w:val="000000" w:themeColor="text1"/>
        </w:rPr>
        <w:t>schemos savininkas (SS)</w:t>
      </w:r>
      <w:r w:rsidR="001D2278" w:rsidRPr="00FB63C9">
        <w:rPr>
          <w:color w:val="000000" w:themeColor="text1"/>
        </w:rPr>
        <w:t>, reng</w:t>
      </w:r>
      <w:r w:rsidR="00B2245E" w:rsidRPr="00FB63C9">
        <w:rPr>
          <w:color w:val="000000" w:themeColor="text1"/>
        </w:rPr>
        <w:t>damas</w:t>
      </w:r>
      <w:r w:rsidR="001D2278" w:rsidRPr="00FB63C9">
        <w:rPr>
          <w:color w:val="000000" w:themeColor="text1"/>
        </w:rPr>
        <w:t xml:space="preserve"> </w:t>
      </w:r>
      <w:r w:rsidR="00973BE8" w:rsidRPr="00FB63C9">
        <w:rPr>
          <w:color w:val="000000" w:themeColor="text1"/>
        </w:rPr>
        <w:t>AV schem</w:t>
      </w:r>
      <w:r w:rsidR="00B2245E" w:rsidRPr="00FB63C9">
        <w:rPr>
          <w:color w:val="000000" w:themeColor="text1"/>
        </w:rPr>
        <w:t>ą</w:t>
      </w:r>
      <w:r w:rsidR="001D2278" w:rsidRPr="00FB63C9">
        <w:rPr>
          <w:color w:val="000000" w:themeColor="text1"/>
        </w:rPr>
        <w:t>, kad lengviau pasiektų NAB pripažinimą. Šiame priede ir kitose dokumento dalyse nurodyti kriterijai atspindi atitinkamų ISO/CASCO standartų ir vadovų turinį. Išsamų šių standartų ir vadovų sąrašą galima rasti ISO svetainėje (www.iso.org) „CASCO Toolbox“.</w:t>
      </w:r>
    </w:p>
    <w:p w14:paraId="3CCACFA9" w14:textId="2C88BC23" w:rsidR="00CB059D" w:rsidRPr="00FB63C9" w:rsidRDefault="001D2278" w:rsidP="00CB059D">
      <w:pPr>
        <w:spacing w:line="276" w:lineRule="auto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2. </w:t>
      </w:r>
      <w:r w:rsidR="00CB059D" w:rsidRPr="00FB63C9">
        <w:rPr>
          <w:color w:val="000000" w:themeColor="text1"/>
        </w:rPr>
        <w:t xml:space="preserve">Kurdamas </w:t>
      </w:r>
      <w:r w:rsidR="00973BE8" w:rsidRPr="00FB63C9">
        <w:rPr>
          <w:color w:val="000000" w:themeColor="text1"/>
        </w:rPr>
        <w:t>AV schem</w:t>
      </w:r>
      <w:r w:rsidR="002563C6" w:rsidRPr="00FB63C9">
        <w:rPr>
          <w:color w:val="000000" w:themeColor="text1"/>
        </w:rPr>
        <w:t>os</w:t>
      </w:r>
      <w:r w:rsidR="00CB059D" w:rsidRPr="00FB63C9">
        <w:rPr>
          <w:color w:val="000000" w:themeColor="text1"/>
        </w:rPr>
        <w:t xml:space="preserve"> dokumentus</w:t>
      </w:r>
      <w:r w:rsidR="00034107" w:rsidRPr="00FB63C9">
        <w:rPr>
          <w:color w:val="000000" w:themeColor="text1"/>
        </w:rPr>
        <w:t>,</w:t>
      </w:r>
      <w:r w:rsidR="00CB059D" w:rsidRPr="00FB63C9">
        <w:rPr>
          <w:color w:val="000000" w:themeColor="text1"/>
        </w:rPr>
        <w:t xml:space="preserve"> </w:t>
      </w:r>
      <w:r w:rsidR="00D0418D" w:rsidRPr="00FB63C9">
        <w:rPr>
          <w:color w:val="000000" w:themeColor="text1"/>
        </w:rPr>
        <w:t>SS</w:t>
      </w:r>
      <w:r w:rsidR="00CB059D" w:rsidRPr="00FB63C9">
        <w:rPr>
          <w:color w:val="000000" w:themeColor="text1"/>
        </w:rPr>
        <w:t xml:space="preserve"> turėtų vadovautis ISO/IEC 17007 kaip bendruoju vadovu, ypatingą dėmesį skirdamas 4 skyriuje išdėstytiems principams ir 5 bei 6 skyriuose pateiktoms gairėms.</w:t>
      </w:r>
    </w:p>
    <w:p w14:paraId="4B8D494E" w14:textId="77777777" w:rsidR="00CB059D" w:rsidRPr="00FB63C9" w:rsidRDefault="00D0418D" w:rsidP="00CB059D">
      <w:pPr>
        <w:spacing w:line="276" w:lineRule="auto"/>
        <w:jc w:val="both"/>
        <w:rPr>
          <w:color w:val="000000" w:themeColor="text1"/>
        </w:rPr>
      </w:pPr>
      <w:r w:rsidRPr="00FB63C9">
        <w:rPr>
          <w:color w:val="000000" w:themeColor="text1"/>
        </w:rPr>
        <w:t>3</w:t>
      </w:r>
      <w:r w:rsidR="00CB059D" w:rsidRPr="00FB63C9">
        <w:rPr>
          <w:color w:val="000000" w:themeColor="text1"/>
        </w:rPr>
        <w:t>.</w:t>
      </w:r>
      <w:r w:rsidR="00CB059D" w:rsidRPr="00FB63C9">
        <w:rPr>
          <w:color w:val="000000" w:themeColor="text1"/>
        </w:rPr>
        <w:tab/>
        <w:t>ISO/IEC 17067 pateikia gaires produktų, procesų ir paslaugų sertifikavimo sistemų supratimui, kūrimui, tobulinimui, naudojimui ar priežiūrai. Gairės nustatytos:</w:t>
      </w:r>
    </w:p>
    <w:p w14:paraId="0642170C" w14:textId="374B0B35" w:rsidR="00CB059D" w:rsidRPr="00FB63C9" w:rsidRDefault="00CB059D" w:rsidP="00CB059D">
      <w:pPr>
        <w:spacing w:line="276" w:lineRule="auto"/>
        <w:jc w:val="both"/>
        <w:rPr>
          <w:color w:val="000000" w:themeColor="text1"/>
        </w:rPr>
      </w:pPr>
      <w:r w:rsidRPr="00FB63C9">
        <w:rPr>
          <w:color w:val="000000" w:themeColor="text1"/>
        </w:rPr>
        <w:tab/>
      </w:r>
      <w:r w:rsidR="00D0418D" w:rsidRPr="00FB63C9">
        <w:rPr>
          <w:color w:val="000000" w:themeColor="text1"/>
        </w:rPr>
        <w:t xml:space="preserve">- </w:t>
      </w:r>
      <w:r w:rsidRPr="00FB63C9">
        <w:rPr>
          <w:color w:val="000000" w:themeColor="text1"/>
        </w:rPr>
        <w:t>schemos savininkui</w:t>
      </w:r>
      <w:r w:rsidR="00BC5DCE" w:rsidRPr="00FB63C9">
        <w:rPr>
          <w:color w:val="000000" w:themeColor="text1"/>
        </w:rPr>
        <w:t>;</w:t>
      </w:r>
    </w:p>
    <w:p w14:paraId="307AD571" w14:textId="54F9BE8E" w:rsidR="00CB059D" w:rsidRPr="00FB63C9" w:rsidRDefault="00CB059D" w:rsidP="00CB059D">
      <w:pPr>
        <w:spacing w:line="276" w:lineRule="auto"/>
        <w:jc w:val="both"/>
        <w:rPr>
          <w:color w:val="000000" w:themeColor="text1"/>
        </w:rPr>
      </w:pPr>
      <w:r w:rsidRPr="00FB63C9">
        <w:rPr>
          <w:color w:val="000000" w:themeColor="text1"/>
        </w:rPr>
        <w:tab/>
      </w:r>
      <w:r w:rsidR="00D0418D" w:rsidRPr="00FB63C9">
        <w:rPr>
          <w:color w:val="000000" w:themeColor="text1"/>
        </w:rPr>
        <w:t xml:space="preserve">- </w:t>
      </w:r>
      <w:r w:rsidRPr="00FB63C9">
        <w:rPr>
          <w:color w:val="000000" w:themeColor="text1"/>
        </w:rPr>
        <w:t>schemų kūrimui</w:t>
      </w:r>
      <w:r w:rsidR="00BC5DCE" w:rsidRPr="00FB63C9">
        <w:rPr>
          <w:color w:val="000000" w:themeColor="text1"/>
        </w:rPr>
        <w:t>;</w:t>
      </w:r>
      <w:r w:rsidRPr="00FB63C9">
        <w:rPr>
          <w:color w:val="000000" w:themeColor="text1"/>
        </w:rPr>
        <w:t xml:space="preserve"> </w:t>
      </w:r>
    </w:p>
    <w:p w14:paraId="735B1EB9" w14:textId="0067ACCF" w:rsidR="00CB059D" w:rsidRPr="00FB63C9" w:rsidRDefault="00CB059D" w:rsidP="00CB059D">
      <w:pPr>
        <w:spacing w:line="276" w:lineRule="auto"/>
        <w:jc w:val="both"/>
        <w:rPr>
          <w:color w:val="000000" w:themeColor="text1"/>
        </w:rPr>
      </w:pPr>
      <w:r w:rsidRPr="00FB63C9">
        <w:rPr>
          <w:color w:val="000000" w:themeColor="text1"/>
        </w:rPr>
        <w:tab/>
      </w:r>
      <w:r w:rsidR="00D0418D" w:rsidRPr="00FB63C9">
        <w:rPr>
          <w:color w:val="000000" w:themeColor="text1"/>
        </w:rPr>
        <w:t xml:space="preserve">- </w:t>
      </w:r>
      <w:r w:rsidRPr="00FB63C9">
        <w:rPr>
          <w:color w:val="000000" w:themeColor="text1"/>
        </w:rPr>
        <w:t>schemos turiniui;</w:t>
      </w:r>
    </w:p>
    <w:p w14:paraId="09B694C6" w14:textId="49141DE6" w:rsidR="00CB059D" w:rsidRPr="00FB63C9" w:rsidRDefault="00CB059D" w:rsidP="00CB059D">
      <w:pPr>
        <w:spacing w:line="276" w:lineRule="auto"/>
        <w:jc w:val="both"/>
        <w:rPr>
          <w:color w:val="000000" w:themeColor="text1"/>
        </w:rPr>
      </w:pPr>
      <w:r w:rsidRPr="00FB63C9">
        <w:rPr>
          <w:color w:val="000000" w:themeColor="text1"/>
        </w:rPr>
        <w:tab/>
      </w:r>
      <w:r w:rsidR="00D0418D" w:rsidRPr="00FB63C9">
        <w:rPr>
          <w:color w:val="000000" w:themeColor="text1"/>
        </w:rPr>
        <w:t xml:space="preserve">- </w:t>
      </w:r>
      <w:r w:rsidRPr="00FB63C9">
        <w:rPr>
          <w:color w:val="000000" w:themeColor="text1"/>
        </w:rPr>
        <w:t>schemos priežiūrai ir tobulinimui;</w:t>
      </w:r>
    </w:p>
    <w:p w14:paraId="3C762342" w14:textId="5FEDFF20" w:rsidR="00CB059D" w:rsidRPr="00FB63C9" w:rsidRDefault="00CB059D" w:rsidP="00CB059D">
      <w:pPr>
        <w:spacing w:line="276" w:lineRule="auto"/>
        <w:jc w:val="both"/>
        <w:rPr>
          <w:color w:val="000000" w:themeColor="text1"/>
        </w:rPr>
      </w:pPr>
      <w:r w:rsidRPr="00FB63C9">
        <w:rPr>
          <w:color w:val="000000" w:themeColor="text1"/>
        </w:rPr>
        <w:tab/>
      </w:r>
      <w:r w:rsidR="00D0418D" w:rsidRPr="00FB63C9">
        <w:rPr>
          <w:color w:val="000000" w:themeColor="text1"/>
        </w:rPr>
        <w:t xml:space="preserve">- </w:t>
      </w:r>
      <w:r w:rsidRPr="00FB63C9">
        <w:rPr>
          <w:color w:val="000000" w:themeColor="text1"/>
        </w:rPr>
        <w:t>schemos dokumentams.</w:t>
      </w:r>
    </w:p>
    <w:p w14:paraId="1B335EB7" w14:textId="77777777" w:rsidR="00CB059D" w:rsidRPr="00FB63C9" w:rsidRDefault="00D0418D" w:rsidP="00CB059D">
      <w:pPr>
        <w:spacing w:line="276" w:lineRule="auto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4. </w:t>
      </w:r>
      <w:r w:rsidR="00CB059D" w:rsidRPr="00FB63C9">
        <w:rPr>
          <w:color w:val="000000" w:themeColor="text1"/>
        </w:rPr>
        <w:t>Sertifikavimo schemų pavyzdžiai taip pat pateikiami šiose rekomendacijose:</w:t>
      </w:r>
    </w:p>
    <w:p w14:paraId="1CC54DC0" w14:textId="5EAE9509" w:rsidR="00CB059D" w:rsidRPr="00FB63C9" w:rsidRDefault="00CB059D" w:rsidP="00D0418D">
      <w:pPr>
        <w:spacing w:line="276" w:lineRule="auto"/>
        <w:ind w:firstLine="720"/>
        <w:jc w:val="both"/>
        <w:rPr>
          <w:color w:val="000000" w:themeColor="text1"/>
        </w:rPr>
      </w:pPr>
      <w:r w:rsidRPr="00FB63C9">
        <w:rPr>
          <w:color w:val="000000" w:themeColor="text1"/>
        </w:rPr>
        <w:t>ISO/IEC 17026 Produktų sertifikavimo schemos pavyzdys</w:t>
      </w:r>
      <w:r w:rsidR="00D825C6" w:rsidRPr="00FB63C9">
        <w:rPr>
          <w:color w:val="000000" w:themeColor="text1"/>
        </w:rPr>
        <w:t>;</w:t>
      </w:r>
    </w:p>
    <w:p w14:paraId="58448C3A" w14:textId="6A986C29" w:rsidR="00CB059D" w:rsidRPr="00FB63C9" w:rsidRDefault="00CB059D" w:rsidP="00D0418D">
      <w:pPr>
        <w:spacing w:line="276" w:lineRule="auto"/>
        <w:ind w:firstLine="720"/>
        <w:jc w:val="both"/>
        <w:rPr>
          <w:color w:val="000000" w:themeColor="text1"/>
        </w:rPr>
      </w:pPr>
      <w:r w:rsidRPr="00FB63C9">
        <w:rPr>
          <w:color w:val="000000" w:themeColor="text1"/>
        </w:rPr>
        <w:t>ISO/IEC 17028 Paslaugų sertifikavimo schemos rekomendacijos ir pavyzdžiai</w:t>
      </w:r>
      <w:r w:rsidR="00D825C6" w:rsidRPr="00FB63C9">
        <w:rPr>
          <w:color w:val="000000" w:themeColor="text1"/>
        </w:rPr>
        <w:t>;</w:t>
      </w:r>
    </w:p>
    <w:p w14:paraId="58C45FDD" w14:textId="747A3E54" w:rsidR="00CB059D" w:rsidRPr="00FB63C9" w:rsidRDefault="00CB059D" w:rsidP="00D0418D">
      <w:pPr>
        <w:spacing w:line="276" w:lineRule="auto"/>
        <w:ind w:firstLine="720"/>
        <w:jc w:val="both"/>
        <w:rPr>
          <w:color w:val="000000" w:themeColor="text1"/>
        </w:rPr>
      </w:pPr>
      <w:r w:rsidRPr="00FB63C9">
        <w:rPr>
          <w:color w:val="000000" w:themeColor="text1"/>
        </w:rPr>
        <w:t>ISO/IEC TR17032 Atitikties vertinimas – proceso sertifikavimo schemos rekomendacijos ir pavyzdžiai</w:t>
      </w:r>
      <w:r w:rsidR="00D825C6" w:rsidRPr="00FB63C9">
        <w:rPr>
          <w:color w:val="000000" w:themeColor="text1"/>
        </w:rPr>
        <w:t>.</w:t>
      </w:r>
    </w:p>
    <w:p w14:paraId="009E967A" w14:textId="7030E3EA" w:rsidR="00CB059D" w:rsidRPr="00FB63C9" w:rsidRDefault="00CB059D" w:rsidP="00CB059D">
      <w:pPr>
        <w:spacing w:line="276" w:lineRule="auto"/>
        <w:jc w:val="both"/>
        <w:rPr>
          <w:color w:val="000000" w:themeColor="text1"/>
        </w:rPr>
      </w:pPr>
      <w:r w:rsidRPr="00FB63C9">
        <w:rPr>
          <w:color w:val="000000" w:themeColor="text1"/>
        </w:rPr>
        <w:t>Šias gaires turėtų taikyti schemų savininkai, kuriantys produktų, procesų ir paslaugų sertifikavimo schemas. Jos taip pat gali būti naudojam</w:t>
      </w:r>
      <w:r w:rsidR="000B21B0" w:rsidRPr="00FB63C9">
        <w:rPr>
          <w:color w:val="000000" w:themeColor="text1"/>
        </w:rPr>
        <w:t>os</w:t>
      </w:r>
      <w:r w:rsidRPr="00FB63C9">
        <w:rPr>
          <w:color w:val="000000" w:themeColor="text1"/>
        </w:rPr>
        <w:t xml:space="preserve"> kuriant kontrolės ir vadybos sistemų sertifikavimo schemas ar schemas, apimančias bandymų ir kalibravimo veiklą.</w:t>
      </w:r>
    </w:p>
    <w:p w14:paraId="5EFF7D17" w14:textId="77777777" w:rsidR="00CB059D" w:rsidRPr="00FB63C9" w:rsidRDefault="00D0418D" w:rsidP="00CB059D">
      <w:pPr>
        <w:spacing w:line="276" w:lineRule="auto"/>
        <w:jc w:val="both"/>
        <w:rPr>
          <w:color w:val="000000" w:themeColor="text1"/>
        </w:rPr>
      </w:pPr>
      <w:r w:rsidRPr="00FB63C9">
        <w:rPr>
          <w:color w:val="000000" w:themeColor="text1"/>
        </w:rPr>
        <w:t xml:space="preserve">5. </w:t>
      </w:r>
      <w:r w:rsidR="00CB059D" w:rsidRPr="00FB63C9">
        <w:rPr>
          <w:color w:val="000000" w:themeColor="text1"/>
        </w:rPr>
        <w:t>Asmenų sertifikavimo schemų kūrimo reikalavimai pateikti ISO/IEC 17024 8 skyriuje.</w:t>
      </w:r>
    </w:p>
    <w:p w14:paraId="0A6ED318" w14:textId="2E0A57F0" w:rsidR="00CB059D" w:rsidRPr="00FB63C9" w:rsidRDefault="00D0418D" w:rsidP="00CB059D">
      <w:pPr>
        <w:spacing w:line="276" w:lineRule="auto"/>
        <w:jc w:val="both"/>
        <w:rPr>
          <w:color w:val="000000" w:themeColor="text1"/>
        </w:rPr>
      </w:pPr>
      <w:r w:rsidRPr="00FB63C9">
        <w:rPr>
          <w:color w:val="000000" w:themeColor="text1"/>
        </w:rPr>
        <w:t>6</w:t>
      </w:r>
      <w:r w:rsidR="00CB059D" w:rsidRPr="00FB63C9">
        <w:rPr>
          <w:color w:val="000000" w:themeColor="text1"/>
        </w:rPr>
        <w:t>.</w:t>
      </w:r>
      <w:r w:rsidRPr="00FB63C9">
        <w:rPr>
          <w:color w:val="000000" w:themeColor="text1"/>
        </w:rPr>
        <w:t xml:space="preserve"> </w:t>
      </w:r>
      <w:r w:rsidR="00CB059D" w:rsidRPr="00FB63C9">
        <w:rPr>
          <w:color w:val="000000" w:themeColor="text1"/>
        </w:rPr>
        <w:t xml:space="preserve">1 lentelėje </w:t>
      </w:r>
      <w:r w:rsidR="000B21B0" w:rsidRPr="00FB63C9">
        <w:rPr>
          <w:color w:val="000000" w:themeColor="text1"/>
        </w:rPr>
        <w:t xml:space="preserve">pateiktas </w:t>
      </w:r>
      <w:r w:rsidR="00CB059D" w:rsidRPr="00FB63C9">
        <w:rPr>
          <w:color w:val="000000" w:themeColor="text1"/>
        </w:rPr>
        <w:t>minimalus privalomų atitikties vertinimo schemos elementų sąrašas</w:t>
      </w:r>
      <w:r w:rsidR="000B21B0" w:rsidRPr="00FB63C9">
        <w:rPr>
          <w:color w:val="000000" w:themeColor="text1"/>
        </w:rPr>
        <w:t>.</w:t>
      </w:r>
    </w:p>
    <w:p w14:paraId="6ABEEA82" w14:textId="77777777" w:rsidR="000B21B0" w:rsidRPr="00FB63C9" w:rsidRDefault="000B21B0" w:rsidP="00CB059D">
      <w:pPr>
        <w:spacing w:line="276" w:lineRule="auto"/>
        <w:jc w:val="both"/>
        <w:rPr>
          <w:color w:val="000000" w:themeColor="text1"/>
        </w:rPr>
      </w:pPr>
    </w:p>
    <w:p w14:paraId="58A508B3" w14:textId="77777777" w:rsidR="00CB059D" w:rsidRPr="00FB63C9" w:rsidRDefault="00CB059D" w:rsidP="00CB059D">
      <w:pPr>
        <w:spacing w:after="120"/>
        <w:jc w:val="center"/>
        <w:rPr>
          <w:b/>
        </w:rPr>
      </w:pPr>
      <w:r w:rsidRPr="00FB63C9">
        <w:rPr>
          <w:b/>
        </w:rPr>
        <w:t>1 lentelė. Minimalus privalomų atitikties vertinimo schemos elementų sąrašas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775"/>
      </w:tblGrid>
      <w:tr w:rsidR="00CB059D" w:rsidRPr="00FB63C9" w14:paraId="6C28F5C5" w14:textId="77777777" w:rsidTr="00CB059D">
        <w:trPr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91B8" w14:textId="77777777" w:rsidR="00CB059D" w:rsidRPr="00FB63C9" w:rsidRDefault="00CB059D" w:rsidP="0054216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B63C9">
              <w:rPr>
                <w:b/>
                <w:sz w:val="20"/>
                <w:szCs w:val="20"/>
              </w:rPr>
              <w:t>Laboratorinė veikla/ Atitikties vertinimo procedūra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1FC1" w14:textId="77777777" w:rsidR="00CB059D" w:rsidRPr="00FB63C9" w:rsidRDefault="00CB059D" w:rsidP="0054216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B63C9">
              <w:rPr>
                <w:b/>
                <w:sz w:val="20"/>
                <w:szCs w:val="20"/>
              </w:rPr>
              <w:t>Apibūdinimas (</w:t>
            </w:r>
            <w:r w:rsidR="00D0418D" w:rsidRPr="00FB63C9">
              <w:rPr>
                <w:b/>
                <w:sz w:val="20"/>
                <w:szCs w:val="20"/>
              </w:rPr>
              <w:t>mažiausia</w:t>
            </w:r>
            <w:r w:rsidRPr="00FB63C9">
              <w:rPr>
                <w:b/>
                <w:sz w:val="20"/>
                <w:szCs w:val="20"/>
              </w:rPr>
              <w:t>)</w:t>
            </w:r>
          </w:p>
        </w:tc>
      </w:tr>
      <w:tr w:rsidR="00CB059D" w:rsidRPr="00FB63C9" w14:paraId="24A71F18" w14:textId="77777777" w:rsidTr="00CB059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B6B" w14:textId="77777777" w:rsidR="00CB059D" w:rsidRPr="00FB63C9" w:rsidRDefault="00CB059D" w:rsidP="00542162">
            <w:pPr>
              <w:rPr>
                <w:sz w:val="20"/>
                <w:szCs w:val="20"/>
              </w:rPr>
            </w:pPr>
            <w:r w:rsidRPr="00FB63C9">
              <w:t>Kalibravimas ir bandymai (įskaitant medicininius tyrimus)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D498" w14:textId="0F65DA1B" w:rsidR="00CB059D" w:rsidRPr="00FB63C9" w:rsidRDefault="00CB059D" w:rsidP="003D6422">
            <w:pPr>
              <w:spacing w:line="276" w:lineRule="auto"/>
              <w:rPr>
                <w:b/>
                <w:sz w:val="20"/>
                <w:szCs w:val="20"/>
              </w:rPr>
            </w:pPr>
            <w:r w:rsidRPr="00FB63C9">
              <w:t>• taikymo sritis (objektas, matrica, sritis);</w:t>
            </w:r>
            <w:r w:rsidRPr="00FB63C9">
              <w:br/>
              <w:t>• kalibravimo ir bandymo metodai;</w:t>
            </w:r>
            <w:r w:rsidRPr="00FB63C9">
              <w:br/>
              <w:t>• metodų veiksmingumo charakteristikos;</w:t>
            </w:r>
            <w:r w:rsidRPr="00FB63C9">
              <w:br/>
              <w:t>• laboratorijoms taikomi reikalavimai, papildantys tarptautinius laboratorijų standartus, pvz., ISO/ IEC 17025 arba ISO 15189;</w:t>
            </w:r>
            <w:r w:rsidRPr="00FB63C9">
              <w:br/>
              <w:t>• objekto bandymų reikalavimai. Tai gali būti tarptautiniai standartai arba teisiniai reikalavimai</w:t>
            </w:r>
            <w:r w:rsidR="00E77597" w:rsidRPr="00FB63C9">
              <w:t>,</w:t>
            </w:r>
            <w:r w:rsidRPr="00FB63C9">
              <w:t xml:space="preserve"> arba sektoriaus standartai</w:t>
            </w:r>
            <w:r w:rsidR="00E77597" w:rsidRPr="00FB63C9">
              <w:t>,</w:t>
            </w:r>
            <w:r w:rsidRPr="00FB63C9">
              <w:t xml:space="preserve"> arba gamintojų grupės specifikacijos; </w:t>
            </w:r>
          </w:p>
          <w:p w14:paraId="06CA9447" w14:textId="77777777" w:rsidR="00CB059D" w:rsidRPr="00FB63C9" w:rsidRDefault="00CB059D" w:rsidP="003D6422">
            <w:pPr>
              <w:spacing w:line="276" w:lineRule="auto"/>
              <w:rPr>
                <w:b/>
                <w:sz w:val="20"/>
                <w:szCs w:val="20"/>
              </w:rPr>
            </w:pPr>
            <w:r w:rsidRPr="00FB63C9">
              <w:t>• specifiniai reikalavimai, pvz., vidinės ir (arba) išorinės kokybės kontrolės procedūros ir (arba) veiksmingumo rodikliai, jei taikomi</w:t>
            </w:r>
          </w:p>
        </w:tc>
      </w:tr>
      <w:tr w:rsidR="00CB059D" w:rsidRPr="00FB63C9" w14:paraId="324DC99B" w14:textId="77777777" w:rsidTr="00CB059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125" w14:textId="77777777" w:rsidR="00CB059D" w:rsidRPr="00FB63C9" w:rsidRDefault="00CB059D" w:rsidP="00542162">
            <w:r w:rsidRPr="00FB63C9">
              <w:t>Kontrolė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A649" w14:textId="5EFBA974" w:rsidR="00CB059D" w:rsidRPr="00FB63C9" w:rsidRDefault="00CB059D" w:rsidP="003D6422">
            <w:pPr>
              <w:spacing w:line="276" w:lineRule="auto"/>
            </w:pPr>
            <w:r w:rsidRPr="00FB63C9">
              <w:t>• taikymo sritis (objektas, matrica, sritis);</w:t>
            </w:r>
            <w:r w:rsidRPr="00FB63C9">
              <w:br/>
              <w:t>• kontrolės objekto vertinimo reikalavimai</w:t>
            </w:r>
            <w:r w:rsidR="00994DF7" w:rsidRPr="00FB63C9">
              <w:t xml:space="preserve">. </w:t>
            </w:r>
            <w:r w:rsidRPr="00FB63C9">
              <w:t>Tai gali būti tarptautiniai standartai arba teisiniai reikalavimai</w:t>
            </w:r>
            <w:r w:rsidR="001D6324" w:rsidRPr="00FB63C9">
              <w:t>,</w:t>
            </w:r>
            <w:r w:rsidRPr="00FB63C9">
              <w:t xml:space="preserve"> arba sektoriaus standartai</w:t>
            </w:r>
            <w:r w:rsidR="001D6324" w:rsidRPr="00FB63C9">
              <w:t>,</w:t>
            </w:r>
            <w:r w:rsidRPr="00FB63C9">
              <w:t xml:space="preserve"> arba gamintojų grupės specifikacijos; </w:t>
            </w:r>
          </w:p>
          <w:p w14:paraId="1DE53CDA" w14:textId="77777777" w:rsidR="00CB059D" w:rsidRPr="00FB63C9" w:rsidRDefault="00CB059D" w:rsidP="003D6422">
            <w:pPr>
              <w:spacing w:line="276" w:lineRule="auto"/>
            </w:pPr>
            <w:r w:rsidRPr="00FB63C9">
              <w:t>• kontrolės metodai, jei taikomi, įskaitant visus patikrinimus, kurie yra atitikties vertinimo veiklos dalis;</w:t>
            </w:r>
          </w:p>
          <w:p w14:paraId="7E5C3442" w14:textId="62870E6E" w:rsidR="00CB059D" w:rsidRPr="00FB63C9" w:rsidRDefault="00CB059D" w:rsidP="003D6422">
            <w:pPr>
              <w:spacing w:line="276" w:lineRule="auto"/>
            </w:pPr>
            <w:r w:rsidRPr="00FB63C9">
              <w:lastRenderedPageBreak/>
              <w:t>• kontrolės įstaigoms taikomi reikalavimai, papildantys ISO/IEC 17020</w:t>
            </w:r>
            <w:r w:rsidR="001D6324" w:rsidRPr="00FB63C9">
              <w:t>.</w:t>
            </w:r>
          </w:p>
        </w:tc>
      </w:tr>
      <w:tr w:rsidR="00CB059D" w:rsidRPr="00FB63C9" w14:paraId="3AEE2C47" w14:textId="77777777" w:rsidTr="00CB059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C13" w14:textId="77777777" w:rsidR="00CB059D" w:rsidRPr="00FB63C9" w:rsidRDefault="00CB059D" w:rsidP="00D0418D">
            <w:pPr>
              <w:spacing w:line="276" w:lineRule="auto"/>
            </w:pPr>
            <w:r w:rsidRPr="00FB63C9">
              <w:lastRenderedPageBreak/>
              <w:t>Sertifikavimas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4AA8" w14:textId="77777777" w:rsidR="00CB059D" w:rsidRPr="00FB63C9" w:rsidRDefault="00CB059D" w:rsidP="00D0418D">
            <w:pPr>
              <w:spacing w:line="276" w:lineRule="auto"/>
            </w:pPr>
            <w:r w:rsidRPr="00FB63C9">
              <w:t>• sertifikavimo objektas</w:t>
            </w:r>
          </w:p>
          <w:p w14:paraId="5736DC48" w14:textId="77777777" w:rsidR="00CB059D" w:rsidRPr="00FB63C9" w:rsidRDefault="00CB059D" w:rsidP="00A17558">
            <w:pPr>
              <w:numPr>
                <w:ilvl w:val="0"/>
                <w:numId w:val="9"/>
              </w:numPr>
              <w:spacing w:line="276" w:lineRule="auto"/>
            </w:pPr>
            <w:r w:rsidRPr="00FB63C9">
              <w:t>vadybos sistemos arba</w:t>
            </w:r>
          </w:p>
          <w:p w14:paraId="6EAD9A68" w14:textId="77777777" w:rsidR="00CB059D" w:rsidRPr="00FB63C9" w:rsidRDefault="00CB059D" w:rsidP="00A17558">
            <w:pPr>
              <w:numPr>
                <w:ilvl w:val="0"/>
                <w:numId w:val="9"/>
              </w:numPr>
              <w:spacing w:line="276" w:lineRule="auto"/>
            </w:pPr>
            <w:r w:rsidRPr="00FB63C9">
              <w:t>produktai, paslaugos ir procesai arba</w:t>
            </w:r>
          </w:p>
          <w:p w14:paraId="15098956" w14:textId="48385F15" w:rsidR="00CB059D" w:rsidRPr="00FB63C9" w:rsidRDefault="00CB059D" w:rsidP="00A17558">
            <w:pPr>
              <w:numPr>
                <w:ilvl w:val="0"/>
                <w:numId w:val="9"/>
              </w:numPr>
              <w:spacing w:line="276" w:lineRule="auto"/>
            </w:pPr>
            <w:r w:rsidRPr="00FB63C9">
              <w:t>asmenys (patirtis, kompetencija)</w:t>
            </w:r>
            <w:r w:rsidR="00115EE9" w:rsidRPr="00FB63C9">
              <w:t>;</w:t>
            </w:r>
          </w:p>
          <w:p w14:paraId="29E65DF8" w14:textId="60A2D9B6" w:rsidR="00CB059D" w:rsidRPr="00FB63C9" w:rsidRDefault="00CB059D" w:rsidP="00D0418D">
            <w:pPr>
              <w:spacing w:line="276" w:lineRule="auto"/>
            </w:pPr>
            <w:r w:rsidRPr="00FB63C9">
              <w:t>• sertifikuojamo objekto vertinimo ir sertifikavimo reikalavimai. Tai gali būti tarptautiniai standartai arba sektoriaus standartai</w:t>
            </w:r>
            <w:r w:rsidR="001D6324" w:rsidRPr="00FB63C9">
              <w:t>,</w:t>
            </w:r>
            <w:r w:rsidRPr="00FB63C9">
              <w:t xml:space="preserve"> arba specifikacijos</w:t>
            </w:r>
            <w:r w:rsidR="001D6324" w:rsidRPr="00FB63C9">
              <w:t>,</w:t>
            </w:r>
            <w:r w:rsidRPr="00FB63C9">
              <w:t xml:space="preserve"> arba gamintojų grupės specifikacijos</w:t>
            </w:r>
            <w:r w:rsidR="001D6324" w:rsidRPr="00FB63C9">
              <w:t>;</w:t>
            </w:r>
          </w:p>
          <w:p w14:paraId="05AFAFA4" w14:textId="724180B4" w:rsidR="00CB059D" w:rsidRPr="00FB63C9" w:rsidRDefault="00CB059D" w:rsidP="00A17558">
            <w:pPr>
              <w:numPr>
                <w:ilvl w:val="0"/>
                <w:numId w:val="10"/>
              </w:numPr>
              <w:spacing w:line="276" w:lineRule="auto"/>
              <w:ind w:left="169" w:hanging="169"/>
            </w:pPr>
            <w:r w:rsidRPr="00FB63C9">
              <w:t>sertifikavimo sistemos aprašymas</w:t>
            </w:r>
            <w:r w:rsidR="001D6324" w:rsidRPr="00FB63C9">
              <w:t>;</w:t>
            </w:r>
          </w:p>
          <w:p w14:paraId="3FF1D110" w14:textId="1E165631" w:rsidR="00CB059D" w:rsidRPr="00FB63C9" w:rsidRDefault="00CB059D" w:rsidP="00D0418D">
            <w:pPr>
              <w:spacing w:line="276" w:lineRule="auto"/>
            </w:pPr>
            <w:r w:rsidRPr="00FB63C9">
              <w:t>• sertifikavimo įstaigoms taikomi reikalavimai, papildantys sertifikavimo įstaigų tarptautinius standartus</w:t>
            </w:r>
            <w:r w:rsidR="000B21B0" w:rsidRPr="00FB63C9">
              <w:t>.</w:t>
            </w:r>
          </w:p>
        </w:tc>
      </w:tr>
      <w:tr w:rsidR="00E94D64" w:rsidRPr="00FB63C9" w14:paraId="05E745DB" w14:textId="77777777" w:rsidTr="00CB059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3EAE" w14:textId="6FAA2961" w:rsidR="00E94D64" w:rsidRPr="00FB63C9" w:rsidRDefault="00E94D64" w:rsidP="00E94D64">
            <w:pPr>
              <w:spacing w:line="276" w:lineRule="auto"/>
            </w:pPr>
            <w:r w:rsidRPr="00FB63C9">
              <w:t>Validavimas/ Verifikavimas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6094" w14:textId="0D8BB179" w:rsidR="00E94D64" w:rsidRPr="00FB63C9" w:rsidRDefault="00E94D64" w:rsidP="00E94D64">
            <w:r w:rsidRPr="00FB63C9">
              <w:t xml:space="preserve">• </w:t>
            </w:r>
            <w:r w:rsidR="000B21B0" w:rsidRPr="00FB63C9">
              <w:t>v</w:t>
            </w:r>
            <w:r w:rsidRPr="00FB63C9">
              <w:t>alidavimo/ verifikavimo objektas (deklaracija);</w:t>
            </w:r>
          </w:p>
          <w:p w14:paraId="6C3FEECC" w14:textId="5A86824D" w:rsidR="00E94D64" w:rsidRPr="00FB63C9" w:rsidRDefault="00E94D64" w:rsidP="00E94D64">
            <w:r w:rsidRPr="00FB63C9">
              <w:t xml:space="preserve">• </w:t>
            </w:r>
            <w:r w:rsidR="000B21B0" w:rsidRPr="00FB63C9">
              <w:t>s</w:t>
            </w:r>
            <w:r w:rsidRPr="00FB63C9">
              <w:t>ektorius;</w:t>
            </w:r>
          </w:p>
          <w:p w14:paraId="6BB8EAA3" w14:textId="70786FEE" w:rsidR="00E94D64" w:rsidRPr="00FB63C9" w:rsidRDefault="00E94D64" w:rsidP="00E94D64">
            <w:r w:rsidRPr="00FB63C9">
              <w:t xml:space="preserve">• </w:t>
            </w:r>
            <w:r w:rsidR="000B21B0" w:rsidRPr="00FB63C9">
              <w:t>v</w:t>
            </w:r>
            <w:r w:rsidRPr="00FB63C9">
              <w:t>alidavimo/ verifikavimo reikalavimai;</w:t>
            </w:r>
          </w:p>
          <w:p w14:paraId="340636EE" w14:textId="5B17738A" w:rsidR="00E94D64" w:rsidRPr="00FB63C9" w:rsidRDefault="00E94D64" w:rsidP="00E94D64">
            <w:r w:rsidRPr="00FB63C9">
              <w:t xml:space="preserve">• </w:t>
            </w:r>
            <w:r w:rsidR="00091D8B" w:rsidRPr="00FB63C9">
              <w:t>r</w:t>
            </w:r>
            <w:r w:rsidRPr="00FB63C9">
              <w:t>eikalavimai, kuriuos turi atitikti validuojama/ verifikuojama deklaracija. Tai gali būti</w:t>
            </w:r>
            <w:r w:rsidR="00091D8B" w:rsidRPr="00FB63C9">
              <w:t xml:space="preserve"> </w:t>
            </w:r>
            <w:r w:rsidRPr="00FB63C9">
              <w:t>tarptautiniai standartai, teisiniai reikalavimai, sektoriaus standartai arba gamintojų grupės specifikacijos;</w:t>
            </w:r>
          </w:p>
          <w:p w14:paraId="6D761EA0" w14:textId="166C2D95" w:rsidR="00E94D64" w:rsidRPr="00FB63C9" w:rsidRDefault="00E94D64" w:rsidP="00E94D64">
            <w:r w:rsidRPr="00FB63C9">
              <w:t xml:space="preserve">• </w:t>
            </w:r>
            <w:r w:rsidR="00091D8B" w:rsidRPr="00FB63C9">
              <w:t>v</w:t>
            </w:r>
            <w:r w:rsidRPr="00FB63C9">
              <w:t>alidavimo/ verifikavimo programa;</w:t>
            </w:r>
          </w:p>
          <w:p w14:paraId="0E705130" w14:textId="2D28B4AE" w:rsidR="00E94D64" w:rsidRPr="00FB63C9" w:rsidRDefault="00E94D64" w:rsidP="00DA667C">
            <w:r w:rsidRPr="00FB63C9">
              <w:t xml:space="preserve">• </w:t>
            </w:r>
            <w:r w:rsidR="00091D8B" w:rsidRPr="00FB63C9">
              <w:t>v</w:t>
            </w:r>
            <w:r w:rsidRPr="00FB63C9">
              <w:t>alidavimo/ verifikavimo įstaigoms taikomi reikalavimai, papildantys ISO/IEC 17029</w:t>
            </w:r>
            <w:r w:rsidR="000B21B0" w:rsidRPr="00FB63C9">
              <w:t>.</w:t>
            </w:r>
          </w:p>
        </w:tc>
      </w:tr>
    </w:tbl>
    <w:p w14:paraId="5E2574FC" w14:textId="77777777" w:rsidR="00CB059D" w:rsidRPr="00FB63C9" w:rsidRDefault="00CB059D" w:rsidP="00D0418D">
      <w:pPr>
        <w:tabs>
          <w:tab w:val="left" w:pos="851"/>
        </w:tabs>
        <w:spacing w:line="276" w:lineRule="auto"/>
      </w:pPr>
    </w:p>
    <w:p w14:paraId="5E05D58A" w14:textId="4987C6B4" w:rsidR="00CB059D" w:rsidRPr="00FB63C9" w:rsidRDefault="004C66D4" w:rsidP="00CB059D">
      <w:pPr>
        <w:tabs>
          <w:tab w:val="left" w:pos="567"/>
        </w:tabs>
        <w:rPr>
          <w:b/>
        </w:rPr>
      </w:pPr>
      <w:r w:rsidRPr="00FB63C9">
        <w:rPr>
          <w:b/>
        </w:rPr>
        <w:t>Specifinės</w:t>
      </w:r>
      <w:r w:rsidR="00CB059D" w:rsidRPr="00FB63C9">
        <w:rPr>
          <w:b/>
        </w:rPr>
        <w:t xml:space="preserve"> sertifikavimo schemų validavimo gairės</w:t>
      </w:r>
    </w:p>
    <w:p w14:paraId="20DE01DA" w14:textId="512AAE34" w:rsidR="00CB059D" w:rsidRPr="00FB63C9" w:rsidRDefault="00524373" w:rsidP="00CB059D">
      <w:pPr>
        <w:tabs>
          <w:tab w:val="left" w:pos="851"/>
        </w:tabs>
      </w:pPr>
      <w:r w:rsidRPr="00FB63C9">
        <w:t xml:space="preserve">(Atsižvelgiant į </w:t>
      </w:r>
      <w:r w:rsidR="00973BE8" w:rsidRPr="00FB63C9">
        <w:t>AV schem</w:t>
      </w:r>
      <w:r w:rsidR="00F614CE" w:rsidRPr="00FB63C9">
        <w:t>os</w:t>
      </w:r>
      <w:r w:rsidRPr="00FB63C9">
        <w:t xml:space="preserve"> rūšį, kai kurie klausimai gali būti netaikomi</w:t>
      </w:r>
      <w:r w:rsidR="00CB059D" w:rsidRPr="00FB63C9">
        <w:t xml:space="preserve">) </w:t>
      </w:r>
    </w:p>
    <w:p w14:paraId="7FF9BF30" w14:textId="77777777" w:rsidR="00CB059D" w:rsidRPr="00FB63C9" w:rsidRDefault="00CB059D" w:rsidP="00CB059D">
      <w:pPr>
        <w:tabs>
          <w:tab w:val="left" w:pos="851"/>
        </w:tabs>
      </w:pPr>
    </w:p>
    <w:p w14:paraId="2B28A114" w14:textId="77777777" w:rsidR="00CB059D" w:rsidRPr="00FB63C9" w:rsidRDefault="00CB059D" w:rsidP="00CB059D">
      <w:pPr>
        <w:tabs>
          <w:tab w:val="left" w:pos="851"/>
        </w:tabs>
        <w:rPr>
          <w:b/>
        </w:rPr>
      </w:pPr>
      <w:r w:rsidRPr="00FB63C9">
        <w:rPr>
          <w:b/>
        </w:rPr>
        <w:t>1. Objektas</w:t>
      </w:r>
    </w:p>
    <w:p w14:paraId="50B853DB" w14:textId="77777777" w:rsidR="00CB059D" w:rsidRPr="00FB63C9" w:rsidRDefault="00CB059D" w:rsidP="00A17558">
      <w:pPr>
        <w:pStyle w:val="Sraopastraipa"/>
        <w:numPr>
          <w:ilvl w:val="1"/>
          <w:numId w:val="12"/>
        </w:numPr>
        <w:tabs>
          <w:tab w:val="left" w:pos="851"/>
        </w:tabs>
      </w:pPr>
      <w:r w:rsidRPr="00FB63C9">
        <w:t>Kas yra sertifikavimo objektas?</w:t>
      </w:r>
    </w:p>
    <w:p w14:paraId="4A75DF5C" w14:textId="09B507F2" w:rsidR="00CB059D" w:rsidRPr="00FB63C9" w:rsidRDefault="00CB059D" w:rsidP="00A17558">
      <w:pPr>
        <w:pStyle w:val="Sraopastraipa"/>
        <w:numPr>
          <w:ilvl w:val="1"/>
          <w:numId w:val="12"/>
        </w:numPr>
        <w:tabs>
          <w:tab w:val="left" w:pos="851"/>
        </w:tabs>
      </w:pPr>
      <w:r w:rsidRPr="00FB63C9">
        <w:t xml:space="preserve">Kokių produktų/ paslaugų/ sistemų/ kompetencijų grupę apima </w:t>
      </w:r>
      <w:r w:rsidR="00973BE8" w:rsidRPr="00FB63C9">
        <w:t>AV schema</w:t>
      </w:r>
      <w:r w:rsidRPr="00FB63C9">
        <w:t>?</w:t>
      </w:r>
    </w:p>
    <w:p w14:paraId="2706AE5B" w14:textId="77777777" w:rsidR="00CB059D" w:rsidRPr="00FB63C9" w:rsidRDefault="00CB059D" w:rsidP="00A17558">
      <w:pPr>
        <w:pStyle w:val="Sraopastraipa"/>
        <w:numPr>
          <w:ilvl w:val="1"/>
          <w:numId w:val="12"/>
        </w:numPr>
        <w:tabs>
          <w:tab w:val="left" w:pos="851"/>
        </w:tabs>
      </w:pPr>
      <w:r w:rsidRPr="00FB63C9">
        <w:t>Kok</w:t>
      </w:r>
      <w:r w:rsidR="00161E57" w:rsidRPr="00FB63C9">
        <w:t>ias</w:t>
      </w:r>
      <w:r w:rsidRPr="00FB63C9">
        <w:t xml:space="preserve"> produkto/ paslaugos/ proceso/ sistemos/ kompetencijos </w:t>
      </w:r>
      <w:r w:rsidR="00161E57" w:rsidRPr="00FB63C9">
        <w:t>charakteristikas apima</w:t>
      </w:r>
      <w:r w:rsidRPr="00FB63C9">
        <w:t xml:space="preserve"> atitikties pareiškimas? </w:t>
      </w:r>
    </w:p>
    <w:p w14:paraId="465B9C0B" w14:textId="77777777" w:rsidR="00CB059D" w:rsidRPr="00FB63C9" w:rsidRDefault="00CB059D" w:rsidP="00CB059D">
      <w:pPr>
        <w:tabs>
          <w:tab w:val="left" w:pos="851"/>
        </w:tabs>
      </w:pPr>
    </w:p>
    <w:p w14:paraId="437E3AAC" w14:textId="77777777" w:rsidR="00CB059D" w:rsidRPr="00FB63C9" w:rsidRDefault="00CB059D" w:rsidP="00CB059D">
      <w:pPr>
        <w:tabs>
          <w:tab w:val="left" w:pos="851"/>
        </w:tabs>
        <w:rPr>
          <w:b/>
        </w:rPr>
      </w:pPr>
      <w:r w:rsidRPr="00FB63C9">
        <w:rPr>
          <w:b/>
        </w:rPr>
        <w:t>2. Sertifikatas</w:t>
      </w:r>
    </w:p>
    <w:p w14:paraId="5C9DA8CE" w14:textId="77777777" w:rsidR="00CB059D" w:rsidRPr="00FB63C9" w:rsidRDefault="00CB059D" w:rsidP="00A17558">
      <w:pPr>
        <w:pStyle w:val="Sraopastraipa"/>
        <w:numPr>
          <w:ilvl w:val="1"/>
          <w:numId w:val="13"/>
        </w:numPr>
        <w:tabs>
          <w:tab w:val="left" w:pos="851"/>
        </w:tabs>
      </w:pPr>
      <w:r w:rsidRPr="00FB63C9">
        <w:t>Koks atitikties pareiškimas pateikiamas sertifikatuose?</w:t>
      </w:r>
    </w:p>
    <w:p w14:paraId="2761DC40" w14:textId="77777777" w:rsidR="00CB059D" w:rsidRPr="00FB63C9" w:rsidRDefault="00CB059D" w:rsidP="00A17558">
      <w:pPr>
        <w:pStyle w:val="Sraopastraipa"/>
        <w:numPr>
          <w:ilvl w:val="1"/>
          <w:numId w:val="13"/>
        </w:numPr>
        <w:tabs>
          <w:tab w:val="left" w:pos="851"/>
        </w:tabs>
      </w:pPr>
      <w:r w:rsidRPr="00FB63C9">
        <w:t>Kokios yra sertifikato ar atitikties pareiškimo galiojimo sąlygos?</w:t>
      </w:r>
    </w:p>
    <w:p w14:paraId="704B4EED" w14:textId="77777777" w:rsidR="00CB059D" w:rsidRPr="00FB63C9" w:rsidRDefault="00CB059D" w:rsidP="00A17558">
      <w:pPr>
        <w:pStyle w:val="Sraopastraipa"/>
        <w:numPr>
          <w:ilvl w:val="1"/>
          <w:numId w:val="13"/>
        </w:numPr>
        <w:tabs>
          <w:tab w:val="left" w:pos="851"/>
        </w:tabs>
      </w:pPr>
      <w:r w:rsidRPr="00FB63C9">
        <w:t>Kaip išreikšta arba nurodyta sertifikavimo schema?</w:t>
      </w:r>
    </w:p>
    <w:p w14:paraId="141FC579" w14:textId="77777777" w:rsidR="00CB059D" w:rsidRPr="00FB63C9" w:rsidRDefault="00CB059D" w:rsidP="00CB059D">
      <w:pPr>
        <w:tabs>
          <w:tab w:val="left" w:pos="851"/>
        </w:tabs>
      </w:pPr>
    </w:p>
    <w:p w14:paraId="21E771AD" w14:textId="77777777" w:rsidR="00CB059D" w:rsidRPr="00FB63C9" w:rsidRDefault="00CB059D" w:rsidP="00CB059D">
      <w:pPr>
        <w:tabs>
          <w:tab w:val="left" w:pos="851"/>
        </w:tabs>
        <w:rPr>
          <w:b/>
        </w:rPr>
      </w:pPr>
      <w:r w:rsidRPr="00FB63C9">
        <w:rPr>
          <w:b/>
        </w:rPr>
        <w:t>3. Sertifikavimo ženklas</w:t>
      </w:r>
    </w:p>
    <w:p w14:paraId="4700AE99" w14:textId="77777777" w:rsidR="00CB059D" w:rsidRPr="00FB63C9" w:rsidRDefault="00CB059D" w:rsidP="00A17558">
      <w:pPr>
        <w:pStyle w:val="Sraopastraipa"/>
        <w:numPr>
          <w:ilvl w:val="1"/>
          <w:numId w:val="14"/>
        </w:numPr>
        <w:tabs>
          <w:tab w:val="left" w:pos="851"/>
        </w:tabs>
        <w:ind w:left="1418"/>
      </w:pPr>
      <w:r w:rsidRPr="00FB63C9">
        <w:t>Ar ženklo naudojimas tenkina pasirinkto atitikties vertinimo standarto reikalavimus?</w:t>
      </w:r>
    </w:p>
    <w:p w14:paraId="0036F8A1" w14:textId="77777777" w:rsidR="00CB059D" w:rsidRPr="00FB63C9" w:rsidRDefault="00CB059D" w:rsidP="00A17558">
      <w:pPr>
        <w:pStyle w:val="Sraopastraipa"/>
        <w:numPr>
          <w:ilvl w:val="1"/>
          <w:numId w:val="14"/>
        </w:numPr>
        <w:tabs>
          <w:tab w:val="left" w:pos="851"/>
        </w:tabs>
        <w:ind w:left="1418"/>
      </w:pPr>
      <w:r w:rsidRPr="00FB63C9">
        <w:t>Kaip sertifikavimo ženklo reikšmingumas iškomunikuotas rinkai?</w:t>
      </w:r>
    </w:p>
    <w:p w14:paraId="57ECF22F" w14:textId="4C304C2E" w:rsidR="00CB059D" w:rsidRPr="00FB63C9" w:rsidRDefault="00CB059D" w:rsidP="00A17558">
      <w:pPr>
        <w:pStyle w:val="Sraopastraipa"/>
        <w:numPr>
          <w:ilvl w:val="1"/>
          <w:numId w:val="14"/>
        </w:numPr>
        <w:tabs>
          <w:tab w:val="left" w:pos="851"/>
        </w:tabs>
        <w:ind w:left="1418"/>
      </w:pPr>
      <w:r w:rsidRPr="00FB63C9">
        <w:t xml:space="preserve">Ar reikšminga rizika, kad sertifikavimo ženklas bus klaidingai suprastas ar netinkamai </w:t>
      </w:r>
      <w:r w:rsidR="00524373" w:rsidRPr="00FB63C9">
        <w:t>pritaikytas</w:t>
      </w:r>
      <w:r w:rsidRPr="00FB63C9">
        <w:t>?</w:t>
      </w:r>
    </w:p>
    <w:p w14:paraId="3813C9AC" w14:textId="77777777" w:rsidR="00CB059D" w:rsidRPr="00FB63C9" w:rsidRDefault="00CB059D" w:rsidP="00CB059D">
      <w:pPr>
        <w:tabs>
          <w:tab w:val="left" w:pos="851"/>
        </w:tabs>
      </w:pPr>
    </w:p>
    <w:p w14:paraId="6A2C901E" w14:textId="77777777" w:rsidR="00CB059D" w:rsidRPr="00FB63C9" w:rsidRDefault="00CB059D" w:rsidP="00CB059D">
      <w:pPr>
        <w:tabs>
          <w:tab w:val="left" w:pos="851"/>
        </w:tabs>
        <w:rPr>
          <w:b/>
        </w:rPr>
      </w:pPr>
      <w:r w:rsidRPr="00FB63C9">
        <w:rPr>
          <w:b/>
        </w:rPr>
        <w:t xml:space="preserve">4. Sertifikavimo reikalavimai </w:t>
      </w:r>
    </w:p>
    <w:p w14:paraId="4AA1B76C" w14:textId="77777777" w:rsidR="00CB059D" w:rsidRPr="00FB63C9" w:rsidRDefault="00CB059D" w:rsidP="00A17558">
      <w:pPr>
        <w:pStyle w:val="Sraopastraipa"/>
        <w:numPr>
          <w:ilvl w:val="0"/>
          <w:numId w:val="11"/>
        </w:numPr>
        <w:tabs>
          <w:tab w:val="left" w:pos="851"/>
        </w:tabs>
        <w:ind w:left="709" w:firstLine="425"/>
      </w:pPr>
      <w:r w:rsidRPr="00FB63C9">
        <w:t xml:space="preserve">Nurodykite schemos dokumentus, kuriuose pateikti reikalavimai. </w:t>
      </w:r>
    </w:p>
    <w:p w14:paraId="390692FC" w14:textId="77777777" w:rsidR="00CB059D" w:rsidRPr="00FB63C9" w:rsidRDefault="00CB059D" w:rsidP="00A17558">
      <w:pPr>
        <w:pStyle w:val="Sraopastraipa"/>
        <w:numPr>
          <w:ilvl w:val="0"/>
          <w:numId w:val="11"/>
        </w:numPr>
        <w:tabs>
          <w:tab w:val="left" w:pos="851"/>
        </w:tabs>
        <w:ind w:left="709" w:firstLine="425"/>
      </w:pPr>
      <w:r w:rsidRPr="00FB63C9">
        <w:t>Kaip įrodyti, kad reikalavimus galima įvertinti?</w:t>
      </w:r>
    </w:p>
    <w:p w14:paraId="4C41A4D7" w14:textId="77777777" w:rsidR="00CB059D" w:rsidRPr="00FB63C9" w:rsidRDefault="00CB059D" w:rsidP="00A17558">
      <w:pPr>
        <w:pStyle w:val="Sraopastraipa"/>
        <w:numPr>
          <w:ilvl w:val="0"/>
          <w:numId w:val="11"/>
        </w:numPr>
        <w:tabs>
          <w:tab w:val="left" w:pos="851"/>
        </w:tabs>
        <w:ind w:left="709" w:firstLine="425"/>
      </w:pPr>
      <w:r w:rsidRPr="00FB63C9">
        <w:t>Ar įtraukti teisiniai reikalavimai?</w:t>
      </w:r>
    </w:p>
    <w:p w14:paraId="0D5D970A" w14:textId="77777777" w:rsidR="00CB059D" w:rsidRPr="00FB63C9" w:rsidRDefault="00CB059D" w:rsidP="00A17558">
      <w:pPr>
        <w:pStyle w:val="Sraopastraipa"/>
        <w:numPr>
          <w:ilvl w:val="0"/>
          <w:numId w:val="11"/>
        </w:numPr>
        <w:tabs>
          <w:tab w:val="left" w:pos="851"/>
        </w:tabs>
        <w:ind w:left="709" w:firstLine="425"/>
      </w:pPr>
      <w:r w:rsidRPr="00FB63C9">
        <w:t>Ar schema apima tik teisinius reikalavimus?</w:t>
      </w:r>
    </w:p>
    <w:p w14:paraId="5A780052" w14:textId="77777777" w:rsidR="00CB059D" w:rsidRPr="00FB63C9" w:rsidRDefault="00CB059D" w:rsidP="00A17558">
      <w:pPr>
        <w:pStyle w:val="Sraopastraipa"/>
        <w:numPr>
          <w:ilvl w:val="0"/>
          <w:numId w:val="11"/>
        </w:numPr>
        <w:tabs>
          <w:tab w:val="left" w:pos="851"/>
        </w:tabs>
        <w:ind w:left="709" w:firstLine="425"/>
      </w:pPr>
      <w:r w:rsidRPr="00FB63C9">
        <w:lastRenderedPageBreak/>
        <w:t xml:space="preserve">Kaip nustatoma, kad laikomasi teisinių reikalavimų? </w:t>
      </w:r>
    </w:p>
    <w:p w14:paraId="48B131A4" w14:textId="77777777" w:rsidR="00CB059D" w:rsidRPr="00FB63C9" w:rsidRDefault="00CB059D" w:rsidP="00A17558">
      <w:pPr>
        <w:pStyle w:val="Sraopastraipa"/>
        <w:numPr>
          <w:ilvl w:val="0"/>
          <w:numId w:val="11"/>
        </w:numPr>
        <w:tabs>
          <w:tab w:val="left" w:pos="851"/>
        </w:tabs>
        <w:ind w:left="709" w:firstLine="425"/>
      </w:pPr>
      <w:r w:rsidRPr="00FB63C9">
        <w:t>Ar yra dokumentų, paaiškinančių ar interpretuojančių reikalavimus?</w:t>
      </w:r>
    </w:p>
    <w:p w14:paraId="50CA30FA" w14:textId="77777777" w:rsidR="00CB059D" w:rsidRPr="00FB63C9" w:rsidRDefault="00CB059D" w:rsidP="00A17558">
      <w:pPr>
        <w:pStyle w:val="Sraopastraipa"/>
        <w:numPr>
          <w:ilvl w:val="0"/>
          <w:numId w:val="11"/>
        </w:numPr>
        <w:tabs>
          <w:tab w:val="left" w:pos="851"/>
        </w:tabs>
        <w:ind w:left="709" w:firstLine="425"/>
      </w:pPr>
      <w:r w:rsidRPr="00FB63C9">
        <w:t>Ar „f“ punkte paminėti dokumentai buvo paskelbti?</w:t>
      </w:r>
    </w:p>
    <w:p w14:paraId="77C5BCD6" w14:textId="77777777" w:rsidR="00CB059D" w:rsidRPr="00FB63C9" w:rsidRDefault="00CB059D" w:rsidP="00CB059D">
      <w:pPr>
        <w:tabs>
          <w:tab w:val="left" w:pos="851"/>
        </w:tabs>
      </w:pPr>
    </w:p>
    <w:p w14:paraId="77EA4BA9" w14:textId="77777777" w:rsidR="00CB059D" w:rsidRPr="00FB63C9" w:rsidRDefault="00CB059D" w:rsidP="00CB059D">
      <w:pPr>
        <w:tabs>
          <w:tab w:val="left" w:pos="851"/>
        </w:tabs>
        <w:rPr>
          <w:b/>
        </w:rPr>
      </w:pPr>
      <w:r w:rsidRPr="00FB63C9">
        <w:rPr>
          <w:b/>
        </w:rPr>
        <w:t>5. Sertifikavimo schema</w:t>
      </w:r>
    </w:p>
    <w:p w14:paraId="72657E37" w14:textId="77777777" w:rsidR="00CB059D" w:rsidRPr="00FB63C9" w:rsidRDefault="00CB059D" w:rsidP="00A17558">
      <w:pPr>
        <w:pStyle w:val="Sraopastraipa"/>
        <w:numPr>
          <w:ilvl w:val="1"/>
          <w:numId w:val="15"/>
        </w:numPr>
        <w:tabs>
          <w:tab w:val="left" w:pos="851"/>
        </w:tabs>
      </w:pPr>
      <w:r w:rsidRPr="00FB63C9">
        <w:t>Kokie vertinimo metodai naudojami atitikčiai nustatyti?</w:t>
      </w:r>
    </w:p>
    <w:p w14:paraId="3AA7EC82" w14:textId="77777777" w:rsidR="00CB059D" w:rsidRPr="00FB63C9" w:rsidRDefault="00CB059D" w:rsidP="00A17558">
      <w:pPr>
        <w:pStyle w:val="Sraopastraipa"/>
        <w:numPr>
          <w:ilvl w:val="1"/>
          <w:numId w:val="15"/>
        </w:numPr>
        <w:tabs>
          <w:tab w:val="left" w:pos="851"/>
        </w:tabs>
      </w:pPr>
      <w:r w:rsidRPr="00FB63C9">
        <w:t>Kaip įrodysite, kad jūsų metodai tinka atitikties pareiškimui patvirtinti?</w:t>
      </w:r>
    </w:p>
    <w:p w14:paraId="5728F9B0" w14:textId="384CCE01" w:rsidR="00CB059D" w:rsidRPr="00FB63C9" w:rsidRDefault="00CB059D" w:rsidP="00A17558">
      <w:pPr>
        <w:pStyle w:val="Sraopastraipa"/>
        <w:numPr>
          <w:ilvl w:val="1"/>
          <w:numId w:val="15"/>
        </w:numPr>
        <w:tabs>
          <w:tab w:val="left" w:pos="851"/>
        </w:tabs>
      </w:pPr>
      <w:r w:rsidRPr="00FB63C9">
        <w:t xml:space="preserve">Kokius metodus taikysite </w:t>
      </w:r>
      <w:r w:rsidR="001D6324" w:rsidRPr="00FB63C9">
        <w:t>monitoringui</w:t>
      </w:r>
      <w:r w:rsidRPr="00FB63C9">
        <w:t>, kad sertifikato savininkas ir toliau laikosi AV schemos reikalavimų?</w:t>
      </w:r>
    </w:p>
    <w:p w14:paraId="59FFB332" w14:textId="4B6B8AE6" w:rsidR="00CB059D" w:rsidRPr="00FB63C9" w:rsidRDefault="00CB059D" w:rsidP="00A17558">
      <w:pPr>
        <w:pStyle w:val="Sraopastraipa"/>
        <w:numPr>
          <w:ilvl w:val="1"/>
          <w:numId w:val="15"/>
        </w:numPr>
        <w:tabs>
          <w:tab w:val="left" w:pos="851"/>
        </w:tabs>
      </w:pPr>
      <w:r w:rsidRPr="00FB63C9">
        <w:t xml:space="preserve">Kaip įrodysite savo metodų tinkamumą </w:t>
      </w:r>
      <w:r w:rsidR="001D6324" w:rsidRPr="00FB63C9">
        <w:t>monitoringui</w:t>
      </w:r>
      <w:r w:rsidRPr="00FB63C9">
        <w:t>, kad sertifikato savininkas ir toliau laikosi reikalavimų?</w:t>
      </w:r>
    </w:p>
    <w:p w14:paraId="418A7256" w14:textId="77777777" w:rsidR="00CB059D" w:rsidRPr="00FB63C9" w:rsidRDefault="00CB059D" w:rsidP="00CB059D">
      <w:pPr>
        <w:tabs>
          <w:tab w:val="left" w:pos="851"/>
        </w:tabs>
      </w:pPr>
    </w:p>
    <w:p w14:paraId="775119AA" w14:textId="77777777" w:rsidR="00CB059D" w:rsidRPr="00FB63C9" w:rsidRDefault="00CB059D" w:rsidP="00CB059D">
      <w:pPr>
        <w:tabs>
          <w:tab w:val="left" w:pos="851"/>
        </w:tabs>
        <w:rPr>
          <w:b/>
        </w:rPr>
      </w:pPr>
      <w:r w:rsidRPr="00FB63C9">
        <w:rPr>
          <w:b/>
        </w:rPr>
        <w:t>6. Sertifikavimo sąlygos</w:t>
      </w:r>
      <w:r w:rsidR="001511EA" w:rsidRPr="00FB63C9">
        <w:rPr>
          <w:b/>
        </w:rPr>
        <w:t>:</w:t>
      </w:r>
    </w:p>
    <w:p w14:paraId="7D529972" w14:textId="77777777" w:rsidR="001511EA" w:rsidRPr="00FB63C9" w:rsidRDefault="001511EA" w:rsidP="00CB059D">
      <w:pPr>
        <w:tabs>
          <w:tab w:val="left" w:pos="851"/>
        </w:tabs>
      </w:pPr>
      <w:r w:rsidRPr="00FB63C9">
        <w:rPr>
          <w:b/>
        </w:rPr>
        <w:tab/>
      </w:r>
      <w:r w:rsidRPr="00FB63C9">
        <w:t>a) kokie kriterijai taikomi suteikiant, patvirtinant, plečiant, siaurinant, pratęsiant, sustabdant ar atnaujinant sertifikavimą?</w:t>
      </w:r>
    </w:p>
    <w:p w14:paraId="64D5B302" w14:textId="77777777" w:rsidR="001511EA" w:rsidRPr="00FB63C9" w:rsidRDefault="001511EA" w:rsidP="001511EA">
      <w:pPr>
        <w:tabs>
          <w:tab w:val="left" w:pos="851"/>
        </w:tabs>
        <w:ind w:firstLine="851"/>
      </w:pPr>
      <w:r w:rsidRPr="00FB63C9">
        <w:t>b) ar neatitikties apibrėžimas dera su taikomais atitikties vertinimo standartais ir IAF rekomendacijomis?</w:t>
      </w:r>
    </w:p>
    <w:p w14:paraId="754132A8" w14:textId="77777777" w:rsidR="001511EA" w:rsidRPr="00FB63C9" w:rsidRDefault="001511EA" w:rsidP="001511EA">
      <w:pPr>
        <w:tabs>
          <w:tab w:val="left" w:pos="851"/>
        </w:tabs>
        <w:ind w:firstLine="851"/>
      </w:pPr>
      <w:r w:rsidRPr="00FB63C9">
        <w:t xml:space="preserve">c) kokios teisės ir pareigos nustatytos </w:t>
      </w:r>
      <w:r w:rsidR="008F7F91" w:rsidRPr="00FB63C9">
        <w:t>SS</w:t>
      </w:r>
      <w:r w:rsidRPr="00FB63C9">
        <w:t>, sertifikavimo įstaigoms ir pareiškėjams?</w:t>
      </w:r>
    </w:p>
    <w:p w14:paraId="61415C8D" w14:textId="6DFFAF18" w:rsidR="001511EA" w:rsidRPr="00FB63C9" w:rsidRDefault="001511EA" w:rsidP="001511EA">
      <w:pPr>
        <w:tabs>
          <w:tab w:val="left" w:pos="851"/>
        </w:tabs>
        <w:ind w:firstLine="851"/>
      </w:pPr>
      <w:r w:rsidRPr="00FB63C9">
        <w:t xml:space="preserve">d) </w:t>
      </w:r>
      <w:r w:rsidR="001D6324" w:rsidRPr="00FB63C9">
        <w:t>kokius įrašus turi saugoti AVĮ, kad įrodytų, jog nuolat laikomasi reikalavimų?</w:t>
      </w:r>
    </w:p>
    <w:p w14:paraId="23888170" w14:textId="77777777" w:rsidR="001511EA" w:rsidRPr="00FB63C9" w:rsidRDefault="001511EA" w:rsidP="001511EA">
      <w:pPr>
        <w:tabs>
          <w:tab w:val="left" w:pos="851"/>
        </w:tabs>
        <w:ind w:firstLine="851"/>
      </w:pPr>
      <w:r w:rsidRPr="00FB63C9">
        <w:t>e) kokie yra susitarimai dėl sertifikatų savininkų skundų registravimo?</w:t>
      </w:r>
    </w:p>
    <w:p w14:paraId="46DA74F6" w14:textId="77777777" w:rsidR="001511EA" w:rsidRPr="00FB63C9" w:rsidRDefault="008F7F91" w:rsidP="001511EA">
      <w:pPr>
        <w:tabs>
          <w:tab w:val="left" w:pos="851"/>
        </w:tabs>
        <w:ind w:firstLine="851"/>
      </w:pPr>
      <w:r w:rsidRPr="00FB63C9">
        <w:t>f) ar klientas aiškiai apibrėžtas ir tenkina akreditavimui taikomo standarto reikalavimus?</w:t>
      </w:r>
    </w:p>
    <w:p w14:paraId="45C5E1F3" w14:textId="77777777" w:rsidR="008F7F91" w:rsidRPr="00FB63C9" w:rsidRDefault="008F7F91" w:rsidP="008F7F91">
      <w:pPr>
        <w:tabs>
          <w:tab w:val="left" w:pos="851"/>
        </w:tabs>
        <w:ind w:firstLine="851"/>
      </w:pPr>
      <w:r w:rsidRPr="00FB63C9">
        <w:t>g) kaip įrodoma, kad sertifikavimo reikalavimai remiasi objekto, su kuriuo susijęs atitikties pareiškimas, charakteristikomis?</w:t>
      </w:r>
    </w:p>
    <w:p w14:paraId="537A0649" w14:textId="77777777" w:rsidR="008F7F91" w:rsidRPr="00FB63C9" w:rsidRDefault="008F7F91" w:rsidP="008F7F91">
      <w:pPr>
        <w:tabs>
          <w:tab w:val="left" w:pos="851"/>
        </w:tabs>
        <w:ind w:firstLine="851"/>
        <w:rPr>
          <w:color w:val="000000" w:themeColor="text1"/>
        </w:rPr>
      </w:pPr>
      <w:r w:rsidRPr="00FB63C9">
        <w:t>h) kaip įrodoma, kad sertifikavimo procesas tenkina visus pasirinkto akreditavimo standarto sertifikavimo procesui keliamus reikalavimus?</w:t>
      </w:r>
    </w:p>
    <w:p w14:paraId="0B5004A6" w14:textId="77777777" w:rsidR="00CB059D" w:rsidRPr="00FB63C9" w:rsidRDefault="00CB059D" w:rsidP="00CB059D">
      <w:pPr>
        <w:tabs>
          <w:tab w:val="left" w:pos="851"/>
        </w:tabs>
      </w:pPr>
    </w:p>
    <w:p w14:paraId="17CF1DE3" w14:textId="77777777" w:rsidR="00161E57" w:rsidRPr="00FB63C9" w:rsidRDefault="00CB059D" w:rsidP="008F7F91">
      <w:pPr>
        <w:tabs>
          <w:tab w:val="left" w:pos="851"/>
        </w:tabs>
        <w:ind w:left="851" w:hanging="851"/>
      </w:pPr>
      <w:r w:rsidRPr="00FB63C9">
        <w:rPr>
          <w:b/>
        </w:rPr>
        <w:t>7. Procedūros</w:t>
      </w:r>
      <w:r w:rsidRPr="00FB63C9">
        <w:br/>
        <w:t>a</w:t>
      </w:r>
      <w:r w:rsidR="001511EA" w:rsidRPr="00FB63C9">
        <w:t>)</w:t>
      </w:r>
      <w:r w:rsidRPr="00FB63C9">
        <w:t xml:space="preserve"> Ar aprašytos sertifikavimo procedūros ir kur?</w:t>
      </w:r>
      <w:r w:rsidRPr="00FB63C9">
        <w:br/>
        <w:t>b</w:t>
      </w:r>
      <w:r w:rsidR="001511EA" w:rsidRPr="00FB63C9">
        <w:t>)</w:t>
      </w:r>
      <w:r w:rsidRPr="00FB63C9">
        <w:t xml:space="preserve"> Ar įrodytas procedūrų tinkamumas?</w:t>
      </w:r>
    </w:p>
    <w:p w14:paraId="4EA85798" w14:textId="77777777" w:rsidR="00B615B9" w:rsidRPr="00FB63C9" w:rsidRDefault="00B615B9" w:rsidP="008F7F91">
      <w:pPr>
        <w:tabs>
          <w:tab w:val="left" w:pos="851"/>
        </w:tabs>
        <w:ind w:left="851" w:hanging="851"/>
      </w:pPr>
    </w:p>
    <w:p w14:paraId="7FBA4F2C" w14:textId="53DDA642" w:rsidR="00161E57" w:rsidRPr="00FB63C9" w:rsidRDefault="00CB059D" w:rsidP="00161E57">
      <w:pPr>
        <w:tabs>
          <w:tab w:val="left" w:pos="851"/>
        </w:tabs>
        <w:ind w:left="851" w:hanging="851"/>
      </w:pPr>
      <w:r w:rsidRPr="00FB63C9">
        <w:rPr>
          <w:b/>
        </w:rPr>
        <w:t>8. Kompetencija</w:t>
      </w:r>
      <w:r w:rsidRPr="00FB63C9">
        <w:br/>
        <w:t>a</w:t>
      </w:r>
      <w:r w:rsidR="001511EA" w:rsidRPr="00FB63C9">
        <w:t>)</w:t>
      </w:r>
      <w:r w:rsidRPr="00FB63C9">
        <w:t xml:space="preserve"> Ar nustatyti kompetencijos reikalavimai kiekvienai sertifikavimo proceso funkcijai?</w:t>
      </w:r>
      <w:r w:rsidRPr="00FB63C9">
        <w:br/>
      </w:r>
      <w:r w:rsidR="00A55D50" w:rsidRPr="00FB63C9">
        <w:t>b</w:t>
      </w:r>
      <w:r w:rsidR="001511EA" w:rsidRPr="00FB63C9">
        <w:t>)</w:t>
      </w:r>
      <w:r w:rsidRPr="00FB63C9">
        <w:t xml:space="preserve"> Kaip buvo pagrįstas kompetencijos reikalavimų tinkamumas?</w:t>
      </w:r>
    </w:p>
    <w:p w14:paraId="37C343AD" w14:textId="77777777" w:rsidR="00B615B9" w:rsidRPr="00FB63C9" w:rsidRDefault="00B615B9" w:rsidP="00161E57">
      <w:pPr>
        <w:tabs>
          <w:tab w:val="left" w:pos="851"/>
        </w:tabs>
        <w:ind w:left="851" w:hanging="851"/>
      </w:pPr>
    </w:p>
    <w:p w14:paraId="297C56A7" w14:textId="5A9727F1" w:rsidR="00CB059D" w:rsidRPr="00FB63C9" w:rsidRDefault="00CB059D" w:rsidP="00161E57">
      <w:pPr>
        <w:tabs>
          <w:tab w:val="left" w:pos="851"/>
        </w:tabs>
        <w:ind w:left="851" w:hanging="851"/>
      </w:pPr>
      <w:r w:rsidRPr="00FB63C9">
        <w:rPr>
          <w:b/>
        </w:rPr>
        <w:t>9. Viešumas</w:t>
      </w:r>
      <w:r w:rsidRPr="00FB63C9">
        <w:br/>
        <w:t>a</w:t>
      </w:r>
      <w:r w:rsidR="001511EA" w:rsidRPr="00FB63C9">
        <w:t>)</w:t>
      </w:r>
      <w:r w:rsidRPr="00FB63C9">
        <w:t xml:space="preserve"> Kur skelbiami schemos dokumentai?</w:t>
      </w:r>
      <w:r w:rsidRPr="00FB63C9">
        <w:br/>
        <w:t>b</w:t>
      </w:r>
      <w:r w:rsidR="001511EA" w:rsidRPr="00FB63C9">
        <w:t>)</w:t>
      </w:r>
      <w:r w:rsidRPr="00FB63C9">
        <w:t xml:space="preserve"> Ar jie viešai skelbiami?</w:t>
      </w:r>
      <w:r w:rsidRPr="00FB63C9">
        <w:br/>
        <w:t>c</w:t>
      </w:r>
      <w:r w:rsidR="001511EA" w:rsidRPr="00FB63C9">
        <w:t>)</w:t>
      </w:r>
      <w:r w:rsidRPr="00FB63C9">
        <w:t xml:space="preserve"> Ar </w:t>
      </w:r>
      <w:r w:rsidR="00161E57" w:rsidRPr="00FB63C9">
        <w:t>SS</w:t>
      </w:r>
      <w:r w:rsidRPr="00FB63C9">
        <w:t xml:space="preserve"> stebi rinką, pvz., </w:t>
      </w:r>
      <w:r w:rsidR="00A55D50" w:rsidRPr="00FB63C9">
        <w:t xml:space="preserve">turi </w:t>
      </w:r>
      <w:r w:rsidRPr="00FB63C9">
        <w:t>sertifikuotų produktų, paslaugų ir pan. sąrašą?</w:t>
      </w:r>
    </w:p>
    <w:p w14:paraId="22150E53" w14:textId="77777777" w:rsidR="00CB059D" w:rsidRPr="00FB63C9" w:rsidRDefault="00CB059D" w:rsidP="00CB059D">
      <w:pPr>
        <w:jc w:val="center"/>
        <w:rPr>
          <w:b/>
          <w:sz w:val="20"/>
          <w:szCs w:val="20"/>
        </w:rPr>
      </w:pPr>
    </w:p>
    <w:p w14:paraId="7184228F" w14:textId="38CDA51E" w:rsidR="008F7F91" w:rsidRPr="00FB63C9" w:rsidRDefault="008F7F91" w:rsidP="00871435">
      <w:pPr>
        <w:spacing w:line="276" w:lineRule="auto"/>
        <w:jc w:val="center"/>
      </w:pPr>
    </w:p>
    <w:p w14:paraId="0AED47EA" w14:textId="222EC2A0" w:rsidR="00871435" w:rsidRPr="009E3DC4" w:rsidRDefault="00871435" w:rsidP="00871435">
      <w:pPr>
        <w:spacing w:line="276" w:lineRule="auto"/>
        <w:jc w:val="center"/>
        <w:rPr>
          <w:color w:val="000000" w:themeColor="text1"/>
        </w:rPr>
      </w:pPr>
      <w:r w:rsidRPr="00FB63C9">
        <w:t>__________________________</w:t>
      </w:r>
    </w:p>
    <w:sectPr w:rsidR="00871435" w:rsidRPr="009E3DC4" w:rsidSect="001D7BC5">
      <w:headerReference w:type="default" r:id="rId13"/>
      <w:footerReference w:type="default" r:id="rId14"/>
      <w:headerReference w:type="first" r:id="rId15"/>
      <w:pgSz w:w="11906" w:h="16838" w:code="9"/>
      <w:pgMar w:top="851" w:right="709" w:bottom="851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9DCC" w14:textId="77777777" w:rsidR="008A409B" w:rsidRDefault="008A409B">
      <w:r>
        <w:separator/>
      </w:r>
    </w:p>
  </w:endnote>
  <w:endnote w:type="continuationSeparator" w:id="0">
    <w:p w14:paraId="4F486A68" w14:textId="77777777" w:rsidR="008A409B" w:rsidRDefault="008A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B6CF" w14:textId="77777777" w:rsidR="00943778" w:rsidRPr="006F2526" w:rsidRDefault="00943778" w:rsidP="006F2526">
    <w:pPr>
      <w:pStyle w:val="Porat"/>
      <w:tabs>
        <w:tab w:val="clear" w:pos="9071"/>
        <w:tab w:val="right" w:pos="9639"/>
      </w:tabs>
      <w:jc w:val="center"/>
    </w:pPr>
    <w:r w:rsidRPr="006F2526">
      <w:rPr>
        <w:rStyle w:val="Puslapionumeris"/>
        <w:sz w:val="24"/>
        <w:szCs w:val="24"/>
      </w:rPr>
      <w:fldChar w:fldCharType="begin"/>
    </w:r>
    <w:r w:rsidRPr="006F2526">
      <w:rPr>
        <w:rStyle w:val="Puslapionumeris"/>
        <w:sz w:val="24"/>
        <w:szCs w:val="24"/>
      </w:rPr>
      <w:instrText xml:space="preserve"> PAGE </w:instrText>
    </w:r>
    <w:r w:rsidRPr="006F2526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12</w:t>
    </w:r>
    <w:r w:rsidRPr="006F2526">
      <w:rPr>
        <w:rStyle w:val="Puslapionumeris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5359" w14:textId="77777777" w:rsidR="008A409B" w:rsidRDefault="008A409B">
      <w:r>
        <w:separator/>
      </w:r>
    </w:p>
  </w:footnote>
  <w:footnote w:type="continuationSeparator" w:id="0">
    <w:p w14:paraId="0EFFFB59" w14:textId="77777777" w:rsidR="008A409B" w:rsidRDefault="008A409B">
      <w:r>
        <w:continuationSeparator/>
      </w:r>
    </w:p>
  </w:footnote>
  <w:footnote w:id="1">
    <w:p w14:paraId="0422FD6D" w14:textId="77777777" w:rsidR="00943778" w:rsidRPr="00037162" w:rsidRDefault="00943778" w:rsidP="0069384B">
      <w:pPr>
        <w:pStyle w:val="Puslapioinaostekstas"/>
      </w:pPr>
      <w:r w:rsidRPr="008072B1">
        <w:rPr>
          <w:rStyle w:val="Puslapioinaosnuoroda"/>
        </w:rPr>
        <w:footnoteRef/>
      </w:r>
      <w:r w:rsidRPr="008072B1">
        <w:t xml:space="preserve"> </w:t>
      </w:r>
      <w:r>
        <w:t xml:space="preserve">Nuoroda į </w:t>
      </w:r>
      <w:r w:rsidRPr="008072B1">
        <w:t xml:space="preserve">EA MLA </w:t>
      </w:r>
      <w:r>
        <w:t>ir</w:t>
      </w:r>
      <w:r w:rsidRPr="008072B1">
        <w:t xml:space="preserve"> EA MLA </w:t>
      </w:r>
      <w:r>
        <w:t>signataro statusą taip pat taikoma</w:t>
      </w:r>
      <w:r w:rsidRPr="008072B1">
        <w:t xml:space="preserve"> EA </w:t>
      </w:r>
      <w:r>
        <w:t>Dvišaliams susitarimams ir jų signatarams</w:t>
      </w:r>
      <w:r w:rsidRPr="008072B1">
        <w:t>.</w:t>
      </w:r>
    </w:p>
  </w:footnote>
  <w:footnote w:id="2">
    <w:p w14:paraId="637B7275" w14:textId="16F36F77" w:rsidR="00033D39" w:rsidRDefault="00033D3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04419F">
        <w:rPr>
          <w:sz w:val="18"/>
          <w:szCs w:val="18"/>
        </w:rPr>
        <w:t xml:space="preserve">Neapima atvejų, kai schema yra visiškai apibrėžta standartuose, o standartizacijos institucijos vaidmuo apsiriboja standartų </w:t>
      </w:r>
      <w:r w:rsidR="002663C0" w:rsidRPr="0004419F">
        <w:rPr>
          <w:sz w:val="18"/>
          <w:szCs w:val="18"/>
        </w:rPr>
        <w:t>leidyba.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860"/>
      <w:gridCol w:w="4921"/>
    </w:tblGrid>
    <w:tr w:rsidR="00943778" w14:paraId="06293213" w14:textId="77777777" w:rsidTr="007860D6">
      <w:trPr>
        <w:trHeight w:val="360"/>
      </w:trPr>
      <w:tc>
        <w:tcPr>
          <w:tcW w:w="4860" w:type="dxa"/>
          <w:vAlign w:val="center"/>
        </w:tcPr>
        <w:p w14:paraId="618A9095" w14:textId="77777777" w:rsidR="00943778" w:rsidRPr="007860D6" w:rsidRDefault="00943778">
          <w:pPr>
            <w:pStyle w:val="Antrats"/>
            <w:rPr>
              <w:b/>
              <w:sz w:val="24"/>
              <w:szCs w:val="24"/>
              <w:lang w:val="en-US"/>
            </w:rPr>
          </w:pPr>
          <w:r w:rsidRPr="007860D6">
            <w:rPr>
              <w:b/>
              <w:sz w:val="24"/>
              <w:szCs w:val="24"/>
              <w:lang w:val="en-US"/>
            </w:rPr>
            <w:t>AKREDITACIJOS DOKUMENTAS</w:t>
          </w:r>
        </w:p>
      </w:tc>
      <w:tc>
        <w:tcPr>
          <w:tcW w:w="4921" w:type="dxa"/>
          <w:vAlign w:val="center"/>
        </w:tcPr>
        <w:p w14:paraId="1BD99B58" w14:textId="1029D881" w:rsidR="00943778" w:rsidRPr="007860D6" w:rsidRDefault="00943778">
          <w:pPr>
            <w:pStyle w:val="Antrats"/>
            <w:jc w:val="right"/>
            <w:rPr>
              <w:b/>
              <w:sz w:val="24"/>
              <w:szCs w:val="24"/>
              <w:lang w:val="en-US"/>
            </w:rPr>
          </w:pPr>
          <w:r>
            <w:rPr>
              <w:b/>
              <w:sz w:val="24"/>
              <w:szCs w:val="24"/>
              <w:lang w:val="en-US"/>
            </w:rPr>
            <w:t>AD 5.17</w:t>
          </w:r>
          <w:r w:rsidRPr="007860D6">
            <w:rPr>
              <w:b/>
              <w:sz w:val="24"/>
              <w:szCs w:val="24"/>
              <w:lang w:val="en-US"/>
            </w:rPr>
            <w:t>:</w:t>
          </w:r>
          <w:r>
            <w:rPr>
              <w:b/>
              <w:sz w:val="24"/>
              <w:szCs w:val="24"/>
              <w:lang w:val="en-US"/>
            </w:rPr>
            <w:t>202</w:t>
          </w:r>
          <w:r w:rsidR="005833CD">
            <w:rPr>
              <w:b/>
              <w:sz w:val="24"/>
              <w:szCs w:val="24"/>
              <w:lang w:val="en-US"/>
            </w:rPr>
            <w:t>5</w:t>
          </w:r>
        </w:p>
      </w:tc>
    </w:tr>
  </w:tbl>
  <w:p w14:paraId="7572B1BB" w14:textId="77777777" w:rsidR="00943778" w:rsidRDefault="00943778">
    <w:pPr>
      <w:pStyle w:val="Antrats"/>
      <w:jc w:val="right"/>
      <w:rPr>
        <w:rFonts w:ascii="Verdana" w:hAnsi="Verdana"/>
        <w:b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4968"/>
      <w:gridCol w:w="4921"/>
    </w:tblGrid>
    <w:tr w:rsidR="00943778" w14:paraId="7220F1EC" w14:textId="77777777" w:rsidTr="00C64149">
      <w:trPr>
        <w:trHeight w:val="360"/>
      </w:trPr>
      <w:tc>
        <w:tcPr>
          <w:tcW w:w="4968" w:type="dxa"/>
          <w:vAlign w:val="center"/>
        </w:tcPr>
        <w:p w14:paraId="2408122A" w14:textId="77777777" w:rsidR="00943778" w:rsidRPr="007860D6" w:rsidRDefault="00943778">
          <w:pPr>
            <w:pStyle w:val="Antrats"/>
            <w:rPr>
              <w:b/>
              <w:sz w:val="24"/>
              <w:szCs w:val="24"/>
              <w:lang w:val="en-US"/>
            </w:rPr>
          </w:pPr>
        </w:p>
      </w:tc>
      <w:tc>
        <w:tcPr>
          <w:tcW w:w="4921" w:type="dxa"/>
          <w:vAlign w:val="center"/>
        </w:tcPr>
        <w:p w14:paraId="64AD9458" w14:textId="77777777" w:rsidR="00943778" w:rsidRPr="007860D6" w:rsidRDefault="00943778">
          <w:pPr>
            <w:pStyle w:val="Antrats"/>
            <w:jc w:val="right"/>
            <w:rPr>
              <w:b/>
              <w:sz w:val="24"/>
              <w:szCs w:val="24"/>
              <w:lang w:val="en-US"/>
            </w:rPr>
          </w:pPr>
        </w:p>
      </w:tc>
    </w:tr>
  </w:tbl>
  <w:p w14:paraId="74EDD188" w14:textId="77777777" w:rsidR="00943778" w:rsidRDefault="009437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CAB"/>
    <w:multiLevelType w:val="hybridMultilevel"/>
    <w:tmpl w:val="0A744404"/>
    <w:lvl w:ilvl="0" w:tplc="BAF850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E2B10"/>
    <w:multiLevelType w:val="hybridMultilevel"/>
    <w:tmpl w:val="69D2F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06C8E"/>
    <w:multiLevelType w:val="hybridMultilevel"/>
    <w:tmpl w:val="C13009A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7">
      <w:start w:val="1"/>
      <w:numFmt w:val="lowerLetter"/>
      <w:lvlText w:val="%2)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5D84"/>
    <w:multiLevelType w:val="hybridMultilevel"/>
    <w:tmpl w:val="CC600E6C"/>
    <w:lvl w:ilvl="0" w:tplc="6CE64A6C">
      <w:start w:val="1"/>
      <w:numFmt w:val="decimal"/>
      <w:suff w:val="space"/>
      <w:lvlText w:val="3.%1."/>
      <w:lvlJc w:val="left"/>
      <w:pPr>
        <w:ind w:left="557" w:firstLine="720"/>
      </w:pPr>
      <w:rPr>
        <w:rFonts w:hint="default"/>
      </w:rPr>
    </w:lvl>
    <w:lvl w:ilvl="1" w:tplc="A468C132">
      <w:start w:val="1"/>
      <w:numFmt w:val="lowerLetter"/>
      <w:lvlText w:val="%2."/>
      <w:lvlJc w:val="left"/>
      <w:pPr>
        <w:ind w:left="2216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936" w:hanging="180"/>
      </w:pPr>
    </w:lvl>
    <w:lvl w:ilvl="3" w:tplc="0427000F" w:tentative="1">
      <w:start w:val="1"/>
      <w:numFmt w:val="decimal"/>
      <w:lvlText w:val="%4."/>
      <w:lvlJc w:val="left"/>
      <w:pPr>
        <w:ind w:left="3656" w:hanging="360"/>
      </w:pPr>
    </w:lvl>
    <w:lvl w:ilvl="4" w:tplc="04270019" w:tentative="1">
      <w:start w:val="1"/>
      <w:numFmt w:val="lowerLetter"/>
      <w:lvlText w:val="%5."/>
      <w:lvlJc w:val="left"/>
      <w:pPr>
        <w:ind w:left="4376" w:hanging="360"/>
      </w:pPr>
    </w:lvl>
    <w:lvl w:ilvl="5" w:tplc="0427001B" w:tentative="1">
      <w:start w:val="1"/>
      <w:numFmt w:val="lowerRoman"/>
      <w:lvlText w:val="%6."/>
      <w:lvlJc w:val="right"/>
      <w:pPr>
        <w:ind w:left="5096" w:hanging="180"/>
      </w:pPr>
    </w:lvl>
    <w:lvl w:ilvl="6" w:tplc="0427000F" w:tentative="1">
      <w:start w:val="1"/>
      <w:numFmt w:val="decimal"/>
      <w:lvlText w:val="%7."/>
      <w:lvlJc w:val="left"/>
      <w:pPr>
        <w:ind w:left="5816" w:hanging="360"/>
      </w:pPr>
    </w:lvl>
    <w:lvl w:ilvl="7" w:tplc="04270019" w:tentative="1">
      <w:start w:val="1"/>
      <w:numFmt w:val="lowerLetter"/>
      <w:lvlText w:val="%8."/>
      <w:lvlJc w:val="left"/>
      <w:pPr>
        <w:ind w:left="6536" w:hanging="360"/>
      </w:pPr>
    </w:lvl>
    <w:lvl w:ilvl="8" w:tplc="0427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0">
    <w:nsid w:val="1D265FC0"/>
    <w:multiLevelType w:val="hybridMultilevel"/>
    <w:tmpl w:val="19067158"/>
    <w:lvl w:ilvl="0" w:tplc="4C1AD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97158"/>
    <w:multiLevelType w:val="hybridMultilevel"/>
    <w:tmpl w:val="4028C42A"/>
    <w:lvl w:ilvl="0" w:tplc="4C1AD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56B7C"/>
    <w:multiLevelType w:val="hybridMultilevel"/>
    <w:tmpl w:val="9C3A05E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7">
      <w:start w:val="1"/>
      <w:numFmt w:val="lowerLetter"/>
      <w:lvlText w:val="%2)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2127"/>
    <w:multiLevelType w:val="hybridMultilevel"/>
    <w:tmpl w:val="F9608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D5DCE"/>
    <w:multiLevelType w:val="hybridMultilevel"/>
    <w:tmpl w:val="66727A94"/>
    <w:lvl w:ilvl="0" w:tplc="8C12EFD4">
      <w:start w:val="1"/>
      <w:numFmt w:val="decimal"/>
      <w:suff w:val="space"/>
      <w:lvlText w:val="2.%1."/>
      <w:lvlJc w:val="left"/>
      <w:pPr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E601B3"/>
    <w:multiLevelType w:val="hybridMultilevel"/>
    <w:tmpl w:val="0B40DBC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B042357"/>
    <w:multiLevelType w:val="hybridMultilevel"/>
    <w:tmpl w:val="053047AE"/>
    <w:lvl w:ilvl="0" w:tplc="776CD22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89582E"/>
    <w:multiLevelType w:val="hybridMultilevel"/>
    <w:tmpl w:val="55FABDC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168BA"/>
    <w:multiLevelType w:val="hybridMultilevel"/>
    <w:tmpl w:val="D17048B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DB6C69"/>
    <w:multiLevelType w:val="multilevel"/>
    <w:tmpl w:val="40B020CC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A9036D"/>
    <w:multiLevelType w:val="hybridMultilevel"/>
    <w:tmpl w:val="36442A5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7">
      <w:start w:val="1"/>
      <w:numFmt w:val="lowerLetter"/>
      <w:lvlText w:val="%2)"/>
      <w:lvlJc w:val="left"/>
      <w:pPr>
        <w:ind w:left="1637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04F41"/>
    <w:multiLevelType w:val="hybridMultilevel"/>
    <w:tmpl w:val="A2B0A294"/>
    <w:lvl w:ilvl="0" w:tplc="F9FCD968">
      <w:start w:val="1"/>
      <w:numFmt w:val="decimal"/>
      <w:suff w:val="space"/>
      <w:lvlText w:val="4.%1."/>
      <w:lvlJc w:val="left"/>
      <w:pPr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736730"/>
    <w:multiLevelType w:val="hybridMultilevel"/>
    <w:tmpl w:val="E18EB61A"/>
    <w:lvl w:ilvl="0" w:tplc="FEC8D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30981"/>
    <w:multiLevelType w:val="hybridMultilevel"/>
    <w:tmpl w:val="B09A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A1908"/>
    <w:multiLevelType w:val="hybridMultilevel"/>
    <w:tmpl w:val="F9E43414"/>
    <w:lvl w:ilvl="0" w:tplc="4C1AD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E0CE0"/>
    <w:multiLevelType w:val="hybridMultilevel"/>
    <w:tmpl w:val="2E921C0E"/>
    <w:lvl w:ilvl="0" w:tplc="A2B44DF4">
      <w:start w:val="1"/>
      <w:numFmt w:val="decimal"/>
      <w:suff w:val="space"/>
      <w:lvlText w:val="6.2.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D3703"/>
    <w:multiLevelType w:val="hybridMultilevel"/>
    <w:tmpl w:val="622EE4B4"/>
    <w:lvl w:ilvl="0" w:tplc="6CE64A6C">
      <w:start w:val="1"/>
      <w:numFmt w:val="decimal"/>
      <w:suff w:val="space"/>
      <w:lvlText w:val="3.%1."/>
      <w:lvlJc w:val="left"/>
      <w:pPr>
        <w:ind w:left="-152" w:firstLine="720"/>
      </w:pPr>
      <w:rPr>
        <w:rFonts w:hint="default"/>
      </w:rPr>
    </w:lvl>
    <w:lvl w:ilvl="1" w:tplc="04270017">
      <w:start w:val="1"/>
      <w:numFmt w:val="lowerLetter"/>
      <w:lvlText w:val="%2)"/>
      <w:lvlJc w:val="left"/>
      <w:pPr>
        <w:ind w:left="2216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936" w:hanging="180"/>
      </w:pPr>
    </w:lvl>
    <w:lvl w:ilvl="3" w:tplc="0427000F" w:tentative="1">
      <w:start w:val="1"/>
      <w:numFmt w:val="decimal"/>
      <w:lvlText w:val="%4."/>
      <w:lvlJc w:val="left"/>
      <w:pPr>
        <w:ind w:left="3656" w:hanging="360"/>
      </w:pPr>
    </w:lvl>
    <w:lvl w:ilvl="4" w:tplc="04270019" w:tentative="1">
      <w:start w:val="1"/>
      <w:numFmt w:val="lowerLetter"/>
      <w:lvlText w:val="%5."/>
      <w:lvlJc w:val="left"/>
      <w:pPr>
        <w:ind w:left="4376" w:hanging="360"/>
      </w:pPr>
    </w:lvl>
    <w:lvl w:ilvl="5" w:tplc="0427001B" w:tentative="1">
      <w:start w:val="1"/>
      <w:numFmt w:val="lowerRoman"/>
      <w:lvlText w:val="%6."/>
      <w:lvlJc w:val="right"/>
      <w:pPr>
        <w:ind w:left="5096" w:hanging="180"/>
      </w:pPr>
    </w:lvl>
    <w:lvl w:ilvl="6" w:tplc="0427000F" w:tentative="1">
      <w:start w:val="1"/>
      <w:numFmt w:val="decimal"/>
      <w:lvlText w:val="%7."/>
      <w:lvlJc w:val="left"/>
      <w:pPr>
        <w:ind w:left="5816" w:hanging="360"/>
      </w:pPr>
    </w:lvl>
    <w:lvl w:ilvl="7" w:tplc="04270019" w:tentative="1">
      <w:start w:val="1"/>
      <w:numFmt w:val="lowerLetter"/>
      <w:lvlText w:val="%8."/>
      <w:lvlJc w:val="left"/>
      <w:pPr>
        <w:ind w:left="6536" w:hanging="360"/>
      </w:pPr>
    </w:lvl>
    <w:lvl w:ilvl="8" w:tplc="0427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1" w15:restartNumberingAfterBreak="0">
    <w:nsid w:val="7E26569C"/>
    <w:multiLevelType w:val="hybridMultilevel"/>
    <w:tmpl w:val="B734D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1741154">
    <w:abstractNumId w:val="3"/>
  </w:num>
  <w:num w:numId="2" w16cid:durableId="489640281">
    <w:abstractNumId w:val="9"/>
  </w:num>
  <w:num w:numId="3" w16cid:durableId="508371178">
    <w:abstractNumId w:val="13"/>
    <w:lvlOverride w:ilvl="0">
      <w:lvl w:ilvl="0">
        <w:start w:val="1"/>
        <w:numFmt w:val="decimal"/>
        <w:lvlText w:val="6.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6.%2.%3."/>
        <w:lvlJc w:val="left"/>
        <w:pPr>
          <w:ind w:left="-1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1464887485">
    <w:abstractNumId w:val="19"/>
  </w:num>
  <w:num w:numId="5" w16cid:durableId="1089616999">
    <w:abstractNumId w:val="15"/>
  </w:num>
  <w:num w:numId="6" w16cid:durableId="885488815">
    <w:abstractNumId w:val="8"/>
  </w:num>
  <w:num w:numId="7" w16cid:durableId="1542397369">
    <w:abstractNumId w:val="5"/>
  </w:num>
  <w:num w:numId="8" w16cid:durableId="1369842040">
    <w:abstractNumId w:val="18"/>
  </w:num>
  <w:num w:numId="9" w16cid:durableId="1386948810">
    <w:abstractNumId w:val="4"/>
  </w:num>
  <w:num w:numId="10" w16cid:durableId="1061095482">
    <w:abstractNumId w:val="10"/>
  </w:num>
  <w:num w:numId="11" w16cid:durableId="306474579">
    <w:abstractNumId w:val="11"/>
  </w:num>
  <w:num w:numId="12" w16cid:durableId="1839222865">
    <w:abstractNumId w:val="14"/>
  </w:num>
  <w:num w:numId="13" w16cid:durableId="1474103351">
    <w:abstractNumId w:val="2"/>
  </w:num>
  <w:num w:numId="14" w16cid:durableId="332875309">
    <w:abstractNumId w:val="20"/>
  </w:num>
  <w:num w:numId="15" w16cid:durableId="1378162803">
    <w:abstractNumId w:val="6"/>
  </w:num>
  <w:num w:numId="16" w16cid:durableId="984286009">
    <w:abstractNumId w:val="12"/>
  </w:num>
  <w:num w:numId="17" w16cid:durableId="2017028745">
    <w:abstractNumId w:val="0"/>
  </w:num>
  <w:num w:numId="18" w16cid:durableId="925188025">
    <w:abstractNumId w:val="16"/>
  </w:num>
  <w:num w:numId="19" w16cid:durableId="43723549">
    <w:abstractNumId w:val="7"/>
  </w:num>
  <w:num w:numId="20" w16cid:durableId="443692388">
    <w:abstractNumId w:val="17"/>
  </w:num>
  <w:num w:numId="21" w16cid:durableId="1129473160">
    <w:abstractNumId w:val="1"/>
  </w:num>
  <w:num w:numId="22" w16cid:durableId="168698103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88"/>
    <w:rsid w:val="000008FC"/>
    <w:rsid w:val="00001E89"/>
    <w:rsid w:val="00002CC6"/>
    <w:rsid w:val="00004130"/>
    <w:rsid w:val="000046E5"/>
    <w:rsid w:val="00006F94"/>
    <w:rsid w:val="00007373"/>
    <w:rsid w:val="00010D6A"/>
    <w:rsid w:val="00013771"/>
    <w:rsid w:val="000163E6"/>
    <w:rsid w:val="00016473"/>
    <w:rsid w:val="000179F3"/>
    <w:rsid w:val="00021CDE"/>
    <w:rsid w:val="000229BC"/>
    <w:rsid w:val="00023F5C"/>
    <w:rsid w:val="00024130"/>
    <w:rsid w:val="00024213"/>
    <w:rsid w:val="00033160"/>
    <w:rsid w:val="00033CC3"/>
    <w:rsid w:val="00033D39"/>
    <w:rsid w:val="00034107"/>
    <w:rsid w:val="00043C6B"/>
    <w:rsid w:val="00044098"/>
    <w:rsid w:val="0004419F"/>
    <w:rsid w:val="00044F2E"/>
    <w:rsid w:val="000477DD"/>
    <w:rsid w:val="00061CC9"/>
    <w:rsid w:val="000629B7"/>
    <w:rsid w:val="000648C3"/>
    <w:rsid w:val="00066113"/>
    <w:rsid w:val="000666CE"/>
    <w:rsid w:val="00067DAC"/>
    <w:rsid w:val="000724AA"/>
    <w:rsid w:val="000745EB"/>
    <w:rsid w:val="000745FA"/>
    <w:rsid w:val="00074E69"/>
    <w:rsid w:val="00075759"/>
    <w:rsid w:val="00077F25"/>
    <w:rsid w:val="00081D75"/>
    <w:rsid w:val="000830FF"/>
    <w:rsid w:val="00083EAE"/>
    <w:rsid w:val="0008493B"/>
    <w:rsid w:val="000911FA"/>
    <w:rsid w:val="00091D8B"/>
    <w:rsid w:val="00093204"/>
    <w:rsid w:val="00093F0F"/>
    <w:rsid w:val="00094730"/>
    <w:rsid w:val="000961D1"/>
    <w:rsid w:val="00097148"/>
    <w:rsid w:val="00097FE4"/>
    <w:rsid w:val="000A2099"/>
    <w:rsid w:val="000A2CDD"/>
    <w:rsid w:val="000A523A"/>
    <w:rsid w:val="000B03D9"/>
    <w:rsid w:val="000B07D1"/>
    <w:rsid w:val="000B1B1B"/>
    <w:rsid w:val="000B21B0"/>
    <w:rsid w:val="000B27ED"/>
    <w:rsid w:val="000B2C12"/>
    <w:rsid w:val="000B31FD"/>
    <w:rsid w:val="000B3847"/>
    <w:rsid w:val="000B6090"/>
    <w:rsid w:val="000C1037"/>
    <w:rsid w:val="000C1201"/>
    <w:rsid w:val="000C30EF"/>
    <w:rsid w:val="000D008C"/>
    <w:rsid w:val="000D3AC4"/>
    <w:rsid w:val="000D5AE0"/>
    <w:rsid w:val="000D5F25"/>
    <w:rsid w:val="000D7257"/>
    <w:rsid w:val="000D78D9"/>
    <w:rsid w:val="000E3F44"/>
    <w:rsid w:val="000E5384"/>
    <w:rsid w:val="000E653F"/>
    <w:rsid w:val="000F06B3"/>
    <w:rsid w:val="000F071F"/>
    <w:rsid w:val="000F2F3C"/>
    <w:rsid w:val="000F7AC8"/>
    <w:rsid w:val="001004F4"/>
    <w:rsid w:val="00100986"/>
    <w:rsid w:val="00104E16"/>
    <w:rsid w:val="00107192"/>
    <w:rsid w:val="0010724F"/>
    <w:rsid w:val="0011068A"/>
    <w:rsid w:val="00112EC2"/>
    <w:rsid w:val="00113C7E"/>
    <w:rsid w:val="0011494B"/>
    <w:rsid w:val="0011546E"/>
    <w:rsid w:val="00115EE9"/>
    <w:rsid w:val="00117190"/>
    <w:rsid w:val="00120D6E"/>
    <w:rsid w:val="001221AB"/>
    <w:rsid w:val="001301C4"/>
    <w:rsid w:val="0013203E"/>
    <w:rsid w:val="00132241"/>
    <w:rsid w:val="00133801"/>
    <w:rsid w:val="00133EF8"/>
    <w:rsid w:val="001423E9"/>
    <w:rsid w:val="00144BE6"/>
    <w:rsid w:val="00146D11"/>
    <w:rsid w:val="001471C7"/>
    <w:rsid w:val="001479A6"/>
    <w:rsid w:val="001511EA"/>
    <w:rsid w:val="00152A4A"/>
    <w:rsid w:val="001546F7"/>
    <w:rsid w:val="0015537B"/>
    <w:rsid w:val="001553D0"/>
    <w:rsid w:val="00161E57"/>
    <w:rsid w:val="00163A04"/>
    <w:rsid w:val="0016487E"/>
    <w:rsid w:val="00174CA7"/>
    <w:rsid w:val="00174EA7"/>
    <w:rsid w:val="00181E95"/>
    <w:rsid w:val="00182A17"/>
    <w:rsid w:val="00182AEE"/>
    <w:rsid w:val="0018473B"/>
    <w:rsid w:val="00191668"/>
    <w:rsid w:val="001948C1"/>
    <w:rsid w:val="001967E5"/>
    <w:rsid w:val="001A0E23"/>
    <w:rsid w:val="001A1054"/>
    <w:rsid w:val="001A245E"/>
    <w:rsid w:val="001A2573"/>
    <w:rsid w:val="001A4435"/>
    <w:rsid w:val="001A553A"/>
    <w:rsid w:val="001A7131"/>
    <w:rsid w:val="001A7C66"/>
    <w:rsid w:val="001B1A12"/>
    <w:rsid w:val="001B207D"/>
    <w:rsid w:val="001B2E29"/>
    <w:rsid w:val="001B56B1"/>
    <w:rsid w:val="001B6F32"/>
    <w:rsid w:val="001C152B"/>
    <w:rsid w:val="001C2305"/>
    <w:rsid w:val="001C53EF"/>
    <w:rsid w:val="001D1B1E"/>
    <w:rsid w:val="001D2278"/>
    <w:rsid w:val="001D3C3A"/>
    <w:rsid w:val="001D56CB"/>
    <w:rsid w:val="001D6324"/>
    <w:rsid w:val="001D6EBE"/>
    <w:rsid w:val="001D6FC1"/>
    <w:rsid w:val="001D7BC5"/>
    <w:rsid w:val="001E1FA4"/>
    <w:rsid w:val="001E4C39"/>
    <w:rsid w:val="001E6A9D"/>
    <w:rsid w:val="001F2478"/>
    <w:rsid w:val="001F42D0"/>
    <w:rsid w:val="001F43D6"/>
    <w:rsid w:val="001F50BE"/>
    <w:rsid w:val="00202EF5"/>
    <w:rsid w:val="002053F5"/>
    <w:rsid w:val="00205D2B"/>
    <w:rsid w:val="00206C89"/>
    <w:rsid w:val="002074E8"/>
    <w:rsid w:val="00210FF6"/>
    <w:rsid w:val="00212179"/>
    <w:rsid w:val="00213689"/>
    <w:rsid w:val="00214744"/>
    <w:rsid w:val="00216864"/>
    <w:rsid w:val="00217F05"/>
    <w:rsid w:val="002204B4"/>
    <w:rsid w:val="00222A9A"/>
    <w:rsid w:val="002242FF"/>
    <w:rsid w:val="0022489C"/>
    <w:rsid w:val="00230E98"/>
    <w:rsid w:val="0023218C"/>
    <w:rsid w:val="002328D7"/>
    <w:rsid w:val="00234905"/>
    <w:rsid w:val="00235A25"/>
    <w:rsid w:val="00235E07"/>
    <w:rsid w:val="00240442"/>
    <w:rsid w:val="00240EB5"/>
    <w:rsid w:val="00241256"/>
    <w:rsid w:val="00243DE0"/>
    <w:rsid w:val="00243FD8"/>
    <w:rsid w:val="00252E47"/>
    <w:rsid w:val="0025403F"/>
    <w:rsid w:val="00254676"/>
    <w:rsid w:val="002563C6"/>
    <w:rsid w:val="0025726E"/>
    <w:rsid w:val="00257D60"/>
    <w:rsid w:val="00260A59"/>
    <w:rsid w:val="00260BD5"/>
    <w:rsid w:val="0026132D"/>
    <w:rsid w:val="002636AA"/>
    <w:rsid w:val="0026415D"/>
    <w:rsid w:val="0026489C"/>
    <w:rsid w:val="002663C0"/>
    <w:rsid w:val="002671CF"/>
    <w:rsid w:val="00267616"/>
    <w:rsid w:val="002744D4"/>
    <w:rsid w:val="00280C22"/>
    <w:rsid w:val="00281C32"/>
    <w:rsid w:val="00284ACD"/>
    <w:rsid w:val="00292F97"/>
    <w:rsid w:val="00293A22"/>
    <w:rsid w:val="00294495"/>
    <w:rsid w:val="00296097"/>
    <w:rsid w:val="00296BC2"/>
    <w:rsid w:val="002A2082"/>
    <w:rsid w:val="002A2DD4"/>
    <w:rsid w:val="002A342B"/>
    <w:rsid w:val="002A5F3B"/>
    <w:rsid w:val="002A7E52"/>
    <w:rsid w:val="002B1BD2"/>
    <w:rsid w:val="002B6069"/>
    <w:rsid w:val="002B7479"/>
    <w:rsid w:val="002B7629"/>
    <w:rsid w:val="002C01F4"/>
    <w:rsid w:val="002C0546"/>
    <w:rsid w:val="002C0F6A"/>
    <w:rsid w:val="002C1495"/>
    <w:rsid w:val="002C4BFB"/>
    <w:rsid w:val="002C6A5D"/>
    <w:rsid w:val="002D0D40"/>
    <w:rsid w:val="002D1A9B"/>
    <w:rsid w:val="002D3730"/>
    <w:rsid w:val="002D5620"/>
    <w:rsid w:val="002D60C9"/>
    <w:rsid w:val="002D6E6D"/>
    <w:rsid w:val="002D6FB1"/>
    <w:rsid w:val="002E133E"/>
    <w:rsid w:val="002E222C"/>
    <w:rsid w:val="002E28BF"/>
    <w:rsid w:val="002E3865"/>
    <w:rsid w:val="002E555D"/>
    <w:rsid w:val="002E7248"/>
    <w:rsid w:val="002E7F17"/>
    <w:rsid w:val="002F080E"/>
    <w:rsid w:val="002F23D1"/>
    <w:rsid w:val="002F52E4"/>
    <w:rsid w:val="002F5430"/>
    <w:rsid w:val="002F666A"/>
    <w:rsid w:val="002F6895"/>
    <w:rsid w:val="002F7874"/>
    <w:rsid w:val="00300E91"/>
    <w:rsid w:val="003013B5"/>
    <w:rsid w:val="003014EB"/>
    <w:rsid w:val="00302B3F"/>
    <w:rsid w:val="00305E98"/>
    <w:rsid w:val="00307012"/>
    <w:rsid w:val="003077DC"/>
    <w:rsid w:val="00307EF9"/>
    <w:rsid w:val="00311537"/>
    <w:rsid w:val="0031166A"/>
    <w:rsid w:val="003156E4"/>
    <w:rsid w:val="003169FC"/>
    <w:rsid w:val="00316F83"/>
    <w:rsid w:val="0031733B"/>
    <w:rsid w:val="00322767"/>
    <w:rsid w:val="003241E1"/>
    <w:rsid w:val="00325080"/>
    <w:rsid w:val="003268F5"/>
    <w:rsid w:val="003309EA"/>
    <w:rsid w:val="00331611"/>
    <w:rsid w:val="00334701"/>
    <w:rsid w:val="00336B1A"/>
    <w:rsid w:val="00337018"/>
    <w:rsid w:val="003376A5"/>
    <w:rsid w:val="00340BCA"/>
    <w:rsid w:val="003419B0"/>
    <w:rsid w:val="003427D4"/>
    <w:rsid w:val="00342900"/>
    <w:rsid w:val="00344E68"/>
    <w:rsid w:val="00345378"/>
    <w:rsid w:val="00345B1E"/>
    <w:rsid w:val="00353115"/>
    <w:rsid w:val="003534AC"/>
    <w:rsid w:val="00353575"/>
    <w:rsid w:val="003548AA"/>
    <w:rsid w:val="003606E5"/>
    <w:rsid w:val="003625D3"/>
    <w:rsid w:val="003645AA"/>
    <w:rsid w:val="00364A2A"/>
    <w:rsid w:val="00366582"/>
    <w:rsid w:val="00366F4B"/>
    <w:rsid w:val="00367D28"/>
    <w:rsid w:val="003720B3"/>
    <w:rsid w:val="00375AE6"/>
    <w:rsid w:val="003766B8"/>
    <w:rsid w:val="003779DA"/>
    <w:rsid w:val="003808A2"/>
    <w:rsid w:val="00380F13"/>
    <w:rsid w:val="00381A91"/>
    <w:rsid w:val="00381AE3"/>
    <w:rsid w:val="003832B7"/>
    <w:rsid w:val="00385CCC"/>
    <w:rsid w:val="003864AD"/>
    <w:rsid w:val="00386689"/>
    <w:rsid w:val="00386948"/>
    <w:rsid w:val="00386AFE"/>
    <w:rsid w:val="0039001B"/>
    <w:rsid w:val="00394F6D"/>
    <w:rsid w:val="003A3688"/>
    <w:rsid w:val="003A5A40"/>
    <w:rsid w:val="003A5F9D"/>
    <w:rsid w:val="003B0505"/>
    <w:rsid w:val="003B0E63"/>
    <w:rsid w:val="003B3275"/>
    <w:rsid w:val="003B6893"/>
    <w:rsid w:val="003B7422"/>
    <w:rsid w:val="003B7510"/>
    <w:rsid w:val="003C0C56"/>
    <w:rsid w:val="003C1F13"/>
    <w:rsid w:val="003C35B1"/>
    <w:rsid w:val="003C3998"/>
    <w:rsid w:val="003C5374"/>
    <w:rsid w:val="003C5583"/>
    <w:rsid w:val="003D1A17"/>
    <w:rsid w:val="003D3739"/>
    <w:rsid w:val="003D3DBF"/>
    <w:rsid w:val="003D451D"/>
    <w:rsid w:val="003D6422"/>
    <w:rsid w:val="003E511C"/>
    <w:rsid w:val="003E673A"/>
    <w:rsid w:val="003F21DB"/>
    <w:rsid w:val="003F4CA7"/>
    <w:rsid w:val="003F4D2F"/>
    <w:rsid w:val="003F55F3"/>
    <w:rsid w:val="003F6E67"/>
    <w:rsid w:val="00400419"/>
    <w:rsid w:val="00403EB7"/>
    <w:rsid w:val="00405197"/>
    <w:rsid w:val="00405D14"/>
    <w:rsid w:val="0041074A"/>
    <w:rsid w:val="004109AD"/>
    <w:rsid w:val="00410A8F"/>
    <w:rsid w:val="004143B9"/>
    <w:rsid w:val="00417868"/>
    <w:rsid w:val="00423D42"/>
    <w:rsid w:val="00425172"/>
    <w:rsid w:val="00425A6B"/>
    <w:rsid w:val="00426EEC"/>
    <w:rsid w:val="00427332"/>
    <w:rsid w:val="00430A8B"/>
    <w:rsid w:val="004420BB"/>
    <w:rsid w:val="0044381E"/>
    <w:rsid w:val="00445BA1"/>
    <w:rsid w:val="00447A39"/>
    <w:rsid w:val="0045105E"/>
    <w:rsid w:val="00452C37"/>
    <w:rsid w:val="004539C4"/>
    <w:rsid w:val="0045431A"/>
    <w:rsid w:val="00456DF0"/>
    <w:rsid w:val="00456EB3"/>
    <w:rsid w:val="00457126"/>
    <w:rsid w:val="004634C0"/>
    <w:rsid w:val="00466258"/>
    <w:rsid w:val="0046691D"/>
    <w:rsid w:val="00466BB8"/>
    <w:rsid w:val="00466D0A"/>
    <w:rsid w:val="0047483E"/>
    <w:rsid w:val="00475CE9"/>
    <w:rsid w:val="00476E9D"/>
    <w:rsid w:val="00477FE9"/>
    <w:rsid w:val="00480BF4"/>
    <w:rsid w:val="00480EA7"/>
    <w:rsid w:val="00482C79"/>
    <w:rsid w:val="00482E4D"/>
    <w:rsid w:val="004870B5"/>
    <w:rsid w:val="0048729D"/>
    <w:rsid w:val="00487521"/>
    <w:rsid w:val="00490395"/>
    <w:rsid w:val="00491910"/>
    <w:rsid w:val="00494AA2"/>
    <w:rsid w:val="00496F39"/>
    <w:rsid w:val="00497F34"/>
    <w:rsid w:val="004A15DC"/>
    <w:rsid w:val="004A2F3F"/>
    <w:rsid w:val="004A3F13"/>
    <w:rsid w:val="004A5976"/>
    <w:rsid w:val="004A70D3"/>
    <w:rsid w:val="004B1136"/>
    <w:rsid w:val="004B35E6"/>
    <w:rsid w:val="004B3E4B"/>
    <w:rsid w:val="004B4B7B"/>
    <w:rsid w:val="004B5345"/>
    <w:rsid w:val="004B5DE7"/>
    <w:rsid w:val="004B7103"/>
    <w:rsid w:val="004C1600"/>
    <w:rsid w:val="004C1DC3"/>
    <w:rsid w:val="004C23E7"/>
    <w:rsid w:val="004C28A5"/>
    <w:rsid w:val="004C31E5"/>
    <w:rsid w:val="004C5C3E"/>
    <w:rsid w:val="004C66D4"/>
    <w:rsid w:val="004D15EB"/>
    <w:rsid w:val="004D1D91"/>
    <w:rsid w:val="004D5AC7"/>
    <w:rsid w:val="004E18CD"/>
    <w:rsid w:val="004E1A38"/>
    <w:rsid w:val="004E3F51"/>
    <w:rsid w:val="004E6964"/>
    <w:rsid w:val="004E7C3D"/>
    <w:rsid w:val="004F1548"/>
    <w:rsid w:val="004F1F3C"/>
    <w:rsid w:val="004F475C"/>
    <w:rsid w:val="004F521B"/>
    <w:rsid w:val="004F6166"/>
    <w:rsid w:val="005019F6"/>
    <w:rsid w:val="00502DE9"/>
    <w:rsid w:val="00502E9E"/>
    <w:rsid w:val="00505633"/>
    <w:rsid w:val="00506ADA"/>
    <w:rsid w:val="00512434"/>
    <w:rsid w:val="00512F26"/>
    <w:rsid w:val="005138DE"/>
    <w:rsid w:val="00516182"/>
    <w:rsid w:val="00516451"/>
    <w:rsid w:val="005169D7"/>
    <w:rsid w:val="0051720C"/>
    <w:rsid w:val="00521C98"/>
    <w:rsid w:val="00523DE0"/>
    <w:rsid w:val="00524373"/>
    <w:rsid w:val="00526DD3"/>
    <w:rsid w:val="00530110"/>
    <w:rsid w:val="005318C1"/>
    <w:rsid w:val="0053318F"/>
    <w:rsid w:val="00533F2C"/>
    <w:rsid w:val="00536520"/>
    <w:rsid w:val="00536717"/>
    <w:rsid w:val="00537BD8"/>
    <w:rsid w:val="00540045"/>
    <w:rsid w:val="00540217"/>
    <w:rsid w:val="0054056A"/>
    <w:rsid w:val="00540E64"/>
    <w:rsid w:val="00541A8B"/>
    <w:rsid w:val="00542162"/>
    <w:rsid w:val="005427D8"/>
    <w:rsid w:val="00542FAC"/>
    <w:rsid w:val="005438B2"/>
    <w:rsid w:val="00544E9F"/>
    <w:rsid w:val="0054505F"/>
    <w:rsid w:val="00545AE5"/>
    <w:rsid w:val="005476DB"/>
    <w:rsid w:val="00547F4D"/>
    <w:rsid w:val="00547F73"/>
    <w:rsid w:val="00552456"/>
    <w:rsid w:val="005541F3"/>
    <w:rsid w:val="005557FC"/>
    <w:rsid w:val="005577C3"/>
    <w:rsid w:val="00562B05"/>
    <w:rsid w:val="00563BBA"/>
    <w:rsid w:val="00565E33"/>
    <w:rsid w:val="0056684D"/>
    <w:rsid w:val="00566E8A"/>
    <w:rsid w:val="005670BA"/>
    <w:rsid w:val="0056790F"/>
    <w:rsid w:val="00570627"/>
    <w:rsid w:val="0057106E"/>
    <w:rsid w:val="00571A7D"/>
    <w:rsid w:val="005734E2"/>
    <w:rsid w:val="005750A1"/>
    <w:rsid w:val="00580257"/>
    <w:rsid w:val="00580322"/>
    <w:rsid w:val="00580940"/>
    <w:rsid w:val="005821E1"/>
    <w:rsid w:val="005833CD"/>
    <w:rsid w:val="00584AB6"/>
    <w:rsid w:val="0058504D"/>
    <w:rsid w:val="00587BB6"/>
    <w:rsid w:val="00594460"/>
    <w:rsid w:val="0059510E"/>
    <w:rsid w:val="0059553C"/>
    <w:rsid w:val="005A102A"/>
    <w:rsid w:val="005A5CCF"/>
    <w:rsid w:val="005A5D5F"/>
    <w:rsid w:val="005A6015"/>
    <w:rsid w:val="005B1C0B"/>
    <w:rsid w:val="005B3AC5"/>
    <w:rsid w:val="005C2266"/>
    <w:rsid w:val="005C2AC3"/>
    <w:rsid w:val="005C3ADE"/>
    <w:rsid w:val="005C4F0F"/>
    <w:rsid w:val="005C6571"/>
    <w:rsid w:val="005D56A5"/>
    <w:rsid w:val="005D5BE0"/>
    <w:rsid w:val="005D5E95"/>
    <w:rsid w:val="005E0D72"/>
    <w:rsid w:val="005E3A95"/>
    <w:rsid w:val="005E60E1"/>
    <w:rsid w:val="005E6294"/>
    <w:rsid w:val="005E6B47"/>
    <w:rsid w:val="005E6CDE"/>
    <w:rsid w:val="005F04EB"/>
    <w:rsid w:val="005F13E3"/>
    <w:rsid w:val="005F3A34"/>
    <w:rsid w:val="005F6911"/>
    <w:rsid w:val="005F7D9A"/>
    <w:rsid w:val="006004F5"/>
    <w:rsid w:val="00602E11"/>
    <w:rsid w:val="00610C1E"/>
    <w:rsid w:val="0061236E"/>
    <w:rsid w:val="00617AB8"/>
    <w:rsid w:val="0062209A"/>
    <w:rsid w:val="00623074"/>
    <w:rsid w:val="00623078"/>
    <w:rsid w:val="00624026"/>
    <w:rsid w:val="0062524C"/>
    <w:rsid w:val="006269E2"/>
    <w:rsid w:val="00626F1F"/>
    <w:rsid w:val="00630616"/>
    <w:rsid w:val="00630F83"/>
    <w:rsid w:val="00632E5F"/>
    <w:rsid w:val="0063346B"/>
    <w:rsid w:val="00633B30"/>
    <w:rsid w:val="00634456"/>
    <w:rsid w:val="0063604F"/>
    <w:rsid w:val="00636244"/>
    <w:rsid w:val="0063665C"/>
    <w:rsid w:val="0064227A"/>
    <w:rsid w:val="00643EA8"/>
    <w:rsid w:val="00644EB0"/>
    <w:rsid w:val="00654AA9"/>
    <w:rsid w:val="0065584E"/>
    <w:rsid w:val="00655C6B"/>
    <w:rsid w:val="00656B2B"/>
    <w:rsid w:val="0065718D"/>
    <w:rsid w:val="006614F3"/>
    <w:rsid w:val="0066493D"/>
    <w:rsid w:val="0066518A"/>
    <w:rsid w:val="00665C49"/>
    <w:rsid w:val="006664D0"/>
    <w:rsid w:val="00667486"/>
    <w:rsid w:val="006710D8"/>
    <w:rsid w:val="00671F1F"/>
    <w:rsid w:val="006739C3"/>
    <w:rsid w:val="006751C4"/>
    <w:rsid w:val="0067778B"/>
    <w:rsid w:val="006809BC"/>
    <w:rsid w:val="00681F27"/>
    <w:rsid w:val="006823E7"/>
    <w:rsid w:val="0068470A"/>
    <w:rsid w:val="006848EE"/>
    <w:rsid w:val="00692B96"/>
    <w:rsid w:val="006936A1"/>
    <w:rsid w:val="0069384B"/>
    <w:rsid w:val="00694368"/>
    <w:rsid w:val="00694403"/>
    <w:rsid w:val="0069587A"/>
    <w:rsid w:val="006960ED"/>
    <w:rsid w:val="006A015A"/>
    <w:rsid w:val="006A06C0"/>
    <w:rsid w:val="006A0C8C"/>
    <w:rsid w:val="006A5AA4"/>
    <w:rsid w:val="006A69E9"/>
    <w:rsid w:val="006A7C0B"/>
    <w:rsid w:val="006A7D03"/>
    <w:rsid w:val="006B003C"/>
    <w:rsid w:val="006B0540"/>
    <w:rsid w:val="006B267C"/>
    <w:rsid w:val="006B2B10"/>
    <w:rsid w:val="006B37B2"/>
    <w:rsid w:val="006B6133"/>
    <w:rsid w:val="006C18FE"/>
    <w:rsid w:val="006C19F3"/>
    <w:rsid w:val="006C1E7E"/>
    <w:rsid w:val="006C253D"/>
    <w:rsid w:val="006C2A70"/>
    <w:rsid w:val="006C2A73"/>
    <w:rsid w:val="006C4692"/>
    <w:rsid w:val="006C4CCF"/>
    <w:rsid w:val="006C667D"/>
    <w:rsid w:val="006D03F4"/>
    <w:rsid w:val="006D089A"/>
    <w:rsid w:val="006D1829"/>
    <w:rsid w:val="006D1C52"/>
    <w:rsid w:val="006D70EE"/>
    <w:rsid w:val="006D711E"/>
    <w:rsid w:val="006E01D9"/>
    <w:rsid w:val="006E3ED7"/>
    <w:rsid w:val="006E4F38"/>
    <w:rsid w:val="006E6BDA"/>
    <w:rsid w:val="006F1E1B"/>
    <w:rsid w:val="006F2526"/>
    <w:rsid w:val="006F359B"/>
    <w:rsid w:val="006F35DB"/>
    <w:rsid w:val="006F5EBF"/>
    <w:rsid w:val="006F5FD4"/>
    <w:rsid w:val="007005B8"/>
    <w:rsid w:val="00702FE4"/>
    <w:rsid w:val="00703779"/>
    <w:rsid w:val="007042D7"/>
    <w:rsid w:val="00705F6F"/>
    <w:rsid w:val="00710C81"/>
    <w:rsid w:val="0071118A"/>
    <w:rsid w:val="00714644"/>
    <w:rsid w:val="007166E3"/>
    <w:rsid w:val="00717DEA"/>
    <w:rsid w:val="0072134B"/>
    <w:rsid w:val="007215B2"/>
    <w:rsid w:val="00722939"/>
    <w:rsid w:val="00723A13"/>
    <w:rsid w:val="00724776"/>
    <w:rsid w:val="007275C7"/>
    <w:rsid w:val="00727E52"/>
    <w:rsid w:val="00731D56"/>
    <w:rsid w:val="00731D6A"/>
    <w:rsid w:val="00734EBA"/>
    <w:rsid w:val="0073677D"/>
    <w:rsid w:val="00736C4E"/>
    <w:rsid w:val="00742CFB"/>
    <w:rsid w:val="00746D3C"/>
    <w:rsid w:val="00747977"/>
    <w:rsid w:val="0075067D"/>
    <w:rsid w:val="00751C49"/>
    <w:rsid w:val="00752023"/>
    <w:rsid w:val="00752364"/>
    <w:rsid w:val="00753EFE"/>
    <w:rsid w:val="00754FFA"/>
    <w:rsid w:val="00760C6B"/>
    <w:rsid w:val="00762E35"/>
    <w:rsid w:val="00762F41"/>
    <w:rsid w:val="007639B5"/>
    <w:rsid w:val="00765242"/>
    <w:rsid w:val="00767FF3"/>
    <w:rsid w:val="00773268"/>
    <w:rsid w:val="00773D91"/>
    <w:rsid w:val="00775A4A"/>
    <w:rsid w:val="00775C58"/>
    <w:rsid w:val="007777AA"/>
    <w:rsid w:val="00782766"/>
    <w:rsid w:val="00782982"/>
    <w:rsid w:val="0078312C"/>
    <w:rsid w:val="00783F2B"/>
    <w:rsid w:val="00785713"/>
    <w:rsid w:val="007860D6"/>
    <w:rsid w:val="0078685F"/>
    <w:rsid w:val="007913EA"/>
    <w:rsid w:val="0079355A"/>
    <w:rsid w:val="00793D8B"/>
    <w:rsid w:val="00795386"/>
    <w:rsid w:val="007A017F"/>
    <w:rsid w:val="007A3F17"/>
    <w:rsid w:val="007A556B"/>
    <w:rsid w:val="007A5570"/>
    <w:rsid w:val="007A722D"/>
    <w:rsid w:val="007A75F2"/>
    <w:rsid w:val="007B2CD2"/>
    <w:rsid w:val="007B34B1"/>
    <w:rsid w:val="007B4438"/>
    <w:rsid w:val="007B7615"/>
    <w:rsid w:val="007C0785"/>
    <w:rsid w:val="007C1654"/>
    <w:rsid w:val="007C2243"/>
    <w:rsid w:val="007C3177"/>
    <w:rsid w:val="007C5D89"/>
    <w:rsid w:val="007D2FFA"/>
    <w:rsid w:val="007D4534"/>
    <w:rsid w:val="007D4701"/>
    <w:rsid w:val="007D7619"/>
    <w:rsid w:val="007E5234"/>
    <w:rsid w:val="007E67A3"/>
    <w:rsid w:val="007E67D2"/>
    <w:rsid w:val="007E725E"/>
    <w:rsid w:val="007F1B32"/>
    <w:rsid w:val="007F1CED"/>
    <w:rsid w:val="007F3145"/>
    <w:rsid w:val="007F60ED"/>
    <w:rsid w:val="007F6494"/>
    <w:rsid w:val="007F7223"/>
    <w:rsid w:val="00801C98"/>
    <w:rsid w:val="00803F7F"/>
    <w:rsid w:val="008044B4"/>
    <w:rsid w:val="00805874"/>
    <w:rsid w:val="00805F92"/>
    <w:rsid w:val="00806588"/>
    <w:rsid w:val="008072B1"/>
    <w:rsid w:val="00807D88"/>
    <w:rsid w:val="00813FEC"/>
    <w:rsid w:val="00814A81"/>
    <w:rsid w:val="00815A01"/>
    <w:rsid w:val="00817BA2"/>
    <w:rsid w:val="00817E30"/>
    <w:rsid w:val="00822074"/>
    <w:rsid w:val="008241AE"/>
    <w:rsid w:val="0082437F"/>
    <w:rsid w:val="00827988"/>
    <w:rsid w:val="00831606"/>
    <w:rsid w:val="00834384"/>
    <w:rsid w:val="00836D20"/>
    <w:rsid w:val="00837738"/>
    <w:rsid w:val="00837A32"/>
    <w:rsid w:val="00840076"/>
    <w:rsid w:val="0084085D"/>
    <w:rsid w:val="00842DC0"/>
    <w:rsid w:val="008449C6"/>
    <w:rsid w:val="00845BA0"/>
    <w:rsid w:val="008467C2"/>
    <w:rsid w:val="00846D36"/>
    <w:rsid w:val="008518F2"/>
    <w:rsid w:val="00853CD6"/>
    <w:rsid w:val="008635C7"/>
    <w:rsid w:val="0086494A"/>
    <w:rsid w:val="00864CF4"/>
    <w:rsid w:val="00864E78"/>
    <w:rsid w:val="00866DEF"/>
    <w:rsid w:val="00870ECC"/>
    <w:rsid w:val="008712C7"/>
    <w:rsid w:val="00871435"/>
    <w:rsid w:val="0087193A"/>
    <w:rsid w:val="008720F1"/>
    <w:rsid w:val="008727E6"/>
    <w:rsid w:val="00874584"/>
    <w:rsid w:val="00876C56"/>
    <w:rsid w:val="008827C8"/>
    <w:rsid w:val="008845BE"/>
    <w:rsid w:val="0088697D"/>
    <w:rsid w:val="008878BD"/>
    <w:rsid w:val="008923BC"/>
    <w:rsid w:val="00893055"/>
    <w:rsid w:val="00893D4C"/>
    <w:rsid w:val="008951AF"/>
    <w:rsid w:val="008978D5"/>
    <w:rsid w:val="00897AE2"/>
    <w:rsid w:val="008A15A7"/>
    <w:rsid w:val="008A225A"/>
    <w:rsid w:val="008A3350"/>
    <w:rsid w:val="008A369C"/>
    <w:rsid w:val="008A409B"/>
    <w:rsid w:val="008A6847"/>
    <w:rsid w:val="008A7117"/>
    <w:rsid w:val="008B0789"/>
    <w:rsid w:val="008B248F"/>
    <w:rsid w:val="008C368F"/>
    <w:rsid w:val="008C42E0"/>
    <w:rsid w:val="008C5D74"/>
    <w:rsid w:val="008C6B9A"/>
    <w:rsid w:val="008D1C36"/>
    <w:rsid w:val="008D36EF"/>
    <w:rsid w:val="008E117F"/>
    <w:rsid w:val="008E281E"/>
    <w:rsid w:val="008E4E96"/>
    <w:rsid w:val="008F4A96"/>
    <w:rsid w:val="008F7C0C"/>
    <w:rsid w:val="008F7E8E"/>
    <w:rsid w:val="008F7F80"/>
    <w:rsid w:val="008F7F91"/>
    <w:rsid w:val="00911585"/>
    <w:rsid w:val="0092056E"/>
    <w:rsid w:val="00921857"/>
    <w:rsid w:val="00923820"/>
    <w:rsid w:val="00923CE8"/>
    <w:rsid w:val="00923D04"/>
    <w:rsid w:val="00925A85"/>
    <w:rsid w:val="00925E63"/>
    <w:rsid w:val="00926FA2"/>
    <w:rsid w:val="00927E6C"/>
    <w:rsid w:val="00930DCB"/>
    <w:rsid w:val="00934A63"/>
    <w:rsid w:val="00935802"/>
    <w:rsid w:val="00936911"/>
    <w:rsid w:val="009410D9"/>
    <w:rsid w:val="00943159"/>
    <w:rsid w:val="00943778"/>
    <w:rsid w:val="00943E02"/>
    <w:rsid w:val="00945CE2"/>
    <w:rsid w:val="009520A1"/>
    <w:rsid w:val="009534F4"/>
    <w:rsid w:val="00954190"/>
    <w:rsid w:val="00962638"/>
    <w:rsid w:val="009643A0"/>
    <w:rsid w:val="00965A65"/>
    <w:rsid w:val="00966359"/>
    <w:rsid w:val="00967338"/>
    <w:rsid w:val="009709F0"/>
    <w:rsid w:val="00972F0D"/>
    <w:rsid w:val="00973786"/>
    <w:rsid w:val="00973A8E"/>
    <w:rsid w:val="00973BE8"/>
    <w:rsid w:val="00982C21"/>
    <w:rsid w:val="00985739"/>
    <w:rsid w:val="00987361"/>
    <w:rsid w:val="00987EBE"/>
    <w:rsid w:val="00994DF7"/>
    <w:rsid w:val="009952B8"/>
    <w:rsid w:val="009A2F76"/>
    <w:rsid w:val="009A52EC"/>
    <w:rsid w:val="009A549C"/>
    <w:rsid w:val="009A623D"/>
    <w:rsid w:val="009A6F79"/>
    <w:rsid w:val="009A7002"/>
    <w:rsid w:val="009A76E3"/>
    <w:rsid w:val="009B3241"/>
    <w:rsid w:val="009B49E3"/>
    <w:rsid w:val="009B5704"/>
    <w:rsid w:val="009B7F87"/>
    <w:rsid w:val="009C3FBB"/>
    <w:rsid w:val="009C5658"/>
    <w:rsid w:val="009C7E89"/>
    <w:rsid w:val="009D0CF6"/>
    <w:rsid w:val="009D2612"/>
    <w:rsid w:val="009D277E"/>
    <w:rsid w:val="009D2A7B"/>
    <w:rsid w:val="009D3024"/>
    <w:rsid w:val="009E11DA"/>
    <w:rsid w:val="009E2B7C"/>
    <w:rsid w:val="009E347F"/>
    <w:rsid w:val="009E3731"/>
    <w:rsid w:val="009E3DC4"/>
    <w:rsid w:val="009E4934"/>
    <w:rsid w:val="009E5A1B"/>
    <w:rsid w:val="009E6E2F"/>
    <w:rsid w:val="009E7151"/>
    <w:rsid w:val="009E7CD5"/>
    <w:rsid w:val="009F0664"/>
    <w:rsid w:val="009F1D30"/>
    <w:rsid w:val="009F30B4"/>
    <w:rsid w:val="009F401B"/>
    <w:rsid w:val="009F414B"/>
    <w:rsid w:val="009F4C12"/>
    <w:rsid w:val="009F6AC5"/>
    <w:rsid w:val="00A010CD"/>
    <w:rsid w:val="00A01523"/>
    <w:rsid w:val="00A13928"/>
    <w:rsid w:val="00A15261"/>
    <w:rsid w:val="00A15C3E"/>
    <w:rsid w:val="00A15F76"/>
    <w:rsid w:val="00A17558"/>
    <w:rsid w:val="00A179B1"/>
    <w:rsid w:val="00A17A7A"/>
    <w:rsid w:val="00A24FA1"/>
    <w:rsid w:val="00A25073"/>
    <w:rsid w:val="00A26618"/>
    <w:rsid w:val="00A272E7"/>
    <w:rsid w:val="00A27BED"/>
    <w:rsid w:val="00A27F79"/>
    <w:rsid w:val="00A31042"/>
    <w:rsid w:val="00A31C53"/>
    <w:rsid w:val="00A31D21"/>
    <w:rsid w:val="00A32F69"/>
    <w:rsid w:val="00A33C78"/>
    <w:rsid w:val="00A348AB"/>
    <w:rsid w:val="00A34C37"/>
    <w:rsid w:val="00A351C2"/>
    <w:rsid w:val="00A351FF"/>
    <w:rsid w:val="00A357D5"/>
    <w:rsid w:val="00A409CE"/>
    <w:rsid w:val="00A433D8"/>
    <w:rsid w:val="00A4713E"/>
    <w:rsid w:val="00A4751A"/>
    <w:rsid w:val="00A508A4"/>
    <w:rsid w:val="00A51415"/>
    <w:rsid w:val="00A55147"/>
    <w:rsid w:val="00A55D50"/>
    <w:rsid w:val="00A56CD4"/>
    <w:rsid w:val="00A60284"/>
    <w:rsid w:val="00A65794"/>
    <w:rsid w:val="00A667FE"/>
    <w:rsid w:val="00A676FF"/>
    <w:rsid w:val="00A7261B"/>
    <w:rsid w:val="00A72BC2"/>
    <w:rsid w:val="00A7406E"/>
    <w:rsid w:val="00A751DE"/>
    <w:rsid w:val="00A76208"/>
    <w:rsid w:val="00A77B28"/>
    <w:rsid w:val="00A82B19"/>
    <w:rsid w:val="00A833CD"/>
    <w:rsid w:val="00A843CE"/>
    <w:rsid w:val="00A8684D"/>
    <w:rsid w:val="00A86C3D"/>
    <w:rsid w:val="00A908D6"/>
    <w:rsid w:val="00A94717"/>
    <w:rsid w:val="00A96FCB"/>
    <w:rsid w:val="00AA05B6"/>
    <w:rsid w:val="00AA4CFE"/>
    <w:rsid w:val="00AB00CE"/>
    <w:rsid w:val="00AB0DDD"/>
    <w:rsid w:val="00AB1FF8"/>
    <w:rsid w:val="00AC0547"/>
    <w:rsid w:val="00AC1F8D"/>
    <w:rsid w:val="00AC3E1C"/>
    <w:rsid w:val="00AC6585"/>
    <w:rsid w:val="00AC677D"/>
    <w:rsid w:val="00AC7DDA"/>
    <w:rsid w:val="00AD2739"/>
    <w:rsid w:val="00AD4D2B"/>
    <w:rsid w:val="00AD5330"/>
    <w:rsid w:val="00AD6D09"/>
    <w:rsid w:val="00AD7A97"/>
    <w:rsid w:val="00AE5053"/>
    <w:rsid w:val="00AE5CFC"/>
    <w:rsid w:val="00AE792F"/>
    <w:rsid w:val="00AF0E06"/>
    <w:rsid w:val="00AF0F58"/>
    <w:rsid w:val="00AF2F12"/>
    <w:rsid w:val="00AF6882"/>
    <w:rsid w:val="00AF73FF"/>
    <w:rsid w:val="00B00BED"/>
    <w:rsid w:val="00B045D5"/>
    <w:rsid w:val="00B05889"/>
    <w:rsid w:val="00B05F20"/>
    <w:rsid w:val="00B06F81"/>
    <w:rsid w:val="00B07085"/>
    <w:rsid w:val="00B10581"/>
    <w:rsid w:val="00B13685"/>
    <w:rsid w:val="00B14AEA"/>
    <w:rsid w:val="00B17399"/>
    <w:rsid w:val="00B20265"/>
    <w:rsid w:val="00B2245E"/>
    <w:rsid w:val="00B23522"/>
    <w:rsid w:val="00B30135"/>
    <w:rsid w:val="00B30A66"/>
    <w:rsid w:val="00B33C0F"/>
    <w:rsid w:val="00B354D0"/>
    <w:rsid w:val="00B36C61"/>
    <w:rsid w:val="00B37B6A"/>
    <w:rsid w:val="00B41182"/>
    <w:rsid w:val="00B416C9"/>
    <w:rsid w:val="00B46331"/>
    <w:rsid w:val="00B5051C"/>
    <w:rsid w:val="00B50DCB"/>
    <w:rsid w:val="00B51719"/>
    <w:rsid w:val="00B52088"/>
    <w:rsid w:val="00B52ABC"/>
    <w:rsid w:val="00B52E3F"/>
    <w:rsid w:val="00B55242"/>
    <w:rsid w:val="00B55709"/>
    <w:rsid w:val="00B5571A"/>
    <w:rsid w:val="00B56EAC"/>
    <w:rsid w:val="00B615B9"/>
    <w:rsid w:val="00B64ADE"/>
    <w:rsid w:val="00B67570"/>
    <w:rsid w:val="00B67D3D"/>
    <w:rsid w:val="00B7192E"/>
    <w:rsid w:val="00B719D4"/>
    <w:rsid w:val="00B73940"/>
    <w:rsid w:val="00B77AB1"/>
    <w:rsid w:val="00B81A63"/>
    <w:rsid w:val="00B829B5"/>
    <w:rsid w:val="00B84335"/>
    <w:rsid w:val="00B85943"/>
    <w:rsid w:val="00B862D5"/>
    <w:rsid w:val="00B922A1"/>
    <w:rsid w:val="00B93FCD"/>
    <w:rsid w:val="00B94156"/>
    <w:rsid w:val="00B963A1"/>
    <w:rsid w:val="00B96842"/>
    <w:rsid w:val="00BA266B"/>
    <w:rsid w:val="00BA4303"/>
    <w:rsid w:val="00BB2BD9"/>
    <w:rsid w:val="00BB43ED"/>
    <w:rsid w:val="00BB4D1C"/>
    <w:rsid w:val="00BB59C0"/>
    <w:rsid w:val="00BB7656"/>
    <w:rsid w:val="00BC2B74"/>
    <w:rsid w:val="00BC4A91"/>
    <w:rsid w:val="00BC51AD"/>
    <w:rsid w:val="00BC53A6"/>
    <w:rsid w:val="00BC5B39"/>
    <w:rsid w:val="00BC5DCE"/>
    <w:rsid w:val="00BC6899"/>
    <w:rsid w:val="00BD563E"/>
    <w:rsid w:val="00BD7849"/>
    <w:rsid w:val="00BE0293"/>
    <w:rsid w:val="00BE53DE"/>
    <w:rsid w:val="00BE648D"/>
    <w:rsid w:val="00BE653A"/>
    <w:rsid w:val="00BF2455"/>
    <w:rsid w:val="00BF4A62"/>
    <w:rsid w:val="00C00460"/>
    <w:rsid w:val="00C04262"/>
    <w:rsid w:val="00C042D6"/>
    <w:rsid w:val="00C07AF4"/>
    <w:rsid w:val="00C07AF9"/>
    <w:rsid w:val="00C124E9"/>
    <w:rsid w:val="00C126EB"/>
    <w:rsid w:val="00C12A57"/>
    <w:rsid w:val="00C13926"/>
    <w:rsid w:val="00C13B07"/>
    <w:rsid w:val="00C15395"/>
    <w:rsid w:val="00C158E8"/>
    <w:rsid w:val="00C16406"/>
    <w:rsid w:val="00C1768A"/>
    <w:rsid w:val="00C17C62"/>
    <w:rsid w:val="00C2260C"/>
    <w:rsid w:val="00C23077"/>
    <w:rsid w:val="00C25B0F"/>
    <w:rsid w:val="00C25F95"/>
    <w:rsid w:val="00C318AF"/>
    <w:rsid w:val="00C37575"/>
    <w:rsid w:val="00C4017A"/>
    <w:rsid w:val="00C42CB0"/>
    <w:rsid w:val="00C46A56"/>
    <w:rsid w:val="00C46BFF"/>
    <w:rsid w:val="00C50F00"/>
    <w:rsid w:val="00C52880"/>
    <w:rsid w:val="00C5528D"/>
    <w:rsid w:val="00C55CE2"/>
    <w:rsid w:val="00C56411"/>
    <w:rsid w:val="00C5754B"/>
    <w:rsid w:val="00C60D0B"/>
    <w:rsid w:val="00C61629"/>
    <w:rsid w:val="00C63516"/>
    <w:rsid w:val="00C640AC"/>
    <w:rsid w:val="00C64149"/>
    <w:rsid w:val="00C64848"/>
    <w:rsid w:val="00C704B9"/>
    <w:rsid w:val="00C70E48"/>
    <w:rsid w:val="00C71501"/>
    <w:rsid w:val="00C755A1"/>
    <w:rsid w:val="00C76237"/>
    <w:rsid w:val="00C77C0A"/>
    <w:rsid w:val="00C822A5"/>
    <w:rsid w:val="00C82CA1"/>
    <w:rsid w:val="00C83F25"/>
    <w:rsid w:val="00C84B65"/>
    <w:rsid w:val="00C86731"/>
    <w:rsid w:val="00C86822"/>
    <w:rsid w:val="00C903FD"/>
    <w:rsid w:val="00C9253C"/>
    <w:rsid w:val="00C9318F"/>
    <w:rsid w:val="00C93587"/>
    <w:rsid w:val="00C93750"/>
    <w:rsid w:val="00C95D29"/>
    <w:rsid w:val="00C965D5"/>
    <w:rsid w:val="00C977F3"/>
    <w:rsid w:val="00CA30B8"/>
    <w:rsid w:val="00CA4815"/>
    <w:rsid w:val="00CA5B43"/>
    <w:rsid w:val="00CA722A"/>
    <w:rsid w:val="00CB059D"/>
    <w:rsid w:val="00CB1297"/>
    <w:rsid w:val="00CC02E3"/>
    <w:rsid w:val="00CC25E0"/>
    <w:rsid w:val="00CC34D8"/>
    <w:rsid w:val="00CD3F9D"/>
    <w:rsid w:val="00CD53C5"/>
    <w:rsid w:val="00CD6E41"/>
    <w:rsid w:val="00CE2592"/>
    <w:rsid w:val="00CE38B6"/>
    <w:rsid w:val="00CE3931"/>
    <w:rsid w:val="00CE626A"/>
    <w:rsid w:val="00CF171F"/>
    <w:rsid w:val="00CF1884"/>
    <w:rsid w:val="00CF1959"/>
    <w:rsid w:val="00CF1F38"/>
    <w:rsid w:val="00CF3E15"/>
    <w:rsid w:val="00CF4260"/>
    <w:rsid w:val="00CF46E1"/>
    <w:rsid w:val="00CF4FCE"/>
    <w:rsid w:val="00CF57F8"/>
    <w:rsid w:val="00CF69D8"/>
    <w:rsid w:val="00CF6D1F"/>
    <w:rsid w:val="00D00CCC"/>
    <w:rsid w:val="00D0119C"/>
    <w:rsid w:val="00D02AE8"/>
    <w:rsid w:val="00D0418D"/>
    <w:rsid w:val="00D05737"/>
    <w:rsid w:val="00D07117"/>
    <w:rsid w:val="00D1020B"/>
    <w:rsid w:val="00D119F5"/>
    <w:rsid w:val="00D167E6"/>
    <w:rsid w:val="00D20450"/>
    <w:rsid w:val="00D22D7E"/>
    <w:rsid w:val="00D239B9"/>
    <w:rsid w:val="00D258F1"/>
    <w:rsid w:val="00D279C1"/>
    <w:rsid w:val="00D27E95"/>
    <w:rsid w:val="00D31086"/>
    <w:rsid w:val="00D318E2"/>
    <w:rsid w:val="00D32334"/>
    <w:rsid w:val="00D324CE"/>
    <w:rsid w:val="00D33E09"/>
    <w:rsid w:val="00D3470D"/>
    <w:rsid w:val="00D34DE1"/>
    <w:rsid w:val="00D34E7F"/>
    <w:rsid w:val="00D377ED"/>
    <w:rsid w:val="00D4285A"/>
    <w:rsid w:val="00D4600D"/>
    <w:rsid w:val="00D47FFE"/>
    <w:rsid w:val="00D501D1"/>
    <w:rsid w:val="00D51D1D"/>
    <w:rsid w:val="00D526B8"/>
    <w:rsid w:val="00D55DE6"/>
    <w:rsid w:val="00D63043"/>
    <w:rsid w:val="00D6331E"/>
    <w:rsid w:val="00D64836"/>
    <w:rsid w:val="00D64F0E"/>
    <w:rsid w:val="00D663FE"/>
    <w:rsid w:val="00D70718"/>
    <w:rsid w:val="00D7112A"/>
    <w:rsid w:val="00D73A50"/>
    <w:rsid w:val="00D742B4"/>
    <w:rsid w:val="00D75090"/>
    <w:rsid w:val="00D75573"/>
    <w:rsid w:val="00D75581"/>
    <w:rsid w:val="00D82174"/>
    <w:rsid w:val="00D825C6"/>
    <w:rsid w:val="00D840F5"/>
    <w:rsid w:val="00D85669"/>
    <w:rsid w:val="00D87420"/>
    <w:rsid w:val="00D908A5"/>
    <w:rsid w:val="00D9214F"/>
    <w:rsid w:val="00D94237"/>
    <w:rsid w:val="00D959E7"/>
    <w:rsid w:val="00DA04AD"/>
    <w:rsid w:val="00DA2DE5"/>
    <w:rsid w:val="00DA31AA"/>
    <w:rsid w:val="00DA3671"/>
    <w:rsid w:val="00DA573F"/>
    <w:rsid w:val="00DA667C"/>
    <w:rsid w:val="00DA6BCF"/>
    <w:rsid w:val="00DA7AA6"/>
    <w:rsid w:val="00DB115F"/>
    <w:rsid w:val="00DB1F14"/>
    <w:rsid w:val="00DB3D30"/>
    <w:rsid w:val="00DB71C6"/>
    <w:rsid w:val="00DC01B2"/>
    <w:rsid w:val="00DC1150"/>
    <w:rsid w:val="00DC5E92"/>
    <w:rsid w:val="00DD03CD"/>
    <w:rsid w:val="00DD0DB7"/>
    <w:rsid w:val="00DD13A4"/>
    <w:rsid w:val="00DD3A68"/>
    <w:rsid w:val="00DD5465"/>
    <w:rsid w:val="00DD5D00"/>
    <w:rsid w:val="00DD7489"/>
    <w:rsid w:val="00DD79EF"/>
    <w:rsid w:val="00DE2DDC"/>
    <w:rsid w:val="00DE33BA"/>
    <w:rsid w:val="00DE3F61"/>
    <w:rsid w:val="00DE565A"/>
    <w:rsid w:val="00DE6093"/>
    <w:rsid w:val="00DF31E6"/>
    <w:rsid w:val="00DF6088"/>
    <w:rsid w:val="00E00BE8"/>
    <w:rsid w:val="00E00BEF"/>
    <w:rsid w:val="00E01257"/>
    <w:rsid w:val="00E0418A"/>
    <w:rsid w:val="00E046D7"/>
    <w:rsid w:val="00E135BA"/>
    <w:rsid w:val="00E14325"/>
    <w:rsid w:val="00E15E2D"/>
    <w:rsid w:val="00E16898"/>
    <w:rsid w:val="00E20E98"/>
    <w:rsid w:val="00E2212E"/>
    <w:rsid w:val="00E23A09"/>
    <w:rsid w:val="00E25FFF"/>
    <w:rsid w:val="00E27907"/>
    <w:rsid w:val="00E30D54"/>
    <w:rsid w:val="00E31BCD"/>
    <w:rsid w:val="00E3231E"/>
    <w:rsid w:val="00E32896"/>
    <w:rsid w:val="00E33E5E"/>
    <w:rsid w:val="00E37C9C"/>
    <w:rsid w:val="00E40A73"/>
    <w:rsid w:val="00E4190F"/>
    <w:rsid w:val="00E45C21"/>
    <w:rsid w:val="00E464A7"/>
    <w:rsid w:val="00E478CE"/>
    <w:rsid w:val="00E50ABC"/>
    <w:rsid w:val="00E54EEA"/>
    <w:rsid w:val="00E57093"/>
    <w:rsid w:val="00E57B53"/>
    <w:rsid w:val="00E605A6"/>
    <w:rsid w:val="00E60C62"/>
    <w:rsid w:val="00E630E1"/>
    <w:rsid w:val="00E66A8A"/>
    <w:rsid w:val="00E71EDD"/>
    <w:rsid w:val="00E72A59"/>
    <w:rsid w:val="00E7351D"/>
    <w:rsid w:val="00E75520"/>
    <w:rsid w:val="00E77597"/>
    <w:rsid w:val="00E84678"/>
    <w:rsid w:val="00E850E4"/>
    <w:rsid w:val="00E904AF"/>
    <w:rsid w:val="00E90BB7"/>
    <w:rsid w:val="00E93ABA"/>
    <w:rsid w:val="00E94364"/>
    <w:rsid w:val="00E94D64"/>
    <w:rsid w:val="00E96553"/>
    <w:rsid w:val="00E97E3D"/>
    <w:rsid w:val="00EA1046"/>
    <w:rsid w:val="00EA10F5"/>
    <w:rsid w:val="00EA2A65"/>
    <w:rsid w:val="00EA2FDB"/>
    <w:rsid w:val="00EA6282"/>
    <w:rsid w:val="00EB5CE5"/>
    <w:rsid w:val="00EB6D53"/>
    <w:rsid w:val="00EB72CE"/>
    <w:rsid w:val="00EB7AAB"/>
    <w:rsid w:val="00EC1311"/>
    <w:rsid w:val="00EC1F2C"/>
    <w:rsid w:val="00EC45F4"/>
    <w:rsid w:val="00EC4D44"/>
    <w:rsid w:val="00EC747F"/>
    <w:rsid w:val="00ED1201"/>
    <w:rsid w:val="00ED1C73"/>
    <w:rsid w:val="00ED2C65"/>
    <w:rsid w:val="00ED5806"/>
    <w:rsid w:val="00ED5E52"/>
    <w:rsid w:val="00ED64E7"/>
    <w:rsid w:val="00ED6AC5"/>
    <w:rsid w:val="00EE0674"/>
    <w:rsid w:val="00EE104C"/>
    <w:rsid w:val="00EE19FE"/>
    <w:rsid w:val="00EE2471"/>
    <w:rsid w:val="00EE403B"/>
    <w:rsid w:val="00EE4699"/>
    <w:rsid w:val="00EE65F7"/>
    <w:rsid w:val="00EE6AAB"/>
    <w:rsid w:val="00EF3E3E"/>
    <w:rsid w:val="00EF47B0"/>
    <w:rsid w:val="00EF4E53"/>
    <w:rsid w:val="00EF75C1"/>
    <w:rsid w:val="00EF78DF"/>
    <w:rsid w:val="00F01F84"/>
    <w:rsid w:val="00F107FA"/>
    <w:rsid w:val="00F14620"/>
    <w:rsid w:val="00F15153"/>
    <w:rsid w:val="00F1530C"/>
    <w:rsid w:val="00F168BF"/>
    <w:rsid w:val="00F2542D"/>
    <w:rsid w:val="00F2564D"/>
    <w:rsid w:val="00F26731"/>
    <w:rsid w:val="00F32B48"/>
    <w:rsid w:val="00F335C0"/>
    <w:rsid w:val="00F3395E"/>
    <w:rsid w:val="00F410A7"/>
    <w:rsid w:val="00F410E1"/>
    <w:rsid w:val="00F42166"/>
    <w:rsid w:val="00F4286E"/>
    <w:rsid w:val="00F43D52"/>
    <w:rsid w:val="00F44C81"/>
    <w:rsid w:val="00F45956"/>
    <w:rsid w:val="00F45E6C"/>
    <w:rsid w:val="00F463DD"/>
    <w:rsid w:val="00F50D12"/>
    <w:rsid w:val="00F55781"/>
    <w:rsid w:val="00F55819"/>
    <w:rsid w:val="00F605E4"/>
    <w:rsid w:val="00F6118B"/>
    <w:rsid w:val="00F614CE"/>
    <w:rsid w:val="00F61C8B"/>
    <w:rsid w:val="00F65400"/>
    <w:rsid w:val="00F65636"/>
    <w:rsid w:val="00F7014D"/>
    <w:rsid w:val="00F73B5C"/>
    <w:rsid w:val="00F77789"/>
    <w:rsid w:val="00F82003"/>
    <w:rsid w:val="00F90F37"/>
    <w:rsid w:val="00F917CE"/>
    <w:rsid w:val="00F939C2"/>
    <w:rsid w:val="00F95BCB"/>
    <w:rsid w:val="00F96713"/>
    <w:rsid w:val="00FA1E05"/>
    <w:rsid w:val="00FA35BF"/>
    <w:rsid w:val="00FB3471"/>
    <w:rsid w:val="00FB63C9"/>
    <w:rsid w:val="00FC1F33"/>
    <w:rsid w:val="00FC4DD9"/>
    <w:rsid w:val="00FC4DDA"/>
    <w:rsid w:val="00FC686A"/>
    <w:rsid w:val="00FD03DB"/>
    <w:rsid w:val="00FD047E"/>
    <w:rsid w:val="00FD1463"/>
    <w:rsid w:val="00FD35EE"/>
    <w:rsid w:val="00FD362B"/>
    <w:rsid w:val="00FD4F5B"/>
    <w:rsid w:val="00FD7B51"/>
    <w:rsid w:val="00FE0A55"/>
    <w:rsid w:val="00FE1927"/>
    <w:rsid w:val="00FE49BE"/>
    <w:rsid w:val="00FE5EE0"/>
    <w:rsid w:val="00FE736C"/>
    <w:rsid w:val="00FF2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87FFD"/>
  <w15:docId w15:val="{D6ABE38A-0F7F-40B0-9AF4-C9090BCB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78D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57F8"/>
    <w:pPr>
      <w:keepNext/>
      <w:ind w:left="7200" w:firstLine="720"/>
      <w:outlineLvl w:val="0"/>
    </w:pPr>
    <w:rPr>
      <w:b/>
      <w:bCs/>
      <w:lang w:val="ru-RU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CF57F8"/>
    <w:pPr>
      <w:spacing w:before="120"/>
      <w:outlineLvl w:val="1"/>
    </w:pPr>
    <w:rPr>
      <w:rFonts w:ascii="Arial" w:hAnsi="Arial" w:cs="Arial"/>
      <w:b/>
      <w:bCs/>
    </w:rPr>
  </w:style>
  <w:style w:type="paragraph" w:styleId="Antrat3">
    <w:name w:val="heading 3"/>
    <w:basedOn w:val="prastasis"/>
    <w:next w:val="prastasis"/>
    <w:qFormat/>
    <w:rsid w:val="00CF57F8"/>
    <w:pPr>
      <w:keepNext/>
      <w:spacing w:line="360" w:lineRule="auto"/>
      <w:ind w:left="142" w:firstLine="851"/>
      <w:jc w:val="right"/>
      <w:outlineLvl w:val="2"/>
    </w:pPr>
    <w:rPr>
      <w:b/>
      <w:bCs/>
    </w:rPr>
  </w:style>
  <w:style w:type="paragraph" w:styleId="Antrat4">
    <w:name w:val="heading 4"/>
    <w:basedOn w:val="prastasis"/>
    <w:next w:val="prastasis"/>
    <w:qFormat/>
    <w:rsid w:val="00CF57F8"/>
    <w:pPr>
      <w:keepNext/>
      <w:ind w:firstLine="709"/>
      <w:jc w:val="right"/>
      <w:outlineLvl w:val="3"/>
    </w:pPr>
    <w:rPr>
      <w:b/>
      <w:bCs/>
    </w:rPr>
  </w:style>
  <w:style w:type="paragraph" w:styleId="Antrat5">
    <w:name w:val="heading 5"/>
    <w:basedOn w:val="prastasis"/>
    <w:next w:val="prastasis"/>
    <w:qFormat/>
    <w:rsid w:val="00CF57F8"/>
    <w:pPr>
      <w:keepNext/>
      <w:tabs>
        <w:tab w:val="right" w:pos="6379"/>
        <w:tab w:val="right" w:pos="7655"/>
      </w:tabs>
      <w:spacing w:line="360" w:lineRule="atLeast"/>
      <w:ind w:left="90" w:firstLine="1021"/>
      <w:jc w:val="right"/>
      <w:outlineLvl w:val="4"/>
    </w:pPr>
    <w:rPr>
      <w:b/>
      <w:bCs/>
    </w:rPr>
  </w:style>
  <w:style w:type="paragraph" w:styleId="Antrat6">
    <w:name w:val="heading 6"/>
    <w:basedOn w:val="prastasis"/>
    <w:next w:val="prastasis"/>
    <w:qFormat/>
    <w:rsid w:val="00CF57F8"/>
    <w:pPr>
      <w:keepNext/>
      <w:tabs>
        <w:tab w:val="left" w:pos="7541"/>
      </w:tabs>
      <w:outlineLvl w:val="5"/>
    </w:pPr>
    <w:rPr>
      <w:b/>
      <w:sz w:val="32"/>
      <w:szCs w:val="36"/>
    </w:rPr>
  </w:style>
  <w:style w:type="paragraph" w:styleId="Antrat7">
    <w:name w:val="heading 7"/>
    <w:basedOn w:val="prastasis"/>
    <w:next w:val="prastasis"/>
    <w:qFormat/>
    <w:rsid w:val="00CF57F8"/>
    <w:pPr>
      <w:keepNext/>
      <w:tabs>
        <w:tab w:val="right" w:pos="6379"/>
        <w:tab w:val="right" w:pos="7655"/>
      </w:tabs>
      <w:spacing w:line="360" w:lineRule="atLeast"/>
      <w:ind w:firstLine="720"/>
      <w:jc w:val="right"/>
      <w:outlineLvl w:val="6"/>
    </w:pPr>
    <w:rPr>
      <w:b/>
      <w:bCs/>
    </w:rPr>
  </w:style>
  <w:style w:type="paragraph" w:styleId="Antrat8">
    <w:name w:val="heading 8"/>
    <w:basedOn w:val="prastasis"/>
    <w:next w:val="prastasis"/>
    <w:qFormat/>
    <w:rsid w:val="00CF57F8"/>
    <w:pPr>
      <w:keepNext/>
      <w:spacing w:before="120"/>
      <w:jc w:val="center"/>
      <w:outlineLvl w:val="7"/>
    </w:pPr>
    <w:rPr>
      <w:rFonts w:ascii="Verdana" w:hAnsi="Verdana" w:cs="HelveticaLT"/>
      <w:b/>
      <w:bCs/>
      <w:sz w:val="20"/>
    </w:rPr>
  </w:style>
  <w:style w:type="paragraph" w:styleId="Antrat9">
    <w:name w:val="heading 9"/>
    <w:basedOn w:val="prastasis"/>
    <w:next w:val="prastasis"/>
    <w:qFormat/>
    <w:rsid w:val="00CF57F8"/>
    <w:pPr>
      <w:keepNext/>
      <w:jc w:val="center"/>
      <w:outlineLvl w:val="8"/>
    </w:pPr>
    <w:rPr>
      <w:rFonts w:ascii="Verdana" w:hAnsi="Verdana" w:cs="HelveticaLT"/>
      <w:b/>
      <w:bC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CF57F8"/>
    <w:pPr>
      <w:tabs>
        <w:tab w:val="right" w:pos="6379"/>
        <w:tab w:val="right" w:pos="7655"/>
      </w:tabs>
      <w:spacing w:line="360" w:lineRule="atLeast"/>
      <w:ind w:left="90" w:firstLine="990"/>
      <w:jc w:val="both"/>
    </w:pPr>
  </w:style>
  <w:style w:type="paragraph" w:customStyle="1" w:styleId="Style1">
    <w:name w:val="Style1"/>
    <w:basedOn w:val="prastasis"/>
    <w:rsid w:val="00CF57F8"/>
    <w:pPr>
      <w:spacing w:line="360" w:lineRule="atLeast"/>
      <w:jc w:val="center"/>
    </w:pPr>
    <w:rPr>
      <w:rFonts w:ascii="HelveticaLT" w:hAnsi="HelveticaLT"/>
      <w:b/>
      <w:szCs w:val="20"/>
    </w:rPr>
  </w:style>
  <w:style w:type="paragraph" w:styleId="Turinys1">
    <w:name w:val="toc 1"/>
    <w:basedOn w:val="prastasis"/>
    <w:next w:val="prastasis"/>
    <w:autoRedefine/>
    <w:uiPriority w:val="39"/>
    <w:rsid w:val="004F6166"/>
    <w:pPr>
      <w:tabs>
        <w:tab w:val="right" w:leader="dot" w:pos="9628"/>
      </w:tabs>
      <w:spacing w:before="120" w:after="120"/>
    </w:pPr>
    <w:rPr>
      <w:caps/>
      <w:noProof/>
    </w:rPr>
  </w:style>
  <w:style w:type="paragraph" w:styleId="Antrats">
    <w:name w:val="header"/>
    <w:basedOn w:val="prastasis"/>
    <w:rsid w:val="00CF57F8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Pagrindinistekstas">
    <w:name w:val="Body Text"/>
    <w:basedOn w:val="prastasis"/>
    <w:rsid w:val="00CF57F8"/>
    <w:pPr>
      <w:pBdr>
        <w:bottom w:val="single" w:sz="12" w:space="1" w:color="auto"/>
      </w:pBdr>
      <w:jc w:val="both"/>
    </w:pPr>
    <w:rPr>
      <w:sz w:val="20"/>
      <w:szCs w:val="20"/>
    </w:rPr>
  </w:style>
  <w:style w:type="paragraph" w:styleId="Porat">
    <w:name w:val="footer"/>
    <w:basedOn w:val="prastasis"/>
    <w:link w:val="PoratDiagrama"/>
    <w:rsid w:val="00CF57F8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Pagrindinistekstas2">
    <w:name w:val="Body Text 2"/>
    <w:basedOn w:val="prastasis"/>
    <w:rsid w:val="00CF57F8"/>
    <w:pPr>
      <w:spacing w:line="360" w:lineRule="auto"/>
      <w:jc w:val="both"/>
    </w:pPr>
    <w:rPr>
      <w:szCs w:val="20"/>
    </w:rPr>
  </w:style>
  <w:style w:type="paragraph" w:styleId="Pagrindiniotekstotrauka3">
    <w:name w:val="Body Text Indent 3"/>
    <w:basedOn w:val="prastasis"/>
    <w:rsid w:val="00CF57F8"/>
    <w:pPr>
      <w:tabs>
        <w:tab w:val="right" w:pos="6379"/>
        <w:tab w:val="right" w:pos="7655"/>
      </w:tabs>
      <w:spacing w:line="360" w:lineRule="atLeast"/>
      <w:ind w:firstLine="993"/>
    </w:pPr>
    <w:rPr>
      <w:bCs/>
    </w:rPr>
  </w:style>
  <w:style w:type="paragraph" w:styleId="Pagrindinistekstas3">
    <w:name w:val="Body Text 3"/>
    <w:basedOn w:val="prastasis"/>
    <w:rsid w:val="00CF57F8"/>
    <w:pPr>
      <w:tabs>
        <w:tab w:val="right" w:pos="-90"/>
      </w:tabs>
      <w:spacing w:line="360" w:lineRule="atLeast"/>
    </w:pPr>
  </w:style>
  <w:style w:type="paragraph" w:styleId="Pagrindiniotekstotrauka">
    <w:name w:val="Body Text Indent"/>
    <w:basedOn w:val="prastasis"/>
    <w:rsid w:val="00CF57F8"/>
    <w:pPr>
      <w:tabs>
        <w:tab w:val="right" w:pos="6379"/>
        <w:tab w:val="right" w:pos="7655"/>
      </w:tabs>
      <w:spacing w:line="360" w:lineRule="atLeast"/>
      <w:ind w:firstLine="1021"/>
      <w:jc w:val="both"/>
    </w:pPr>
    <w:rPr>
      <w:rFonts w:ascii="TimesLT" w:hAnsi="TimesLT"/>
    </w:rPr>
  </w:style>
  <w:style w:type="character" w:styleId="Hipersaitas">
    <w:name w:val="Hyperlink"/>
    <w:uiPriority w:val="99"/>
    <w:rsid w:val="00CF57F8"/>
    <w:rPr>
      <w:color w:val="0000FF"/>
      <w:u w:val="single"/>
    </w:rPr>
  </w:style>
  <w:style w:type="character" w:styleId="Puslapionumeris">
    <w:name w:val="page number"/>
    <w:basedOn w:val="Numatytasispastraiposriftas"/>
    <w:rsid w:val="00CF57F8"/>
  </w:style>
  <w:style w:type="paragraph" w:styleId="Tekstoblokas">
    <w:name w:val="Block Text"/>
    <w:basedOn w:val="prastasis"/>
    <w:rsid w:val="00CF57F8"/>
    <w:pPr>
      <w:spacing w:line="360" w:lineRule="atLeast"/>
      <w:ind w:left="567" w:right="1" w:firstLine="284"/>
    </w:pPr>
  </w:style>
  <w:style w:type="paragraph" w:customStyle="1" w:styleId="xxx">
    <w:name w:val="x.x.x"/>
    <w:basedOn w:val="prastasis"/>
    <w:rsid w:val="00CF57F8"/>
    <w:pPr>
      <w:tabs>
        <w:tab w:val="left" w:pos="720"/>
      </w:tabs>
      <w:ind w:left="720" w:hanging="720"/>
      <w:jc w:val="both"/>
    </w:pPr>
    <w:rPr>
      <w:rFonts w:ascii="Verdana" w:hAnsi="Verdana" w:cs="HelveticaLT"/>
      <w:b/>
      <w:bCs/>
      <w:sz w:val="20"/>
    </w:rPr>
  </w:style>
  <w:style w:type="paragraph" w:customStyle="1" w:styleId="xxx0">
    <w:name w:val="x.x.x."/>
    <w:basedOn w:val="prastasis"/>
    <w:rsid w:val="00CF57F8"/>
    <w:pPr>
      <w:spacing w:line="360" w:lineRule="auto"/>
      <w:ind w:firstLine="720"/>
      <w:jc w:val="both"/>
    </w:pPr>
    <w:rPr>
      <w:rFonts w:ascii="Verdana" w:hAnsi="Verdana" w:cs="HelveticaLT"/>
      <w:b/>
      <w:bCs/>
      <w:sz w:val="20"/>
    </w:rPr>
  </w:style>
  <w:style w:type="paragraph" w:styleId="Dokumentostruktra">
    <w:name w:val="Document Map"/>
    <w:basedOn w:val="prastasis"/>
    <w:semiHidden/>
    <w:rsid w:val="00CF57F8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CF57F8"/>
    <w:rPr>
      <w:rFonts w:ascii="Tahoma" w:hAnsi="Tahoma" w:cs="Tahoma"/>
      <w:sz w:val="16"/>
      <w:szCs w:val="16"/>
    </w:rPr>
  </w:style>
  <w:style w:type="paragraph" w:styleId="Turinys2">
    <w:name w:val="toc 2"/>
    <w:basedOn w:val="prastasis"/>
    <w:next w:val="prastasis"/>
    <w:autoRedefine/>
    <w:uiPriority w:val="39"/>
    <w:rsid w:val="00DC01B2"/>
    <w:pPr>
      <w:tabs>
        <w:tab w:val="right" w:leader="dot" w:pos="9628"/>
      </w:tabs>
      <w:ind w:left="240"/>
    </w:pPr>
    <w:rPr>
      <w:rFonts w:ascii="Calibri" w:hAnsi="Calibri"/>
      <w:smallCaps/>
      <w:sz w:val="20"/>
      <w:szCs w:val="20"/>
    </w:rPr>
  </w:style>
  <w:style w:type="paragraph" w:styleId="Turinys3">
    <w:name w:val="toc 3"/>
    <w:basedOn w:val="prastasis"/>
    <w:next w:val="prastasis"/>
    <w:autoRedefine/>
    <w:uiPriority w:val="39"/>
    <w:unhideWhenUsed/>
    <w:rsid w:val="0008493B"/>
    <w:pPr>
      <w:ind w:left="480"/>
    </w:pPr>
    <w:rPr>
      <w:rFonts w:ascii="Calibri" w:hAnsi="Calibri"/>
      <w:i/>
      <w:i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4017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D6E41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CD6E41"/>
    <w:rPr>
      <w:lang w:eastAsia="en-US"/>
    </w:rPr>
  </w:style>
  <w:style w:type="character" w:styleId="Puslapioinaosnuoroda">
    <w:name w:val="footnote reference"/>
    <w:uiPriority w:val="99"/>
    <w:semiHidden/>
    <w:unhideWhenUsed/>
    <w:rsid w:val="00CD6E41"/>
    <w:rPr>
      <w:vertAlign w:val="superscript"/>
    </w:rPr>
  </w:style>
  <w:style w:type="table" w:styleId="Lentelstinklelis">
    <w:name w:val="Table Grid"/>
    <w:basedOn w:val="prastojilentel"/>
    <w:uiPriority w:val="59"/>
    <w:rsid w:val="006D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uiPriority w:val="39"/>
    <w:unhideWhenUsed/>
    <w:rsid w:val="00C1768A"/>
    <w:pPr>
      <w:ind w:left="720"/>
    </w:pPr>
    <w:rPr>
      <w:rFonts w:ascii="Calibri" w:hAnsi="Calibri"/>
      <w:sz w:val="18"/>
      <w:szCs w:val="18"/>
    </w:rPr>
  </w:style>
  <w:style w:type="paragraph" w:styleId="Turinys5">
    <w:name w:val="toc 5"/>
    <w:basedOn w:val="prastasis"/>
    <w:next w:val="prastasis"/>
    <w:autoRedefine/>
    <w:uiPriority w:val="39"/>
    <w:unhideWhenUsed/>
    <w:rsid w:val="00C1768A"/>
    <w:pPr>
      <w:ind w:left="960"/>
    </w:pPr>
    <w:rPr>
      <w:rFonts w:ascii="Calibri" w:hAnsi="Calibri"/>
      <w:sz w:val="18"/>
      <w:szCs w:val="18"/>
    </w:rPr>
  </w:style>
  <w:style w:type="paragraph" w:styleId="Turinys6">
    <w:name w:val="toc 6"/>
    <w:basedOn w:val="prastasis"/>
    <w:next w:val="prastasis"/>
    <w:autoRedefine/>
    <w:uiPriority w:val="39"/>
    <w:unhideWhenUsed/>
    <w:rsid w:val="00C1768A"/>
    <w:pPr>
      <w:ind w:left="1200"/>
    </w:pPr>
    <w:rPr>
      <w:rFonts w:ascii="Calibri" w:hAnsi="Calibri"/>
      <w:sz w:val="18"/>
      <w:szCs w:val="18"/>
    </w:rPr>
  </w:style>
  <w:style w:type="paragraph" w:styleId="Turinys7">
    <w:name w:val="toc 7"/>
    <w:basedOn w:val="prastasis"/>
    <w:next w:val="prastasis"/>
    <w:autoRedefine/>
    <w:uiPriority w:val="39"/>
    <w:unhideWhenUsed/>
    <w:rsid w:val="00C1768A"/>
    <w:pPr>
      <w:ind w:left="1440"/>
    </w:pPr>
    <w:rPr>
      <w:rFonts w:ascii="Calibri" w:hAnsi="Calibri"/>
      <w:sz w:val="18"/>
      <w:szCs w:val="18"/>
    </w:rPr>
  </w:style>
  <w:style w:type="paragraph" w:styleId="Turinys8">
    <w:name w:val="toc 8"/>
    <w:basedOn w:val="prastasis"/>
    <w:next w:val="prastasis"/>
    <w:autoRedefine/>
    <w:uiPriority w:val="39"/>
    <w:unhideWhenUsed/>
    <w:rsid w:val="00C1768A"/>
    <w:pPr>
      <w:ind w:left="1680"/>
    </w:pPr>
    <w:rPr>
      <w:rFonts w:ascii="Calibri" w:hAnsi="Calibri"/>
      <w:sz w:val="18"/>
      <w:szCs w:val="18"/>
    </w:rPr>
  </w:style>
  <w:style w:type="paragraph" w:styleId="Turinys9">
    <w:name w:val="toc 9"/>
    <w:basedOn w:val="prastasis"/>
    <w:next w:val="prastasis"/>
    <w:autoRedefine/>
    <w:uiPriority w:val="39"/>
    <w:unhideWhenUsed/>
    <w:rsid w:val="00C1768A"/>
    <w:pPr>
      <w:ind w:left="1920"/>
    </w:pPr>
    <w:rPr>
      <w:rFonts w:ascii="Calibri" w:hAnsi="Calibri"/>
      <w:sz w:val="18"/>
      <w:szCs w:val="18"/>
    </w:rPr>
  </w:style>
  <w:style w:type="character" w:customStyle="1" w:styleId="PoratDiagrama">
    <w:name w:val="Poraštė Diagrama"/>
    <w:link w:val="Porat"/>
    <w:locked/>
    <w:rsid w:val="007639B5"/>
    <w:rPr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C6571"/>
    <w:rPr>
      <w:rFonts w:ascii="Arial" w:hAnsi="Arial" w:cs="Arial"/>
      <w:b/>
      <w:bCs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63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D22D7E"/>
    <w:rPr>
      <w:color w:val="605E5C"/>
      <w:shd w:val="clear" w:color="auto" w:fill="E1DFDD"/>
    </w:rPr>
  </w:style>
  <w:style w:type="character" w:customStyle="1" w:styleId="Antrat1Diagrama">
    <w:name w:val="Antraštė 1 Diagrama"/>
    <w:link w:val="Antrat1"/>
    <w:uiPriority w:val="9"/>
    <w:rsid w:val="002E555D"/>
    <w:rPr>
      <w:b/>
      <w:bCs/>
      <w:sz w:val="24"/>
      <w:szCs w:val="24"/>
      <w:lang w:val="ru-RU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5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5D2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5D2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5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5D29"/>
    <w:rPr>
      <w:b/>
      <w:bCs/>
      <w:lang w:eastAsia="en-US"/>
    </w:rPr>
  </w:style>
  <w:style w:type="paragraph" w:styleId="Pataisymai">
    <w:name w:val="Revision"/>
    <w:hidden/>
    <w:uiPriority w:val="99"/>
    <w:semiHidden/>
    <w:rsid w:val="00EE067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b.lrv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d0ee4-c5f2-479c-b7f9-99f59bb60f9c">
      <Terms xmlns="http://schemas.microsoft.com/office/infopath/2007/PartnerControls"/>
    </lcf76f155ced4ddcb4097134ff3c332f>
    <TaxCatchAll xmlns="f9b40714-6973-43b8-bc48-57ceb758c2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ADAF0A5ED79498305526FD65D602C" ma:contentTypeVersion="18" ma:contentTypeDescription="Create a new document." ma:contentTypeScope="" ma:versionID="ca19af246044be54d80d3bb752d0296f">
  <xsd:schema xmlns:xsd="http://www.w3.org/2001/XMLSchema" xmlns:xs="http://www.w3.org/2001/XMLSchema" xmlns:p="http://schemas.microsoft.com/office/2006/metadata/properties" xmlns:ns2="8ccd0ee4-c5f2-479c-b7f9-99f59bb60f9c" xmlns:ns3="f9b40714-6973-43b8-bc48-57ceb758c2ac" targetNamespace="http://schemas.microsoft.com/office/2006/metadata/properties" ma:root="true" ma:fieldsID="ab293150a9f35661c4cefca28fbbfb79" ns2:_="" ns3:_="">
    <xsd:import namespace="8ccd0ee4-c5f2-479c-b7f9-99f59bb60f9c"/>
    <xsd:import namespace="f9b40714-6973-43b8-bc48-57ceb758c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0ee4-c5f2-479c-b7f9-99f59bb60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e53373-1f5d-4b38-85d3-b247618a5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40714-6973-43b8-bc48-57ceb758c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830fe8-e78e-4fd9-9707-a9f0b2c25246}" ma:internalName="TaxCatchAll" ma:showField="CatchAllData" ma:web="f9b40714-6973-43b8-bc48-57ceb758c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E583C-3F31-4A29-A466-DDE681F80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1C6ACA-2420-441A-AC00-92B837925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48E6D-A2BB-4EB3-BE08-51BD53DD2FD5}">
  <ds:schemaRefs>
    <ds:schemaRef ds:uri="http://schemas.microsoft.com/office/2006/metadata/properties"/>
    <ds:schemaRef ds:uri="http://schemas.microsoft.com/office/infopath/2007/PartnerControls"/>
    <ds:schemaRef ds:uri="8ccd0ee4-c5f2-479c-b7f9-99f59bb60f9c"/>
    <ds:schemaRef ds:uri="f9b40714-6973-43b8-bc48-57ceb758c2ac"/>
  </ds:schemaRefs>
</ds:datastoreItem>
</file>

<file path=customXml/itemProps4.xml><?xml version="1.0" encoding="utf-8"?>
<ds:datastoreItem xmlns:ds="http://schemas.openxmlformats.org/officeDocument/2006/customXml" ds:itemID="{B2ABAD17-F41F-41D6-B2AA-32CC5CF41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d0ee4-c5f2-479c-b7f9-99f59bb60f9c"/>
    <ds:schemaRef ds:uri="f9b40714-6973-43b8-bc48-57ceb758c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5128</Words>
  <Characters>36194</Characters>
  <Application>Microsoft Office Word</Application>
  <DocSecurity>2</DocSecurity>
  <Lines>301</Lines>
  <Paragraphs>82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12</vt:i4>
      </vt:variant>
      <vt:variant>
        <vt:lpstr>Title</vt:lpstr>
      </vt:variant>
      <vt:variant>
        <vt:i4>1</vt:i4>
      </vt:variant>
    </vt:vector>
  </HeadingPairs>
  <TitlesOfParts>
    <vt:vector size="14" baseType="lpstr">
      <vt:lpstr/>
      <vt:lpstr>1. TAIKYMO SRITIS</vt:lpstr>
      <vt:lpstr>2. NORMINĖS NUORODOS</vt:lpstr>
      <vt:lpstr>3. SANTRUMPOS, TERMINAI IR APIBRĖŽTYS</vt:lpstr>
      <vt:lpstr>4. BENDROSIOS NUOSTATOS</vt:lpstr>
      <vt:lpstr>5. REIKALAVIMAI ATITIKTIES VERTINIMO SCHEMOMS IR JŲ SAVININKAMS</vt:lpstr>
      <vt:lpstr>6. ATITIKTIES VERTINIMO SCHEMŲ VERTINIMAS</vt:lpstr>
      <vt:lpstr>    6.3 Tarptautinių AV schemų vertinimas</vt:lpstr>
      <vt:lpstr>        6.3.1 Bendroji dalis</vt:lpstr>
      <vt:lpstr>        6.3.2 Pirminis naujos AV schemos vertinimas</vt:lpstr>
      <vt:lpstr>        6.3.3. AV schemų, naudotų iki 2015 m. gegužės 21 d., vertinimas</vt:lpstr>
      <vt:lpstr>1 priedas. INFORMACIJA, KURIĄ TURI PATEIKTI BIURUI SCHEMOS SAVININKAS</vt:lpstr>
      <vt:lpstr>2 priedas. ATITIKTIES VERTINIMO SCHEMŲ KŪRIMO GAIRĖS</vt:lpstr>
      <vt:lpstr/>
    </vt:vector>
  </TitlesOfParts>
  <Company>BIURAS</Company>
  <LinksUpToDate>false</LinksUpToDate>
  <CharactersWithSpaces>41240</CharactersWithSpaces>
  <SharedDoc>false</SharedDoc>
  <HLinks>
    <vt:vector size="192" baseType="variant">
      <vt:variant>
        <vt:i4>6553707</vt:i4>
      </vt:variant>
      <vt:variant>
        <vt:i4>189</vt:i4>
      </vt:variant>
      <vt:variant>
        <vt:i4>0</vt:i4>
      </vt:variant>
      <vt:variant>
        <vt:i4>5</vt:i4>
      </vt:variant>
      <vt:variant>
        <vt:lpwstr>http://www.nab.lt/</vt:lpwstr>
      </vt:variant>
      <vt:variant>
        <vt:lpwstr/>
      </vt:variant>
      <vt:variant>
        <vt:i4>1245245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_Toc346011913</vt:lpwstr>
      </vt:variant>
      <vt:variant>
        <vt:i4>1245245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_Toc346011912</vt:lpwstr>
      </vt:variant>
      <vt:variant>
        <vt:i4>1245245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_Toc346011911</vt:lpwstr>
      </vt:variant>
      <vt:variant>
        <vt:i4>1245245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_Toc346011910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_Toc346011909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_Toc346011908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_Toc346011907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_Toc346011906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_Toc346011905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_Toc346011904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_Toc346011903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_Toc346011902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_Toc346011901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_Toc346011900</vt:lpwstr>
      </vt:variant>
      <vt:variant>
        <vt:i4>1769532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_Toc346011899</vt:lpwstr>
      </vt:variant>
      <vt:variant>
        <vt:i4>1769532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_Toc346011898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_Toc346011897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_Toc346011896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_Toc346011895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_Toc346011894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_Toc346011893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_Toc346011892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_Toc346011891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_Toc346011890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_Toc346011889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_Toc346011888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_Toc346011887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_Toc346011886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_Toc346011885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_Toc346011884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_Toc346011883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Zita Maskeliūnienė</dc:creator>
  <cp:lastModifiedBy>Dalia Baležentė, LA</cp:lastModifiedBy>
  <cp:revision>8</cp:revision>
  <cp:lastPrinted>2020-10-09T12:36:00Z</cp:lastPrinted>
  <dcterms:created xsi:type="dcterms:W3CDTF">2025-03-31T10:39:00Z</dcterms:created>
  <dcterms:modified xsi:type="dcterms:W3CDTF">2025-03-31T11:15:00Z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0x010100C7AADAF0A5ED79498305526FD65D602C</vt:lpwstr>
  </property>
</Properties>
</file>