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3DAB" w14:textId="589BF85D" w:rsidR="006602E4" w:rsidRPr="002D3791" w:rsidRDefault="006602E4" w:rsidP="008601A4">
      <w:pPr>
        <w:rPr>
          <w:b/>
          <w:sz w:val="24"/>
          <w:szCs w:val="24"/>
          <w:lang w:val="lt-LT"/>
        </w:rPr>
      </w:pPr>
      <w:r w:rsidRPr="002D3791">
        <w:rPr>
          <w:b/>
          <w:sz w:val="24"/>
          <w:szCs w:val="24"/>
          <w:lang w:val="lt-LT"/>
        </w:rPr>
        <w:t>AKREDITACIJOS DOKUMENTAS</w:t>
      </w:r>
      <w:r w:rsidRPr="002D3791">
        <w:rPr>
          <w:b/>
          <w:sz w:val="24"/>
          <w:szCs w:val="24"/>
          <w:lang w:val="lt-LT"/>
        </w:rPr>
        <w:tab/>
      </w:r>
      <w:r w:rsidRPr="002D3791">
        <w:rPr>
          <w:b/>
          <w:sz w:val="24"/>
          <w:szCs w:val="24"/>
          <w:lang w:val="lt-LT"/>
        </w:rPr>
        <w:tab/>
      </w:r>
      <w:r w:rsidRPr="002D3791">
        <w:rPr>
          <w:b/>
          <w:sz w:val="24"/>
          <w:szCs w:val="24"/>
          <w:lang w:val="lt-LT"/>
        </w:rPr>
        <w:tab/>
      </w:r>
      <w:r w:rsidR="004A368D" w:rsidRPr="002D3791">
        <w:rPr>
          <w:b/>
          <w:sz w:val="24"/>
          <w:szCs w:val="24"/>
          <w:lang w:val="lt-LT"/>
        </w:rPr>
        <w:tab/>
      </w:r>
      <w:r w:rsidR="004A368D" w:rsidRPr="002D3791">
        <w:rPr>
          <w:b/>
          <w:sz w:val="24"/>
          <w:szCs w:val="24"/>
          <w:lang w:val="lt-LT"/>
        </w:rPr>
        <w:tab/>
      </w:r>
      <w:r w:rsidR="00D00840" w:rsidRPr="002D3791">
        <w:rPr>
          <w:b/>
          <w:sz w:val="24"/>
          <w:szCs w:val="24"/>
          <w:lang w:val="lt-LT"/>
        </w:rPr>
        <w:tab/>
      </w:r>
      <w:r w:rsidR="008601A4" w:rsidRPr="002D3791">
        <w:rPr>
          <w:b/>
          <w:sz w:val="24"/>
          <w:szCs w:val="24"/>
          <w:lang w:val="lt-LT"/>
        </w:rPr>
        <w:t xml:space="preserve">   </w:t>
      </w:r>
      <w:r w:rsidR="00340D11" w:rsidRPr="002D3791">
        <w:rPr>
          <w:b/>
          <w:sz w:val="24"/>
          <w:szCs w:val="24"/>
          <w:lang w:val="lt-LT"/>
        </w:rPr>
        <w:t xml:space="preserve"> </w:t>
      </w:r>
      <w:r w:rsidR="00971C85" w:rsidRPr="002D3791">
        <w:rPr>
          <w:b/>
          <w:sz w:val="24"/>
          <w:szCs w:val="24"/>
          <w:lang w:val="lt-LT"/>
        </w:rPr>
        <w:t xml:space="preserve">            </w:t>
      </w:r>
      <w:r w:rsidRPr="002D3791">
        <w:rPr>
          <w:b/>
          <w:sz w:val="24"/>
          <w:szCs w:val="24"/>
          <w:lang w:val="lt-LT"/>
        </w:rPr>
        <w:t>AD 5.</w:t>
      </w:r>
      <w:r w:rsidR="00123B86" w:rsidRPr="002D3791">
        <w:rPr>
          <w:b/>
          <w:sz w:val="24"/>
          <w:szCs w:val="24"/>
          <w:lang w:val="lt-LT"/>
        </w:rPr>
        <w:t>1</w:t>
      </w:r>
    </w:p>
    <w:p w14:paraId="0451CD3F" w14:textId="77777777" w:rsidR="00634912" w:rsidRPr="002D3791" w:rsidRDefault="00634912">
      <w:pPr>
        <w:jc w:val="right"/>
        <w:rPr>
          <w:sz w:val="24"/>
          <w:szCs w:val="24"/>
          <w:lang w:val="lt-LT"/>
        </w:rPr>
      </w:pPr>
    </w:p>
    <w:p w14:paraId="6F02AD49" w14:textId="2FCD5715" w:rsidR="00634912" w:rsidRPr="002D3791" w:rsidRDefault="00E0462E">
      <w:pPr>
        <w:jc w:val="right"/>
        <w:rPr>
          <w:sz w:val="24"/>
          <w:szCs w:val="24"/>
          <w:lang w:val="lt-LT"/>
        </w:rPr>
      </w:pPr>
      <w:r w:rsidRPr="002D3791">
        <w:rPr>
          <w:sz w:val="24"/>
          <w:szCs w:val="24"/>
          <w:lang w:val="lt-LT"/>
        </w:rPr>
        <w:t xml:space="preserve">Trečiasis </w:t>
      </w:r>
      <w:r w:rsidR="00634912" w:rsidRPr="002D3791">
        <w:rPr>
          <w:sz w:val="24"/>
          <w:szCs w:val="24"/>
          <w:lang w:val="lt-LT"/>
        </w:rPr>
        <w:t>leidimas</w:t>
      </w:r>
    </w:p>
    <w:p w14:paraId="557B252E" w14:textId="0FDFD567" w:rsidR="006602E4" w:rsidRPr="002D3791" w:rsidRDefault="2719D0E4">
      <w:pPr>
        <w:jc w:val="right"/>
        <w:rPr>
          <w:sz w:val="24"/>
          <w:szCs w:val="24"/>
          <w:lang w:val="lt-LT"/>
        </w:rPr>
      </w:pPr>
      <w:r w:rsidRPr="002D3791">
        <w:rPr>
          <w:sz w:val="24"/>
          <w:szCs w:val="24"/>
          <w:lang w:val="lt-LT"/>
        </w:rPr>
        <w:t xml:space="preserve">2025 </w:t>
      </w:r>
      <w:r w:rsidR="3C51330E" w:rsidRPr="002D3791">
        <w:rPr>
          <w:sz w:val="24"/>
          <w:szCs w:val="24"/>
          <w:lang w:val="lt-LT"/>
        </w:rPr>
        <w:t>kovas</w:t>
      </w:r>
    </w:p>
    <w:p w14:paraId="0D1F569E" w14:textId="77777777" w:rsidR="00971C85" w:rsidRPr="002D3791" w:rsidRDefault="00971C85">
      <w:pPr>
        <w:jc w:val="right"/>
        <w:rPr>
          <w:sz w:val="24"/>
          <w:szCs w:val="24"/>
          <w:lang w:val="lt-LT"/>
        </w:rPr>
      </w:pPr>
    </w:p>
    <w:p w14:paraId="4E00CBED" w14:textId="77777777" w:rsidR="005730EF" w:rsidRPr="002D3791" w:rsidRDefault="005730EF" w:rsidP="003466C3">
      <w:pPr>
        <w:pBdr>
          <w:top w:val="double" w:sz="12" w:space="1" w:color="auto"/>
        </w:pBdr>
        <w:tabs>
          <w:tab w:val="right" w:pos="9498"/>
        </w:tabs>
        <w:rPr>
          <w:sz w:val="24"/>
          <w:szCs w:val="24"/>
          <w:lang w:val="lt-LT"/>
        </w:rPr>
      </w:pPr>
    </w:p>
    <w:p w14:paraId="0F9C1346" w14:textId="77777777" w:rsidR="006602E4" w:rsidRPr="002D3791" w:rsidRDefault="006602E4" w:rsidP="003466C3">
      <w:pPr>
        <w:pBdr>
          <w:top w:val="double" w:sz="12" w:space="1" w:color="auto"/>
        </w:pBdr>
        <w:tabs>
          <w:tab w:val="right" w:pos="9498"/>
        </w:tabs>
        <w:rPr>
          <w:sz w:val="24"/>
          <w:szCs w:val="24"/>
          <w:lang w:val="lt-LT"/>
        </w:rPr>
      </w:pPr>
      <w:r w:rsidRPr="002D3791">
        <w:rPr>
          <w:sz w:val="24"/>
          <w:szCs w:val="24"/>
          <w:lang w:val="lt-LT"/>
        </w:rPr>
        <w:tab/>
      </w:r>
    </w:p>
    <w:p w14:paraId="719C258A" w14:textId="77777777" w:rsidR="006602E4" w:rsidRPr="002D3791" w:rsidRDefault="006602E4">
      <w:pPr>
        <w:tabs>
          <w:tab w:val="right" w:pos="9922"/>
        </w:tabs>
        <w:rPr>
          <w:b/>
          <w:sz w:val="24"/>
          <w:szCs w:val="24"/>
          <w:lang w:val="lt-LT"/>
        </w:rPr>
      </w:pPr>
    </w:p>
    <w:p w14:paraId="0E59196B" w14:textId="77777777" w:rsidR="006602E4" w:rsidRPr="002D3791" w:rsidRDefault="00123B86">
      <w:pPr>
        <w:rPr>
          <w:b/>
          <w:sz w:val="24"/>
          <w:szCs w:val="24"/>
          <w:lang w:val="lt-LT"/>
        </w:rPr>
      </w:pPr>
      <w:r w:rsidRPr="002D3791">
        <w:rPr>
          <w:b/>
          <w:sz w:val="24"/>
          <w:szCs w:val="24"/>
          <w:lang w:val="lt-LT"/>
        </w:rPr>
        <w:t>A</w:t>
      </w:r>
      <w:r w:rsidR="00D2219F" w:rsidRPr="002D3791">
        <w:rPr>
          <w:b/>
          <w:sz w:val="24"/>
          <w:szCs w:val="24"/>
          <w:lang w:val="lt-LT"/>
        </w:rPr>
        <w:t>T</w:t>
      </w:r>
      <w:r w:rsidRPr="002D3791">
        <w:rPr>
          <w:b/>
          <w:sz w:val="24"/>
          <w:szCs w:val="24"/>
          <w:lang w:val="lt-LT"/>
        </w:rPr>
        <w:t>IT</w:t>
      </w:r>
      <w:r w:rsidR="00F843A5" w:rsidRPr="002D3791">
        <w:rPr>
          <w:b/>
          <w:sz w:val="24"/>
          <w:szCs w:val="24"/>
          <w:lang w:val="lt-LT"/>
        </w:rPr>
        <w:t>I</w:t>
      </w:r>
      <w:r w:rsidRPr="002D3791">
        <w:rPr>
          <w:b/>
          <w:sz w:val="24"/>
          <w:szCs w:val="24"/>
          <w:lang w:val="lt-LT"/>
        </w:rPr>
        <w:t xml:space="preserve">KTIES </w:t>
      </w:r>
      <w:r w:rsidR="00A22CA2" w:rsidRPr="002D3791">
        <w:rPr>
          <w:b/>
          <w:sz w:val="24"/>
          <w:szCs w:val="24"/>
          <w:lang w:val="lt-LT"/>
        </w:rPr>
        <w:t>VERTIN</w:t>
      </w:r>
      <w:r w:rsidRPr="002D3791">
        <w:rPr>
          <w:b/>
          <w:sz w:val="24"/>
          <w:szCs w:val="24"/>
          <w:lang w:val="lt-LT"/>
        </w:rPr>
        <w:t xml:space="preserve">IMO ĮSTAIGŲ </w:t>
      </w:r>
      <w:r w:rsidR="006602E4" w:rsidRPr="002D3791">
        <w:rPr>
          <w:b/>
          <w:sz w:val="24"/>
          <w:szCs w:val="24"/>
          <w:lang w:val="lt-LT"/>
        </w:rPr>
        <w:t>AKREDITAVIMAS.</w:t>
      </w:r>
    </w:p>
    <w:p w14:paraId="0B30E222" w14:textId="77777777" w:rsidR="006602E4" w:rsidRPr="002D3791" w:rsidRDefault="006602E4">
      <w:pPr>
        <w:rPr>
          <w:sz w:val="24"/>
          <w:szCs w:val="24"/>
          <w:lang w:val="lt-LT"/>
        </w:rPr>
      </w:pPr>
      <w:r w:rsidRPr="002D3791">
        <w:rPr>
          <w:b/>
          <w:sz w:val="24"/>
          <w:szCs w:val="24"/>
          <w:lang w:val="lt-LT"/>
        </w:rPr>
        <w:t>BENDRIEJI REIKALAVIMAI</w:t>
      </w:r>
    </w:p>
    <w:p w14:paraId="6D5FF808" w14:textId="77777777" w:rsidR="006602E4" w:rsidRPr="002D3791" w:rsidRDefault="006602E4">
      <w:pPr>
        <w:rPr>
          <w:sz w:val="24"/>
          <w:szCs w:val="24"/>
          <w:lang w:val="lt-LT"/>
        </w:rPr>
      </w:pPr>
    </w:p>
    <w:p w14:paraId="15BB4844" w14:textId="77777777" w:rsidR="006602E4" w:rsidRPr="002D3791" w:rsidRDefault="006602E4">
      <w:pPr>
        <w:rPr>
          <w:sz w:val="24"/>
          <w:szCs w:val="24"/>
          <w:lang w:val="lt-LT"/>
        </w:rPr>
      </w:pPr>
      <w:proofErr w:type="spellStart"/>
      <w:r w:rsidRPr="002D3791">
        <w:rPr>
          <w:sz w:val="24"/>
          <w:szCs w:val="24"/>
          <w:lang w:val="lt-LT"/>
        </w:rPr>
        <w:t>Accreditation</w:t>
      </w:r>
      <w:proofErr w:type="spellEnd"/>
      <w:r w:rsidR="00885A57" w:rsidRPr="002D3791">
        <w:rPr>
          <w:sz w:val="24"/>
          <w:szCs w:val="24"/>
          <w:lang w:val="lt-LT"/>
        </w:rPr>
        <w:t xml:space="preserve"> </w:t>
      </w:r>
      <w:proofErr w:type="spellStart"/>
      <w:r w:rsidRPr="002D3791">
        <w:rPr>
          <w:sz w:val="24"/>
          <w:szCs w:val="24"/>
          <w:lang w:val="lt-LT"/>
        </w:rPr>
        <w:t>of</w:t>
      </w:r>
      <w:proofErr w:type="spellEnd"/>
      <w:r w:rsidR="00885A57" w:rsidRPr="002D3791">
        <w:rPr>
          <w:sz w:val="24"/>
          <w:szCs w:val="24"/>
          <w:lang w:val="lt-LT"/>
        </w:rPr>
        <w:t xml:space="preserve"> </w:t>
      </w:r>
      <w:proofErr w:type="spellStart"/>
      <w:r w:rsidR="00123B86" w:rsidRPr="002D3791">
        <w:rPr>
          <w:sz w:val="24"/>
          <w:szCs w:val="24"/>
          <w:lang w:val="lt-LT"/>
        </w:rPr>
        <w:t>conformity</w:t>
      </w:r>
      <w:proofErr w:type="spellEnd"/>
      <w:r w:rsidR="00123B86" w:rsidRPr="002D3791">
        <w:rPr>
          <w:sz w:val="24"/>
          <w:szCs w:val="24"/>
          <w:lang w:val="lt-LT"/>
        </w:rPr>
        <w:t xml:space="preserve"> </w:t>
      </w:r>
      <w:proofErr w:type="spellStart"/>
      <w:r w:rsidR="00123B86" w:rsidRPr="002D3791">
        <w:rPr>
          <w:sz w:val="24"/>
          <w:szCs w:val="24"/>
          <w:lang w:val="lt-LT"/>
        </w:rPr>
        <w:t>assessment</w:t>
      </w:r>
      <w:proofErr w:type="spellEnd"/>
      <w:r w:rsidR="00123B86" w:rsidRPr="002D3791">
        <w:rPr>
          <w:sz w:val="24"/>
          <w:szCs w:val="24"/>
          <w:lang w:val="lt-LT"/>
        </w:rPr>
        <w:t xml:space="preserve"> </w:t>
      </w:r>
      <w:proofErr w:type="spellStart"/>
      <w:r w:rsidR="00123B86" w:rsidRPr="002D3791">
        <w:rPr>
          <w:sz w:val="24"/>
          <w:szCs w:val="24"/>
          <w:lang w:val="lt-LT"/>
        </w:rPr>
        <w:t>bodies</w:t>
      </w:r>
      <w:proofErr w:type="spellEnd"/>
      <w:r w:rsidRPr="002D3791">
        <w:rPr>
          <w:sz w:val="24"/>
          <w:szCs w:val="24"/>
          <w:lang w:val="lt-LT"/>
        </w:rPr>
        <w:t>.</w:t>
      </w:r>
    </w:p>
    <w:p w14:paraId="4CD007D5" w14:textId="3AAE6FF9" w:rsidR="006602E4" w:rsidRPr="002D3791" w:rsidRDefault="006602E4" w:rsidP="199994CE">
      <w:pPr>
        <w:rPr>
          <w:sz w:val="24"/>
          <w:szCs w:val="24"/>
          <w:lang w:val="lt-LT"/>
        </w:rPr>
      </w:pPr>
      <w:r w:rsidRPr="002D3791">
        <w:rPr>
          <w:sz w:val="24"/>
          <w:szCs w:val="24"/>
          <w:lang w:val="lt-LT"/>
        </w:rPr>
        <w:t>General</w:t>
      </w:r>
      <w:r w:rsidR="00885A57" w:rsidRPr="002D3791">
        <w:rPr>
          <w:sz w:val="24"/>
          <w:szCs w:val="24"/>
          <w:lang w:val="lt-LT"/>
        </w:rPr>
        <w:t xml:space="preserve"> </w:t>
      </w:r>
      <w:proofErr w:type="spellStart"/>
      <w:r w:rsidRPr="002D3791">
        <w:rPr>
          <w:sz w:val="24"/>
          <w:szCs w:val="24"/>
          <w:lang w:val="lt-LT"/>
        </w:rPr>
        <w:t>requirements</w:t>
      </w:r>
      <w:proofErr w:type="spellEnd"/>
    </w:p>
    <w:p w14:paraId="63C959E2" w14:textId="77777777" w:rsidR="006602E4" w:rsidRPr="002D3791" w:rsidRDefault="006602E4">
      <w:pPr>
        <w:pStyle w:val="Footer"/>
        <w:tabs>
          <w:tab w:val="clear" w:pos="4819"/>
          <w:tab w:val="clear" w:pos="9071"/>
        </w:tabs>
        <w:rPr>
          <w:sz w:val="24"/>
          <w:szCs w:val="24"/>
          <w:lang w:val="lt-LT"/>
        </w:rPr>
      </w:pPr>
    </w:p>
    <w:p w14:paraId="3E8A1555" w14:textId="77777777" w:rsidR="006602E4" w:rsidRPr="002D3791" w:rsidRDefault="006602E4">
      <w:pPr>
        <w:rPr>
          <w:sz w:val="24"/>
          <w:szCs w:val="24"/>
          <w:lang w:val="lt-LT"/>
        </w:rPr>
      </w:pPr>
    </w:p>
    <w:p w14:paraId="52613CBD" w14:textId="77777777" w:rsidR="006602E4" w:rsidRPr="002D3791" w:rsidRDefault="006602E4">
      <w:pPr>
        <w:rPr>
          <w:sz w:val="24"/>
          <w:szCs w:val="24"/>
          <w:lang w:val="lt-LT"/>
        </w:rPr>
      </w:pPr>
    </w:p>
    <w:p w14:paraId="7763F6D9" w14:textId="77777777" w:rsidR="006602E4" w:rsidRPr="002D3791" w:rsidRDefault="006602E4">
      <w:pPr>
        <w:rPr>
          <w:sz w:val="24"/>
          <w:szCs w:val="24"/>
          <w:lang w:val="lt-LT"/>
        </w:rPr>
      </w:pPr>
    </w:p>
    <w:p w14:paraId="5101DB04" w14:textId="77777777" w:rsidR="006602E4" w:rsidRPr="002D3791" w:rsidRDefault="006602E4">
      <w:pPr>
        <w:rPr>
          <w:sz w:val="24"/>
          <w:szCs w:val="24"/>
          <w:lang w:val="lt-LT"/>
        </w:rPr>
      </w:pPr>
    </w:p>
    <w:p w14:paraId="4F3C0FC7" w14:textId="77777777" w:rsidR="006602E4" w:rsidRPr="002D3791" w:rsidRDefault="006602E4">
      <w:pPr>
        <w:rPr>
          <w:sz w:val="24"/>
          <w:szCs w:val="24"/>
          <w:lang w:val="lt-LT"/>
        </w:rPr>
      </w:pPr>
    </w:p>
    <w:p w14:paraId="4E3631A4" w14:textId="77777777" w:rsidR="006602E4" w:rsidRPr="002D3791" w:rsidRDefault="006602E4">
      <w:pPr>
        <w:rPr>
          <w:sz w:val="24"/>
          <w:szCs w:val="24"/>
          <w:lang w:val="lt-LT"/>
        </w:rPr>
      </w:pPr>
    </w:p>
    <w:p w14:paraId="101B2D15" w14:textId="77777777" w:rsidR="006602E4" w:rsidRPr="002D3791" w:rsidRDefault="006602E4">
      <w:pPr>
        <w:rPr>
          <w:sz w:val="24"/>
          <w:szCs w:val="24"/>
          <w:lang w:val="lt-LT"/>
        </w:rPr>
      </w:pPr>
    </w:p>
    <w:p w14:paraId="7D9D438F" w14:textId="77777777" w:rsidR="006602E4" w:rsidRPr="002D3791" w:rsidRDefault="006602E4">
      <w:pPr>
        <w:rPr>
          <w:sz w:val="24"/>
          <w:szCs w:val="24"/>
          <w:lang w:val="lt-LT"/>
        </w:rPr>
      </w:pPr>
    </w:p>
    <w:p w14:paraId="1535C95A" w14:textId="77777777" w:rsidR="006602E4" w:rsidRPr="002D3791" w:rsidRDefault="006602E4">
      <w:pPr>
        <w:rPr>
          <w:sz w:val="24"/>
          <w:szCs w:val="24"/>
          <w:lang w:val="lt-LT"/>
        </w:rPr>
      </w:pPr>
    </w:p>
    <w:p w14:paraId="4B7A33AC" w14:textId="77777777" w:rsidR="006602E4" w:rsidRPr="002D3791" w:rsidRDefault="006602E4">
      <w:pPr>
        <w:rPr>
          <w:sz w:val="24"/>
          <w:szCs w:val="24"/>
          <w:lang w:val="lt-LT"/>
        </w:rPr>
      </w:pPr>
    </w:p>
    <w:p w14:paraId="2A1D2D3F" w14:textId="77777777" w:rsidR="006602E4" w:rsidRPr="002D3791" w:rsidRDefault="006602E4">
      <w:pPr>
        <w:rPr>
          <w:sz w:val="24"/>
          <w:szCs w:val="24"/>
          <w:lang w:val="lt-LT"/>
        </w:rPr>
      </w:pPr>
    </w:p>
    <w:p w14:paraId="3C5D829C" w14:textId="77777777" w:rsidR="006602E4" w:rsidRPr="002D3791" w:rsidRDefault="006602E4">
      <w:pPr>
        <w:rPr>
          <w:sz w:val="24"/>
          <w:szCs w:val="24"/>
          <w:lang w:val="lt-LT"/>
        </w:rPr>
      </w:pPr>
    </w:p>
    <w:p w14:paraId="6A686167" w14:textId="77777777" w:rsidR="006602E4" w:rsidRPr="002D3791" w:rsidRDefault="006602E4">
      <w:pPr>
        <w:rPr>
          <w:sz w:val="24"/>
          <w:szCs w:val="24"/>
          <w:lang w:val="lt-LT"/>
        </w:rPr>
      </w:pPr>
    </w:p>
    <w:p w14:paraId="416D983D" w14:textId="77777777" w:rsidR="006602E4" w:rsidRPr="002D3791" w:rsidRDefault="006602E4">
      <w:pPr>
        <w:rPr>
          <w:sz w:val="24"/>
          <w:szCs w:val="24"/>
          <w:lang w:val="lt-LT"/>
        </w:rPr>
      </w:pPr>
    </w:p>
    <w:p w14:paraId="2476449D" w14:textId="77777777" w:rsidR="006602E4" w:rsidRPr="002D3791" w:rsidRDefault="006602E4">
      <w:pPr>
        <w:rPr>
          <w:sz w:val="24"/>
          <w:szCs w:val="24"/>
          <w:lang w:val="lt-LT"/>
        </w:rPr>
      </w:pPr>
    </w:p>
    <w:p w14:paraId="6832F673" w14:textId="77777777" w:rsidR="006602E4" w:rsidRPr="002D3791" w:rsidRDefault="006602E4">
      <w:pPr>
        <w:rPr>
          <w:sz w:val="24"/>
          <w:szCs w:val="24"/>
          <w:lang w:val="lt-LT"/>
        </w:rPr>
      </w:pPr>
    </w:p>
    <w:p w14:paraId="06259B8F" w14:textId="77777777" w:rsidR="006602E4" w:rsidRPr="002D3791" w:rsidRDefault="006602E4">
      <w:pPr>
        <w:rPr>
          <w:sz w:val="24"/>
          <w:szCs w:val="24"/>
          <w:lang w:val="lt-LT"/>
        </w:rPr>
      </w:pPr>
    </w:p>
    <w:p w14:paraId="6BCD6123" w14:textId="77777777" w:rsidR="006602E4" w:rsidRPr="002D3791" w:rsidRDefault="006602E4">
      <w:pPr>
        <w:rPr>
          <w:sz w:val="24"/>
          <w:szCs w:val="24"/>
          <w:lang w:val="lt-LT"/>
        </w:rPr>
      </w:pPr>
    </w:p>
    <w:p w14:paraId="68C66735" w14:textId="77777777" w:rsidR="004D5E6B" w:rsidRPr="002D3791" w:rsidRDefault="004D5E6B">
      <w:pPr>
        <w:rPr>
          <w:sz w:val="24"/>
          <w:szCs w:val="24"/>
          <w:lang w:val="lt-LT"/>
        </w:rPr>
      </w:pPr>
    </w:p>
    <w:p w14:paraId="16126C1C" w14:textId="77777777" w:rsidR="006602E4" w:rsidRPr="002D3791" w:rsidRDefault="006602E4">
      <w:pPr>
        <w:rPr>
          <w:sz w:val="24"/>
          <w:szCs w:val="24"/>
          <w:lang w:val="lt-LT"/>
        </w:rPr>
      </w:pPr>
    </w:p>
    <w:p w14:paraId="5BCA2731" w14:textId="77777777" w:rsidR="00C33E2B" w:rsidRPr="002D3791" w:rsidRDefault="00C33E2B">
      <w:pPr>
        <w:rPr>
          <w:sz w:val="24"/>
          <w:szCs w:val="24"/>
          <w:lang w:val="lt-LT"/>
        </w:rPr>
      </w:pPr>
    </w:p>
    <w:p w14:paraId="754E6567" w14:textId="77777777" w:rsidR="006602E4" w:rsidRPr="002D3791" w:rsidRDefault="006602E4">
      <w:pPr>
        <w:rPr>
          <w:sz w:val="24"/>
          <w:szCs w:val="24"/>
          <w:lang w:val="lt-LT"/>
        </w:rPr>
      </w:pPr>
    </w:p>
    <w:p w14:paraId="5B95221E" w14:textId="77777777" w:rsidR="006602E4" w:rsidRPr="002D3791" w:rsidRDefault="006602E4">
      <w:pPr>
        <w:rPr>
          <w:sz w:val="24"/>
          <w:szCs w:val="24"/>
          <w:lang w:val="lt-LT"/>
        </w:rPr>
      </w:pPr>
    </w:p>
    <w:p w14:paraId="60C5D10F" w14:textId="77777777" w:rsidR="00AF3A70" w:rsidRPr="002D3791" w:rsidRDefault="00AF3A70">
      <w:pPr>
        <w:rPr>
          <w:sz w:val="24"/>
          <w:szCs w:val="24"/>
          <w:lang w:val="lt-LT"/>
        </w:rPr>
      </w:pPr>
    </w:p>
    <w:p w14:paraId="034AC2ED" w14:textId="77777777" w:rsidR="005A3D81" w:rsidRPr="002D3791" w:rsidRDefault="005A3D81">
      <w:pPr>
        <w:rPr>
          <w:sz w:val="24"/>
          <w:szCs w:val="24"/>
          <w:lang w:val="lt-LT"/>
        </w:rPr>
      </w:pPr>
    </w:p>
    <w:p w14:paraId="254C5B03" w14:textId="77777777" w:rsidR="00AF3A70" w:rsidRPr="002D3791" w:rsidRDefault="00AF3A70">
      <w:pPr>
        <w:rPr>
          <w:sz w:val="24"/>
          <w:szCs w:val="24"/>
          <w:lang w:val="lt-LT"/>
        </w:rPr>
      </w:pPr>
    </w:p>
    <w:p w14:paraId="704DE63B" w14:textId="778668C8" w:rsidR="00AF3A70" w:rsidRPr="002D3791" w:rsidRDefault="00AF3A70">
      <w:pPr>
        <w:rPr>
          <w:sz w:val="24"/>
          <w:szCs w:val="24"/>
          <w:lang w:val="lt-LT"/>
        </w:rPr>
      </w:pPr>
      <w:r w:rsidRPr="002D3791">
        <w:rPr>
          <w:sz w:val="24"/>
          <w:szCs w:val="24"/>
          <w:lang w:val="lt-LT"/>
        </w:rPr>
        <w:t>s</w:t>
      </w:r>
    </w:p>
    <w:p w14:paraId="6624B265" w14:textId="77777777" w:rsidR="006602E4" w:rsidRPr="002D3791" w:rsidRDefault="006602E4">
      <w:pPr>
        <w:rPr>
          <w:sz w:val="24"/>
          <w:szCs w:val="24"/>
          <w:lang w:val="lt-LT"/>
        </w:rPr>
      </w:pPr>
    </w:p>
    <w:p w14:paraId="28DCC4A8" w14:textId="77777777" w:rsidR="00A9219D" w:rsidRPr="002D3791" w:rsidRDefault="00A9219D">
      <w:pPr>
        <w:rPr>
          <w:sz w:val="24"/>
          <w:szCs w:val="24"/>
          <w:lang w:val="lt-LT"/>
        </w:rPr>
      </w:pPr>
    </w:p>
    <w:p w14:paraId="38712418" w14:textId="77777777" w:rsidR="006602E4" w:rsidRPr="002D3791" w:rsidRDefault="006602E4">
      <w:pPr>
        <w:rPr>
          <w:sz w:val="24"/>
          <w:szCs w:val="24"/>
          <w:lang w:val="lt-LT"/>
        </w:rPr>
      </w:pPr>
    </w:p>
    <w:tbl>
      <w:tblPr>
        <w:tblW w:w="9923"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615"/>
      </w:tblGrid>
      <w:tr w:rsidR="00DC418F" w:rsidRPr="002D3791" w14:paraId="1CBD9070" w14:textId="77777777">
        <w:trPr>
          <w:cantSplit/>
          <w:trHeight w:val="961"/>
        </w:trPr>
        <w:tc>
          <w:tcPr>
            <w:tcW w:w="1728" w:type="dxa"/>
            <w:vAlign w:val="center"/>
          </w:tcPr>
          <w:p w14:paraId="1491EC71" w14:textId="77777777" w:rsidR="00DC418F" w:rsidRPr="002D3791" w:rsidRDefault="00DC418F">
            <w:pPr>
              <w:jc w:val="center"/>
              <w:rPr>
                <w:b/>
                <w:sz w:val="24"/>
                <w:szCs w:val="24"/>
                <w:lang w:val="lt-LT"/>
              </w:rPr>
            </w:pPr>
            <w:r w:rsidRPr="002D3791">
              <w:rPr>
                <w:rFonts w:cs="Arial"/>
                <w:noProof/>
                <w:sz w:val="36"/>
                <w:szCs w:val="36"/>
                <w:lang w:val="lt-LT" w:eastAsia="lt-LT"/>
              </w:rPr>
              <w:drawing>
                <wp:inline distT="0" distB="0" distL="0" distR="0" wp14:anchorId="2F5ADA07" wp14:editId="291AB735">
                  <wp:extent cx="1208158" cy="832010"/>
                  <wp:effectExtent l="0" t="0" r="0" b="0"/>
                  <wp:docPr id="472"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3D28639F" w14:textId="77777777" w:rsidR="00DC418F" w:rsidRPr="002D3791" w:rsidRDefault="00DC418F">
            <w:pPr>
              <w:pStyle w:val="NormalIndent"/>
              <w:ind w:left="0"/>
              <w:jc w:val="center"/>
              <w:rPr>
                <w:lang w:val="lt-LT"/>
              </w:rPr>
            </w:pPr>
            <w:r w:rsidRPr="002D3791">
              <w:rPr>
                <w:b/>
                <w:sz w:val="24"/>
                <w:szCs w:val="24"/>
                <w:lang w:val="lt-LT"/>
              </w:rPr>
              <w:t>NACIONALINIS AKREDITACIJOS BIURAS</w:t>
            </w:r>
          </w:p>
        </w:tc>
        <w:tc>
          <w:tcPr>
            <w:tcW w:w="2615" w:type="dxa"/>
            <w:vAlign w:val="center"/>
          </w:tcPr>
          <w:p w14:paraId="5182A9EB" w14:textId="77777777" w:rsidR="00DC418F" w:rsidRPr="002D3791" w:rsidRDefault="00DC418F">
            <w:pPr>
              <w:jc w:val="right"/>
              <w:rPr>
                <w:sz w:val="24"/>
                <w:szCs w:val="24"/>
                <w:lang w:val="lt-LT"/>
              </w:rPr>
            </w:pPr>
            <w:r w:rsidRPr="002D3791">
              <w:rPr>
                <w:sz w:val="24"/>
                <w:szCs w:val="24"/>
                <w:lang w:val="lt-LT"/>
              </w:rPr>
              <w:t>Akreditacijos</w:t>
            </w:r>
            <w:r w:rsidRPr="002D3791">
              <w:rPr>
                <w:sz w:val="24"/>
                <w:szCs w:val="24"/>
                <w:lang w:val="lt-LT"/>
              </w:rPr>
              <w:br/>
              <w:t>dokumento žymuo:</w:t>
            </w:r>
            <w:r w:rsidRPr="002D3791">
              <w:rPr>
                <w:sz w:val="24"/>
                <w:szCs w:val="24"/>
                <w:lang w:val="lt-LT"/>
              </w:rPr>
              <w:br/>
              <w:t>AD 5.1:2025</w:t>
            </w:r>
          </w:p>
        </w:tc>
      </w:tr>
    </w:tbl>
    <w:p w14:paraId="5E8DE41D" w14:textId="003A9B69" w:rsidR="00D00840" w:rsidRPr="002D3791" w:rsidRDefault="00D00840">
      <w:pPr>
        <w:rPr>
          <w:b/>
          <w:sz w:val="24"/>
          <w:szCs w:val="24"/>
          <w:lang w:val="lt-LT"/>
        </w:rPr>
      </w:pPr>
      <w:r w:rsidRPr="002D3791">
        <w:rPr>
          <w:szCs w:val="24"/>
          <w:lang w:val="lt-LT"/>
        </w:rPr>
        <w:br w:type="page"/>
      </w:r>
    </w:p>
    <w:p w14:paraId="6E12F531" w14:textId="3BCB9E33" w:rsidR="00BE0C9C" w:rsidRPr="002D3791" w:rsidRDefault="0093158C" w:rsidP="0093158C">
      <w:pPr>
        <w:pStyle w:val="Heading2"/>
        <w:jc w:val="center"/>
        <w:rPr>
          <w:rFonts w:ascii="Times New Roman" w:hAnsi="Times New Roman"/>
          <w:szCs w:val="24"/>
          <w:lang w:val="lt-LT"/>
        </w:rPr>
      </w:pPr>
      <w:bookmarkStart w:id="0" w:name="_Toc23164439"/>
      <w:bookmarkStart w:id="1" w:name="_Toc194320657"/>
      <w:r w:rsidRPr="002D3791">
        <w:rPr>
          <w:rFonts w:ascii="Times New Roman" w:hAnsi="Times New Roman"/>
          <w:lang w:val="lt-LT"/>
        </w:rPr>
        <w:lastRenderedPageBreak/>
        <w:t>PRATARMĖ</w:t>
      </w:r>
      <w:bookmarkEnd w:id="0"/>
      <w:bookmarkEnd w:id="1"/>
    </w:p>
    <w:p w14:paraId="744EA1F1" w14:textId="54BB6D9F" w:rsidR="0093158C" w:rsidRPr="002D3791" w:rsidRDefault="0093158C" w:rsidP="005A3D81">
      <w:pPr>
        <w:pStyle w:val="Style1"/>
        <w:spacing w:line="276" w:lineRule="auto"/>
        <w:jc w:val="left"/>
        <w:rPr>
          <w:rFonts w:ascii="Times New Roman" w:hAnsi="Times New Roman"/>
          <w:szCs w:val="24"/>
        </w:rPr>
      </w:pPr>
    </w:p>
    <w:p w14:paraId="35694780" w14:textId="77777777" w:rsidR="0093158C" w:rsidRPr="002D3791" w:rsidRDefault="0093158C" w:rsidP="0093158C">
      <w:pPr>
        <w:pStyle w:val="Style1"/>
        <w:spacing w:line="276" w:lineRule="auto"/>
        <w:jc w:val="left"/>
        <w:rPr>
          <w:rFonts w:ascii="Times New Roman" w:hAnsi="Times New Roman"/>
          <w:szCs w:val="24"/>
        </w:rPr>
      </w:pPr>
    </w:p>
    <w:p w14:paraId="04752014" w14:textId="77777777" w:rsidR="008E1BD8" w:rsidRPr="002D3791" w:rsidRDefault="008E1BD8" w:rsidP="0093158C">
      <w:pPr>
        <w:pStyle w:val="Style1"/>
        <w:spacing w:line="276" w:lineRule="auto"/>
        <w:jc w:val="left"/>
        <w:rPr>
          <w:rFonts w:ascii="Times New Roman" w:hAnsi="Times New Roman"/>
          <w:b w:val="0"/>
          <w:szCs w:val="24"/>
        </w:rPr>
      </w:pPr>
      <w:r w:rsidRPr="002D3791">
        <w:rPr>
          <w:rFonts w:ascii="Times New Roman" w:hAnsi="Times New Roman"/>
          <w:szCs w:val="24"/>
        </w:rPr>
        <w:t>PARENGĖ</w:t>
      </w:r>
      <w:r w:rsidRPr="002D3791">
        <w:rPr>
          <w:rFonts w:ascii="Times New Roman" w:hAnsi="Times New Roman"/>
          <w:b w:val="0"/>
          <w:szCs w:val="24"/>
        </w:rPr>
        <w:t xml:space="preserve"> Nacionalinis akreditacijos biuras </w:t>
      </w:r>
    </w:p>
    <w:p w14:paraId="1C5C5631" w14:textId="77777777" w:rsidR="005A3D81" w:rsidRPr="002D3791" w:rsidRDefault="005A3D81" w:rsidP="0093158C">
      <w:pPr>
        <w:pStyle w:val="Style1"/>
        <w:spacing w:line="276" w:lineRule="auto"/>
        <w:jc w:val="left"/>
        <w:rPr>
          <w:rFonts w:ascii="Times New Roman" w:hAnsi="Times New Roman"/>
          <w:szCs w:val="24"/>
        </w:rPr>
      </w:pPr>
    </w:p>
    <w:p w14:paraId="1D634EC0" w14:textId="060A2873" w:rsidR="008E1BD8" w:rsidRPr="002D3791" w:rsidRDefault="374033B5" w:rsidP="2E20B4AC">
      <w:pPr>
        <w:spacing w:line="276" w:lineRule="auto"/>
        <w:jc w:val="both"/>
        <w:rPr>
          <w:sz w:val="24"/>
          <w:szCs w:val="24"/>
          <w:lang w:val="lt-LT"/>
        </w:rPr>
      </w:pPr>
      <w:r w:rsidRPr="002D3791">
        <w:rPr>
          <w:b/>
          <w:bCs/>
          <w:sz w:val="24"/>
          <w:szCs w:val="24"/>
          <w:lang w:val="lt-LT"/>
        </w:rPr>
        <w:t>PATVIRTINO</w:t>
      </w:r>
      <w:r w:rsidRPr="002D3791">
        <w:rPr>
          <w:sz w:val="24"/>
          <w:szCs w:val="24"/>
          <w:lang w:val="lt-LT"/>
        </w:rPr>
        <w:t xml:space="preserve"> Nacionalinio akreditacijos biuro direktorius</w:t>
      </w:r>
      <w:r w:rsidR="56558501" w:rsidRPr="002D3791">
        <w:rPr>
          <w:sz w:val="24"/>
          <w:szCs w:val="24"/>
          <w:lang w:val="lt-LT"/>
        </w:rPr>
        <w:t xml:space="preserve"> </w:t>
      </w:r>
      <w:r w:rsidR="4B4D1953" w:rsidRPr="002D3791">
        <w:rPr>
          <w:sz w:val="24"/>
          <w:szCs w:val="24"/>
          <w:lang w:val="lt-LT"/>
        </w:rPr>
        <w:t>2025 </w:t>
      </w:r>
      <w:r w:rsidRPr="002D3791">
        <w:rPr>
          <w:sz w:val="24"/>
          <w:szCs w:val="24"/>
          <w:lang w:val="lt-LT"/>
        </w:rPr>
        <w:t xml:space="preserve">m. </w:t>
      </w:r>
      <w:r w:rsidR="1977F237" w:rsidRPr="002D3791">
        <w:rPr>
          <w:sz w:val="24"/>
          <w:szCs w:val="24"/>
          <w:lang w:val="lt-LT"/>
        </w:rPr>
        <w:t>kov</w:t>
      </w:r>
      <w:r w:rsidR="4B4D1953" w:rsidRPr="002D3791">
        <w:rPr>
          <w:sz w:val="24"/>
          <w:szCs w:val="24"/>
          <w:lang w:val="lt-LT"/>
        </w:rPr>
        <w:t xml:space="preserve">o </w:t>
      </w:r>
      <w:r w:rsidR="0067014B" w:rsidRPr="002D3791">
        <w:rPr>
          <w:sz w:val="24"/>
          <w:szCs w:val="24"/>
          <w:lang w:val="lt-LT"/>
        </w:rPr>
        <w:t>31</w:t>
      </w:r>
      <w:r w:rsidR="4B4D1953" w:rsidRPr="002D3791">
        <w:rPr>
          <w:sz w:val="24"/>
          <w:szCs w:val="24"/>
          <w:lang w:val="lt-LT"/>
        </w:rPr>
        <w:t xml:space="preserve"> </w:t>
      </w:r>
      <w:r w:rsidRPr="002D3791">
        <w:rPr>
          <w:sz w:val="24"/>
          <w:szCs w:val="24"/>
          <w:lang w:val="lt-LT"/>
        </w:rPr>
        <w:t>d. įsakymu Nr. V–</w:t>
      </w:r>
      <w:r w:rsidR="0067014B" w:rsidRPr="002D3791">
        <w:rPr>
          <w:sz w:val="24"/>
          <w:szCs w:val="24"/>
          <w:lang w:val="lt-LT"/>
        </w:rPr>
        <w:t>8</w:t>
      </w:r>
      <w:r w:rsidR="42CCFB79" w:rsidRPr="002D3791">
        <w:rPr>
          <w:sz w:val="24"/>
          <w:szCs w:val="24"/>
          <w:lang w:val="lt-LT"/>
        </w:rPr>
        <w:t>.</w:t>
      </w:r>
    </w:p>
    <w:p w14:paraId="396563C0" w14:textId="77777777" w:rsidR="00B7301D" w:rsidRPr="002D3791" w:rsidRDefault="00B7301D" w:rsidP="2E20B4AC">
      <w:pPr>
        <w:spacing w:line="276" w:lineRule="auto"/>
        <w:jc w:val="both"/>
        <w:rPr>
          <w:sz w:val="24"/>
          <w:szCs w:val="24"/>
          <w:lang w:val="lt-LT"/>
        </w:rPr>
      </w:pPr>
    </w:p>
    <w:p w14:paraId="6649E6B4" w14:textId="77777777" w:rsidR="00884AF9" w:rsidRPr="002D3791" w:rsidRDefault="00884AF9" w:rsidP="00884AF9">
      <w:pPr>
        <w:rPr>
          <w:bCs/>
          <w:sz w:val="24"/>
          <w:szCs w:val="24"/>
          <w:lang w:val="lt-LT"/>
        </w:rPr>
      </w:pPr>
      <w:r w:rsidRPr="002D3791">
        <w:rPr>
          <w:b/>
          <w:sz w:val="24"/>
          <w:szCs w:val="24"/>
          <w:lang w:val="lt-LT"/>
        </w:rPr>
        <w:t xml:space="preserve">GALIOJA NUO </w:t>
      </w:r>
      <w:r w:rsidRPr="002D3791">
        <w:rPr>
          <w:bCs/>
          <w:sz w:val="24"/>
          <w:szCs w:val="24"/>
          <w:lang w:val="lt-LT"/>
        </w:rPr>
        <w:t xml:space="preserve">2025 m. gegužės 1 d. </w:t>
      </w:r>
    </w:p>
    <w:p w14:paraId="45992EE5" w14:textId="37CFD40B" w:rsidR="000B64E2" w:rsidRPr="002D3791" w:rsidRDefault="000B64E2" w:rsidP="0093158C">
      <w:pPr>
        <w:spacing w:line="276" w:lineRule="auto"/>
        <w:rPr>
          <w:b/>
          <w:bCs/>
          <w:sz w:val="24"/>
          <w:szCs w:val="24"/>
          <w:lang w:val="lt-LT"/>
        </w:rPr>
      </w:pPr>
    </w:p>
    <w:p w14:paraId="44C36578" w14:textId="77777777" w:rsidR="00037FAE" w:rsidRPr="002D3791" w:rsidRDefault="00037FAE" w:rsidP="0093158C">
      <w:pPr>
        <w:spacing w:line="276" w:lineRule="auto"/>
        <w:rPr>
          <w:b/>
          <w:sz w:val="24"/>
          <w:szCs w:val="24"/>
          <w:u w:val="single"/>
          <w:lang w:val="lt-LT"/>
        </w:rPr>
      </w:pPr>
    </w:p>
    <w:p w14:paraId="6310B463" w14:textId="44CCB853" w:rsidR="00037FAE" w:rsidRPr="002D3791" w:rsidRDefault="00C969F0" w:rsidP="0093158C">
      <w:pPr>
        <w:spacing w:line="276" w:lineRule="auto"/>
        <w:rPr>
          <w:b/>
          <w:sz w:val="24"/>
          <w:szCs w:val="24"/>
          <w:lang w:val="lt-LT"/>
        </w:rPr>
      </w:pPr>
      <w:r w:rsidRPr="002D3791">
        <w:rPr>
          <w:b/>
          <w:sz w:val="24"/>
          <w:szCs w:val="24"/>
          <w:lang w:val="lt-LT"/>
        </w:rPr>
        <w:t>ANKSTESNIOJO LEIDIMO PAKEITIMAI</w:t>
      </w:r>
    </w:p>
    <w:p w14:paraId="1ACCD43B" w14:textId="29C13A69" w:rsidR="000D5D0A" w:rsidRPr="002D3791" w:rsidRDefault="000D5D0A" w:rsidP="00804B1E">
      <w:pPr>
        <w:spacing w:line="276" w:lineRule="auto"/>
        <w:jc w:val="both"/>
        <w:rPr>
          <w:sz w:val="24"/>
          <w:szCs w:val="24"/>
          <w:lang w:val="lt-LT"/>
        </w:rPr>
      </w:pPr>
      <w:r w:rsidRPr="002D3791">
        <w:rPr>
          <w:sz w:val="24"/>
          <w:szCs w:val="24"/>
          <w:lang w:val="lt-LT"/>
        </w:rPr>
        <w:t>Akreditacijos dokumento AD 5.1:20</w:t>
      </w:r>
      <w:r w:rsidR="00462AC1" w:rsidRPr="002D3791">
        <w:rPr>
          <w:sz w:val="24"/>
          <w:szCs w:val="24"/>
          <w:lang w:val="lt-LT"/>
        </w:rPr>
        <w:t>2</w:t>
      </w:r>
      <w:r w:rsidR="0005455B" w:rsidRPr="002D3791">
        <w:rPr>
          <w:sz w:val="24"/>
          <w:szCs w:val="24"/>
          <w:lang w:val="lt-LT"/>
        </w:rPr>
        <w:t>5</w:t>
      </w:r>
      <w:r w:rsidRPr="002D3791">
        <w:rPr>
          <w:sz w:val="24"/>
          <w:szCs w:val="24"/>
          <w:lang w:val="lt-LT"/>
        </w:rPr>
        <w:t xml:space="preserve"> </w:t>
      </w:r>
      <w:r w:rsidR="0005455B" w:rsidRPr="002D3791">
        <w:rPr>
          <w:sz w:val="24"/>
          <w:szCs w:val="24"/>
          <w:lang w:val="lt-LT"/>
        </w:rPr>
        <w:t xml:space="preserve">trečiasis </w:t>
      </w:r>
      <w:r w:rsidRPr="002D3791">
        <w:rPr>
          <w:sz w:val="24"/>
          <w:szCs w:val="24"/>
          <w:lang w:val="lt-LT"/>
        </w:rPr>
        <w:t>leidimas pakeičia AD 5.1:</w:t>
      </w:r>
      <w:r w:rsidR="0005455B" w:rsidRPr="002D3791">
        <w:rPr>
          <w:sz w:val="24"/>
          <w:szCs w:val="24"/>
          <w:lang w:val="lt-LT"/>
        </w:rPr>
        <w:t xml:space="preserve">2021 antrąjį </w:t>
      </w:r>
      <w:r w:rsidRPr="002D3791">
        <w:rPr>
          <w:sz w:val="24"/>
          <w:szCs w:val="24"/>
          <w:lang w:val="lt-LT"/>
        </w:rPr>
        <w:t>leidimą.</w:t>
      </w:r>
    </w:p>
    <w:p w14:paraId="29AEA59D" w14:textId="3D50BE87" w:rsidR="00B31FD6" w:rsidRPr="002D3791" w:rsidRDefault="5B8B2DCE" w:rsidP="00804B1E">
      <w:pPr>
        <w:spacing w:line="276" w:lineRule="auto"/>
        <w:jc w:val="both"/>
        <w:rPr>
          <w:sz w:val="24"/>
          <w:szCs w:val="24"/>
          <w:lang w:val="lt-LT"/>
        </w:rPr>
      </w:pPr>
      <w:r w:rsidRPr="002D3791">
        <w:rPr>
          <w:sz w:val="24"/>
          <w:szCs w:val="24"/>
          <w:lang w:val="lt-LT"/>
        </w:rPr>
        <w:t xml:space="preserve">Papildyta </w:t>
      </w:r>
      <w:proofErr w:type="spellStart"/>
      <w:r w:rsidRPr="002D3791">
        <w:rPr>
          <w:sz w:val="24"/>
          <w:szCs w:val="24"/>
          <w:lang w:val="lt-LT"/>
        </w:rPr>
        <w:t>validavimo</w:t>
      </w:r>
      <w:proofErr w:type="spellEnd"/>
      <w:r w:rsidRPr="002D3791">
        <w:rPr>
          <w:sz w:val="24"/>
          <w:szCs w:val="24"/>
          <w:lang w:val="lt-LT"/>
        </w:rPr>
        <w:t xml:space="preserve"> ir (ar) verifikavimo įstaigų akreditavimo veiklos sritimi, </w:t>
      </w:r>
      <w:r w:rsidR="007E6293" w:rsidRPr="002D3791">
        <w:rPr>
          <w:sz w:val="24"/>
          <w:szCs w:val="24"/>
          <w:lang w:val="lt-LT"/>
        </w:rPr>
        <w:t>įtraukta papildomų</w:t>
      </w:r>
      <w:r w:rsidR="3B1FE630" w:rsidRPr="002D3791">
        <w:rPr>
          <w:sz w:val="24"/>
          <w:szCs w:val="24"/>
          <w:lang w:val="lt-LT"/>
        </w:rPr>
        <w:t xml:space="preserve"> pa</w:t>
      </w:r>
      <w:r w:rsidR="361AD70A" w:rsidRPr="002D3791">
        <w:rPr>
          <w:sz w:val="24"/>
          <w:szCs w:val="24"/>
          <w:lang w:val="lt-LT"/>
        </w:rPr>
        <w:t>tikslinančių</w:t>
      </w:r>
      <w:r w:rsidR="007E6293" w:rsidRPr="002D3791">
        <w:rPr>
          <w:sz w:val="24"/>
          <w:szCs w:val="24"/>
          <w:lang w:val="lt-LT"/>
        </w:rPr>
        <w:t xml:space="preserve"> nuostatų dėl vertinimo planavimo, </w:t>
      </w:r>
      <w:r w:rsidR="3B1FE630" w:rsidRPr="002D3791">
        <w:rPr>
          <w:sz w:val="24"/>
          <w:szCs w:val="24"/>
          <w:lang w:val="lt-LT"/>
        </w:rPr>
        <w:t xml:space="preserve">vykdymo, sprendimo priėmimo, </w:t>
      </w:r>
      <w:r w:rsidR="01C8C70B" w:rsidRPr="002D3791">
        <w:rPr>
          <w:sz w:val="24"/>
          <w:szCs w:val="24"/>
          <w:lang w:val="lt-LT"/>
        </w:rPr>
        <w:t xml:space="preserve">pakartotinio akreditavimo, </w:t>
      </w:r>
      <w:r w:rsidR="007E6293" w:rsidRPr="002D3791">
        <w:rPr>
          <w:sz w:val="24"/>
          <w:szCs w:val="24"/>
          <w:lang w:val="lt-LT"/>
        </w:rPr>
        <w:t xml:space="preserve">vertinimo grupės vadovo </w:t>
      </w:r>
      <w:r w:rsidR="57E4D03A" w:rsidRPr="002D3791">
        <w:rPr>
          <w:sz w:val="24"/>
          <w:szCs w:val="24"/>
          <w:lang w:val="lt-LT"/>
        </w:rPr>
        <w:t xml:space="preserve">funkcijų, </w:t>
      </w:r>
      <w:r w:rsidR="007E6293" w:rsidRPr="002D3791">
        <w:rPr>
          <w:sz w:val="24"/>
          <w:szCs w:val="24"/>
          <w:lang w:val="lt-LT"/>
        </w:rPr>
        <w:t>nuotolinio vertinimo</w:t>
      </w:r>
      <w:r w:rsidR="57E4D03A" w:rsidRPr="002D3791">
        <w:rPr>
          <w:sz w:val="24"/>
          <w:szCs w:val="24"/>
          <w:lang w:val="lt-LT"/>
        </w:rPr>
        <w:t xml:space="preserve"> galimybių</w:t>
      </w:r>
      <w:r w:rsidR="007E6293" w:rsidRPr="002D3791">
        <w:rPr>
          <w:sz w:val="24"/>
          <w:szCs w:val="24"/>
          <w:lang w:val="lt-LT"/>
        </w:rPr>
        <w:t xml:space="preserve">, akreditavimo notifikavimo tikslu, užsienyje vykdomos </w:t>
      </w:r>
      <w:r w:rsidR="57E4D03A" w:rsidRPr="002D3791">
        <w:rPr>
          <w:sz w:val="24"/>
          <w:szCs w:val="24"/>
          <w:lang w:val="lt-LT"/>
        </w:rPr>
        <w:t xml:space="preserve">AVĮ </w:t>
      </w:r>
      <w:r w:rsidR="007E6293" w:rsidRPr="002D3791">
        <w:rPr>
          <w:sz w:val="24"/>
          <w:szCs w:val="24"/>
          <w:lang w:val="lt-LT"/>
        </w:rPr>
        <w:t>veiklos vertinimo</w:t>
      </w:r>
      <w:r w:rsidR="41AC269E" w:rsidRPr="002D3791">
        <w:rPr>
          <w:sz w:val="24"/>
          <w:szCs w:val="24"/>
          <w:lang w:val="lt-LT"/>
        </w:rPr>
        <w:t xml:space="preserve">, </w:t>
      </w:r>
      <w:r w:rsidR="563C20A0" w:rsidRPr="002D3791">
        <w:rPr>
          <w:sz w:val="24"/>
          <w:szCs w:val="24"/>
          <w:lang w:val="lt-LT"/>
        </w:rPr>
        <w:t xml:space="preserve">informavimo apie pasikeitimus, </w:t>
      </w:r>
      <w:r w:rsidR="41AC269E" w:rsidRPr="002D3791">
        <w:rPr>
          <w:sz w:val="24"/>
          <w:szCs w:val="24"/>
          <w:lang w:val="lt-LT"/>
        </w:rPr>
        <w:t>AVĮ pareigų</w:t>
      </w:r>
      <w:r w:rsidR="007E6293" w:rsidRPr="002D3791">
        <w:rPr>
          <w:sz w:val="24"/>
          <w:szCs w:val="24"/>
          <w:lang w:val="lt-LT"/>
        </w:rPr>
        <w:t xml:space="preserve">. </w:t>
      </w:r>
    </w:p>
    <w:p w14:paraId="68086289" w14:textId="40D73C4A" w:rsidR="003D17A6" w:rsidRPr="002D3791" w:rsidRDefault="003D17A6" w:rsidP="00804B1E">
      <w:pPr>
        <w:spacing w:line="276" w:lineRule="auto"/>
        <w:jc w:val="both"/>
        <w:rPr>
          <w:sz w:val="24"/>
          <w:szCs w:val="24"/>
          <w:lang w:val="lt-LT"/>
        </w:rPr>
      </w:pPr>
      <w:r w:rsidRPr="002D3791">
        <w:rPr>
          <w:sz w:val="24"/>
          <w:szCs w:val="24"/>
          <w:lang w:val="lt-LT"/>
        </w:rPr>
        <w:t>Siekiant mažinti reguliavimo naštą</w:t>
      </w:r>
      <w:r w:rsidR="00CE5A6E" w:rsidRPr="002D3791">
        <w:rPr>
          <w:sz w:val="24"/>
          <w:szCs w:val="24"/>
          <w:lang w:val="lt-LT"/>
        </w:rPr>
        <w:t>,</w:t>
      </w:r>
      <w:r w:rsidRPr="002D3791">
        <w:rPr>
          <w:sz w:val="24"/>
          <w:szCs w:val="24"/>
          <w:lang w:val="lt-LT"/>
        </w:rPr>
        <w:t xml:space="preserve"> numatyta </w:t>
      </w:r>
      <w:r w:rsidR="00C61CBF" w:rsidRPr="002D3791">
        <w:rPr>
          <w:sz w:val="24"/>
          <w:szCs w:val="24"/>
          <w:lang w:val="lt-LT"/>
        </w:rPr>
        <w:t xml:space="preserve">galimybė išimtiniais atvejais priežiūros vertinimų periodiškumą padidinti iki 24 mėnesių, taip pat </w:t>
      </w:r>
      <w:r w:rsidRPr="002D3791">
        <w:rPr>
          <w:sz w:val="24"/>
          <w:szCs w:val="24"/>
          <w:lang w:val="lt-LT"/>
        </w:rPr>
        <w:t xml:space="preserve">galimybė </w:t>
      </w:r>
      <w:r w:rsidR="00A9575F" w:rsidRPr="002D3791">
        <w:rPr>
          <w:sz w:val="24"/>
          <w:szCs w:val="24"/>
          <w:lang w:val="lt-LT"/>
        </w:rPr>
        <w:t xml:space="preserve">iškart </w:t>
      </w:r>
      <w:r w:rsidR="00F74647" w:rsidRPr="002D3791">
        <w:rPr>
          <w:sz w:val="24"/>
          <w:szCs w:val="24"/>
          <w:lang w:val="lt-LT"/>
        </w:rPr>
        <w:t xml:space="preserve">prašyti įvertinti </w:t>
      </w:r>
      <w:r w:rsidR="00E85207" w:rsidRPr="002D3791">
        <w:rPr>
          <w:sz w:val="24"/>
          <w:szCs w:val="24"/>
          <w:lang w:val="lt-LT"/>
        </w:rPr>
        <w:t xml:space="preserve">LAS taikymui, kai akreditavimo siekia </w:t>
      </w:r>
      <w:r w:rsidR="00EC4C25" w:rsidRPr="002D3791">
        <w:rPr>
          <w:sz w:val="24"/>
          <w:szCs w:val="24"/>
          <w:lang w:val="lt-LT"/>
        </w:rPr>
        <w:t xml:space="preserve">įstaiga, </w:t>
      </w:r>
      <w:r w:rsidR="00EA53E6" w:rsidRPr="002D3791">
        <w:rPr>
          <w:sz w:val="24"/>
          <w:szCs w:val="24"/>
          <w:lang w:val="lt-LT"/>
        </w:rPr>
        <w:t xml:space="preserve">perėmusi </w:t>
      </w:r>
      <w:r w:rsidR="00EC4C25" w:rsidRPr="002D3791">
        <w:rPr>
          <w:sz w:val="24"/>
          <w:szCs w:val="24"/>
          <w:lang w:val="lt-LT"/>
        </w:rPr>
        <w:t xml:space="preserve">reorganizuotos </w:t>
      </w:r>
      <w:r w:rsidR="00EA53E6" w:rsidRPr="002D3791">
        <w:rPr>
          <w:sz w:val="24"/>
          <w:szCs w:val="24"/>
          <w:lang w:val="lt-LT"/>
        </w:rPr>
        <w:t>AVĮ su LAS teises ir pareigas</w:t>
      </w:r>
      <w:r w:rsidR="00F74647" w:rsidRPr="002D3791">
        <w:rPr>
          <w:sz w:val="24"/>
          <w:szCs w:val="24"/>
          <w:lang w:val="lt-LT"/>
        </w:rPr>
        <w:t xml:space="preserve"> ir tęsianti jos veiklą</w:t>
      </w:r>
      <w:r w:rsidR="000C1453" w:rsidRPr="002D3791">
        <w:rPr>
          <w:sz w:val="24"/>
          <w:szCs w:val="24"/>
          <w:lang w:val="lt-LT"/>
        </w:rPr>
        <w:t>.</w:t>
      </w:r>
      <w:r w:rsidR="00CE5A6E" w:rsidRPr="002D3791">
        <w:rPr>
          <w:sz w:val="24"/>
          <w:szCs w:val="24"/>
          <w:lang w:val="lt-LT"/>
        </w:rPr>
        <w:t xml:space="preserve"> </w:t>
      </w:r>
      <w:r w:rsidR="00664A4E" w:rsidRPr="002D3791">
        <w:rPr>
          <w:sz w:val="24"/>
          <w:szCs w:val="24"/>
          <w:lang w:val="lt-LT"/>
        </w:rPr>
        <w:t xml:space="preserve">Įgyvendinant EA-2/15 M:2023 dokumentą, atnaujintas skyrius, </w:t>
      </w:r>
      <w:r w:rsidR="00B95A29" w:rsidRPr="002D3791">
        <w:rPr>
          <w:sz w:val="24"/>
          <w:szCs w:val="24"/>
          <w:lang w:val="lt-LT"/>
        </w:rPr>
        <w:t>aprašantis LAS taikymo vertinimą.</w:t>
      </w:r>
      <w:r w:rsidR="00664A4E" w:rsidRPr="002D3791">
        <w:rPr>
          <w:sz w:val="24"/>
          <w:szCs w:val="24"/>
          <w:lang w:val="lt-LT"/>
        </w:rPr>
        <w:t xml:space="preserve"> </w:t>
      </w:r>
    </w:p>
    <w:p w14:paraId="24B91E87" w14:textId="57C7AD46" w:rsidR="003D17A6" w:rsidRPr="002D3791" w:rsidRDefault="003D17A6" w:rsidP="00804B1E">
      <w:pPr>
        <w:spacing w:line="276" w:lineRule="auto"/>
        <w:jc w:val="both"/>
        <w:rPr>
          <w:sz w:val="24"/>
          <w:szCs w:val="24"/>
          <w:lang w:val="lt-LT"/>
        </w:rPr>
      </w:pPr>
      <w:r w:rsidRPr="002D3791">
        <w:rPr>
          <w:sz w:val="24"/>
          <w:szCs w:val="24"/>
          <w:lang w:val="lt-LT"/>
        </w:rPr>
        <w:t xml:space="preserve">Atlikti įvairūs </w:t>
      </w:r>
      <w:r w:rsidR="00B95A29" w:rsidRPr="002D3791">
        <w:rPr>
          <w:sz w:val="24"/>
          <w:szCs w:val="24"/>
          <w:lang w:val="lt-LT"/>
        </w:rPr>
        <w:t xml:space="preserve">kiti </w:t>
      </w:r>
      <w:r w:rsidRPr="002D3791">
        <w:rPr>
          <w:sz w:val="24"/>
          <w:szCs w:val="24"/>
          <w:lang w:val="lt-LT"/>
        </w:rPr>
        <w:t>redakcinio pobūdžio pakeitimai derinant su Atitikties vertinimo įstatymo</w:t>
      </w:r>
      <w:r w:rsidR="00FB4AAA" w:rsidRPr="002D3791">
        <w:rPr>
          <w:sz w:val="24"/>
          <w:szCs w:val="24"/>
          <w:lang w:val="lt-LT"/>
        </w:rPr>
        <w:t>, Viešojo administravimo įstatymo</w:t>
      </w:r>
      <w:r w:rsidRPr="002D3791">
        <w:rPr>
          <w:sz w:val="24"/>
          <w:szCs w:val="24"/>
          <w:lang w:val="lt-LT"/>
        </w:rPr>
        <w:t xml:space="preserve"> nuostatomis</w:t>
      </w:r>
      <w:r w:rsidR="00B31FD6" w:rsidRPr="002D3791">
        <w:rPr>
          <w:sz w:val="24"/>
          <w:szCs w:val="24"/>
          <w:lang w:val="lt-LT"/>
        </w:rPr>
        <w:t>, patikslinta</w:t>
      </w:r>
      <w:r w:rsidR="00FB4AAA" w:rsidRPr="002D3791">
        <w:rPr>
          <w:sz w:val="24"/>
          <w:szCs w:val="24"/>
          <w:lang w:val="lt-LT"/>
        </w:rPr>
        <w:t xml:space="preserve"> tvarka dėl korekciniams veiksmams įgyvendinti skirto termino nustatymo</w:t>
      </w:r>
      <w:r w:rsidR="00782A2F" w:rsidRPr="002D3791">
        <w:rPr>
          <w:sz w:val="24"/>
          <w:szCs w:val="24"/>
          <w:lang w:val="lt-LT"/>
        </w:rPr>
        <w:t>, atlikti kiti patikslinimai</w:t>
      </w:r>
      <w:r w:rsidRPr="002D3791">
        <w:rPr>
          <w:sz w:val="24"/>
          <w:szCs w:val="24"/>
          <w:lang w:val="lt-LT"/>
        </w:rPr>
        <w:t>.</w:t>
      </w:r>
      <w:r w:rsidR="0081444F" w:rsidRPr="002D3791">
        <w:rPr>
          <w:sz w:val="24"/>
          <w:szCs w:val="24"/>
          <w:lang w:val="lt-LT"/>
        </w:rPr>
        <w:t xml:space="preserve"> Atsisakyta nuostatų, kurios tinkamesnės dėstyti </w:t>
      </w:r>
      <w:r w:rsidR="00782A2F" w:rsidRPr="002D3791">
        <w:rPr>
          <w:sz w:val="24"/>
          <w:szCs w:val="24"/>
          <w:lang w:val="lt-LT"/>
        </w:rPr>
        <w:t>specialiuose akreditacijos dokumentuose.</w:t>
      </w:r>
    </w:p>
    <w:p w14:paraId="6CD4E513" w14:textId="4898E85E" w:rsidR="003D17A6" w:rsidRPr="002D3791" w:rsidRDefault="002D3791" w:rsidP="00804B1E">
      <w:pPr>
        <w:spacing w:line="276" w:lineRule="auto"/>
        <w:jc w:val="both"/>
        <w:rPr>
          <w:bCs/>
          <w:iCs/>
          <w:sz w:val="24"/>
          <w:szCs w:val="24"/>
          <w:lang w:val="lt-LT"/>
        </w:rPr>
      </w:pPr>
      <w:r w:rsidRPr="002D3791">
        <w:rPr>
          <w:sz w:val="24"/>
          <w:szCs w:val="24"/>
          <w:lang w:val="lt-LT"/>
        </w:rPr>
        <w:t>Teksto pakeitimai neidentifikuoti.</w:t>
      </w:r>
    </w:p>
    <w:p w14:paraId="0EFAF768" w14:textId="5F3FD4F5" w:rsidR="00440698" w:rsidRPr="002D3791" w:rsidRDefault="00440698" w:rsidP="00804B1E">
      <w:pPr>
        <w:spacing w:line="276" w:lineRule="auto"/>
        <w:rPr>
          <w:sz w:val="24"/>
          <w:szCs w:val="24"/>
          <w:lang w:val="lt-LT"/>
        </w:rPr>
      </w:pPr>
    </w:p>
    <w:p w14:paraId="256B207C" w14:textId="7A8925FA" w:rsidR="00D00840" w:rsidRPr="002D3791" w:rsidRDefault="00D00840" w:rsidP="00804B1E">
      <w:pPr>
        <w:spacing w:line="276" w:lineRule="auto"/>
        <w:jc w:val="both"/>
        <w:rPr>
          <w:sz w:val="24"/>
          <w:szCs w:val="24"/>
          <w:lang w:val="lt-LT"/>
        </w:rPr>
      </w:pPr>
      <w:r w:rsidRPr="002D3791">
        <w:rPr>
          <w:sz w:val="24"/>
          <w:szCs w:val="24"/>
          <w:lang w:val="lt-LT"/>
        </w:rPr>
        <w:t xml:space="preserve">Informacija apie naujausius </w:t>
      </w:r>
      <w:r w:rsidR="006E65D6" w:rsidRPr="002D3791">
        <w:rPr>
          <w:sz w:val="24"/>
          <w:szCs w:val="24"/>
          <w:lang w:val="lt-LT"/>
        </w:rPr>
        <w:t xml:space="preserve">akreditacijos dokumentų </w:t>
      </w:r>
      <w:r w:rsidRPr="002D3791">
        <w:rPr>
          <w:sz w:val="24"/>
          <w:szCs w:val="24"/>
          <w:lang w:val="lt-LT"/>
        </w:rPr>
        <w:t>AD keitinius pateikiama Nacionalinio akreditacijos biuro interneto svetainėje (</w:t>
      </w:r>
      <w:hyperlink r:id="rId12" w:history="1">
        <w:r w:rsidR="007A7AE5" w:rsidRPr="002D3791">
          <w:rPr>
            <w:rStyle w:val="Hyperlink"/>
            <w:sz w:val="24"/>
            <w:lang w:val="lt-LT"/>
          </w:rPr>
          <w:t>www.nab.lrv.lt</w:t>
        </w:r>
      </w:hyperlink>
      <w:r w:rsidRPr="002D3791">
        <w:rPr>
          <w:sz w:val="24"/>
          <w:szCs w:val="24"/>
          <w:lang w:val="lt-LT"/>
        </w:rPr>
        <w:t>).</w:t>
      </w:r>
    </w:p>
    <w:p w14:paraId="4B820044" w14:textId="63991B78" w:rsidR="000B64E2" w:rsidRPr="002D3791" w:rsidRDefault="000B64E2" w:rsidP="005A3D81">
      <w:pPr>
        <w:spacing w:line="276" w:lineRule="auto"/>
        <w:rPr>
          <w:b/>
          <w:sz w:val="24"/>
          <w:szCs w:val="24"/>
          <w:lang w:val="lt-LT"/>
        </w:rPr>
      </w:pPr>
    </w:p>
    <w:p w14:paraId="03BFA975" w14:textId="77777777" w:rsidR="000B64E2" w:rsidRPr="002D3791" w:rsidRDefault="000B64E2" w:rsidP="005A3D81">
      <w:pPr>
        <w:spacing w:line="276" w:lineRule="auto"/>
        <w:rPr>
          <w:b/>
          <w:sz w:val="24"/>
          <w:szCs w:val="24"/>
          <w:lang w:val="lt-LT"/>
        </w:rPr>
      </w:pPr>
    </w:p>
    <w:p w14:paraId="0A48A5BD" w14:textId="77777777" w:rsidR="000B64E2" w:rsidRPr="002D3791" w:rsidRDefault="000B64E2" w:rsidP="005A3D81">
      <w:pPr>
        <w:spacing w:line="276" w:lineRule="auto"/>
        <w:rPr>
          <w:b/>
          <w:sz w:val="24"/>
          <w:szCs w:val="24"/>
          <w:lang w:val="lt-LT"/>
        </w:rPr>
      </w:pPr>
    </w:p>
    <w:p w14:paraId="799CB057" w14:textId="77777777" w:rsidR="001D150C" w:rsidRPr="002D3791" w:rsidRDefault="001D150C" w:rsidP="005A3D81">
      <w:pPr>
        <w:spacing w:line="276" w:lineRule="auto"/>
        <w:rPr>
          <w:sz w:val="24"/>
          <w:szCs w:val="24"/>
          <w:lang w:val="lt-LT"/>
        </w:rPr>
      </w:pPr>
    </w:p>
    <w:p w14:paraId="561C531C" w14:textId="6CE92990" w:rsidR="00B90112" w:rsidRPr="002D3791" w:rsidRDefault="00B90112" w:rsidP="005A3D81">
      <w:pPr>
        <w:spacing w:line="276" w:lineRule="auto"/>
        <w:rPr>
          <w:sz w:val="24"/>
          <w:szCs w:val="24"/>
          <w:lang w:val="lt-LT"/>
        </w:rPr>
      </w:pPr>
    </w:p>
    <w:p w14:paraId="47EC7684" w14:textId="78293653" w:rsidR="00637037" w:rsidRPr="002D3791" w:rsidRDefault="00637037">
      <w:pPr>
        <w:rPr>
          <w:sz w:val="24"/>
          <w:szCs w:val="24"/>
          <w:lang w:val="lt-LT"/>
        </w:rPr>
      </w:pPr>
      <w:r w:rsidRPr="002D3791">
        <w:rPr>
          <w:sz w:val="24"/>
          <w:szCs w:val="24"/>
          <w:lang w:val="lt-LT"/>
        </w:rPr>
        <w:br w:type="page"/>
      </w:r>
    </w:p>
    <w:p w14:paraId="707DB59B" w14:textId="77777777" w:rsidR="00637037" w:rsidRPr="002D3791" w:rsidRDefault="00637037" w:rsidP="00B42E8A">
      <w:pPr>
        <w:pStyle w:val="Heading2"/>
        <w:spacing w:line="360" w:lineRule="auto"/>
        <w:jc w:val="center"/>
        <w:rPr>
          <w:rFonts w:ascii="Times New Roman" w:hAnsi="Times New Roman"/>
          <w:lang w:val="lt-LT"/>
        </w:rPr>
      </w:pPr>
      <w:bookmarkStart w:id="2" w:name="_Toc462844875"/>
      <w:bookmarkStart w:id="3" w:name="_Toc513315676"/>
      <w:bookmarkStart w:id="4" w:name="_Toc513536364"/>
      <w:bookmarkStart w:id="5" w:name="_Toc527703006"/>
      <w:bookmarkStart w:id="6" w:name="_Toc514397694"/>
    </w:p>
    <w:p w14:paraId="7BA546B3" w14:textId="0A3D65F9" w:rsidR="006602E4" w:rsidRPr="002D3791" w:rsidRDefault="004F2837" w:rsidP="00B42E8A">
      <w:pPr>
        <w:pStyle w:val="Heading2"/>
        <w:spacing w:line="360" w:lineRule="auto"/>
        <w:jc w:val="center"/>
        <w:rPr>
          <w:rFonts w:ascii="Times New Roman" w:hAnsi="Times New Roman"/>
          <w:b w:val="0"/>
          <w:szCs w:val="24"/>
          <w:lang w:val="lt-LT"/>
        </w:rPr>
      </w:pPr>
      <w:bookmarkStart w:id="7" w:name="_Toc194320658"/>
      <w:r w:rsidRPr="002D3791">
        <w:rPr>
          <w:rFonts w:ascii="Times New Roman" w:hAnsi="Times New Roman"/>
          <w:szCs w:val="24"/>
          <w:lang w:val="lt-LT"/>
        </w:rPr>
        <w:t>TURINYS</w:t>
      </w:r>
      <w:bookmarkEnd w:id="2"/>
      <w:bookmarkEnd w:id="3"/>
      <w:bookmarkEnd w:id="4"/>
      <w:bookmarkEnd w:id="5"/>
      <w:bookmarkEnd w:id="6"/>
      <w:bookmarkEnd w:id="7"/>
    </w:p>
    <w:p w14:paraId="2D1656FC" w14:textId="624B1066" w:rsidR="0075110C" w:rsidRPr="002D3791" w:rsidRDefault="00A842B7" w:rsidP="0075110C">
      <w:pPr>
        <w:pStyle w:val="TOC2"/>
        <w:rPr>
          <w:rFonts w:asciiTheme="minorHAnsi" w:eastAsiaTheme="minorEastAsia" w:hAnsiTheme="minorHAnsi" w:cstheme="minorBidi"/>
          <w:kern w:val="2"/>
          <w14:ligatures w14:val="standardContextual"/>
        </w:rPr>
      </w:pPr>
      <w:r w:rsidRPr="002D3791">
        <w:rPr>
          <w:b/>
          <w:bCs/>
          <w:noProof w:val="0"/>
        </w:rPr>
        <w:fldChar w:fldCharType="begin"/>
      </w:r>
      <w:r w:rsidR="006602E4" w:rsidRPr="002D3791">
        <w:rPr>
          <w:b/>
          <w:bCs/>
          <w:noProof w:val="0"/>
        </w:rPr>
        <w:instrText xml:space="preserve"> TOC \o "1-2" \h \z \u </w:instrText>
      </w:r>
      <w:r w:rsidRPr="002D3791">
        <w:rPr>
          <w:b/>
          <w:bCs/>
          <w:noProof w:val="0"/>
        </w:rPr>
        <w:fldChar w:fldCharType="separate"/>
      </w:r>
      <w:hyperlink w:anchor="_Toc194320657" w:history="1">
        <w:r w:rsidR="0075110C" w:rsidRPr="002D3791">
          <w:rPr>
            <w:rStyle w:val="Hyperlink"/>
          </w:rPr>
          <w:t>PRATARMĖ</w:t>
        </w:r>
        <w:r w:rsidR="0075110C" w:rsidRPr="002D3791">
          <w:rPr>
            <w:webHidden/>
          </w:rPr>
          <w:tab/>
        </w:r>
        <w:r w:rsidR="0075110C" w:rsidRPr="002D3791">
          <w:rPr>
            <w:webHidden/>
          </w:rPr>
          <w:fldChar w:fldCharType="begin"/>
        </w:r>
        <w:r w:rsidR="0075110C" w:rsidRPr="002D3791">
          <w:rPr>
            <w:webHidden/>
          </w:rPr>
          <w:instrText xml:space="preserve"> PAGEREF _Toc194320657 \h </w:instrText>
        </w:r>
        <w:r w:rsidR="0075110C" w:rsidRPr="002D3791">
          <w:rPr>
            <w:webHidden/>
          </w:rPr>
        </w:r>
        <w:r w:rsidR="0075110C" w:rsidRPr="002D3791">
          <w:rPr>
            <w:webHidden/>
          </w:rPr>
          <w:fldChar w:fldCharType="separate"/>
        </w:r>
        <w:r w:rsidR="0075110C" w:rsidRPr="002D3791">
          <w:rPr>
            <w:webHidden/>
          </w:rPr>
          <w:t>2</w:t>
        </w:r>
        <w:r w:rsidR="0075110C" w:rsidRPr="002D3791">
          <w:rPr>
            <w:webHidden/>
          </w:rPr>
          <w:fldChar w:fldCharType="end"/>
        </w:r>
      </w:hyperlink>
    </w:p>
    <w:p w14:paraId="4D13C8A7" w14:textId="0E3945C7"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58" w:history="1">
        <w:r w:rsidRPr="002D3791">
          <w:rPr>
            <w:rStyle w:val="Hyperlink"/>
          </w:rPr>
          <w:t>TURINYS</w:t>
        </w:r>
        <w:r w:rsidRPr="002D3791">
          <w:rPr>
            <w:webHidden/>
          </w:rPr>
          <w:tab/>
        </w:r>
        <w:r w:rsidRPr="002D3791">
          <w:rPr>
            <w:webHidden/>
          </w:rPr>
          <w:fldChar w:fldCharType="begin"/>
        </w:r>
        <w:r w:rsidRPr="002D3791">
          <w:rPr>
            <w:webHidden/>
          </w:rPr>
          <w:instrText xml:space="preserve"> PAGEREF _Toc194320658 \h </w:instrText>
        </w:r>
        <w:r w:rsidRPr="002D3791">
          <w:rPr>
            <w:webHidden/>
          </w:rPr>
        </w:r>
        <w:r w:rsidRPr="002D3791">
          <w:rPr>
            <w:webHidden/>
          </w:rPr>
          <w:fldChar w:fldCharType="separate"/>
        </w:r>
        <w:r w:rsidRPr="002D3791">
          <w:rPr>
            <w:webHidden/>
          </w:rPr>
          <w:t>3</w:t>
        </w:r>
        <w:r w:rsidRPr="002D3791">
          <w:rPr>
            <w:webHidden/>
          </w:rPr>
          <w:fldChar w:fldCharType="end"/>
        </w:r>
      </w:hyperlink>
    </w:p>
    <w:p w14:paraId="0B0596F9" w14:textId="549E92DB"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59" w:history="1">
        <w:r w:rsidRPr="002D3791">
          <w:rPr>
            <w:rStyle w:val="Hyperlink"/>
          </w:rPr>
          <w:t>1.</w:t>
        </w:r>
        <w:r w:rsidRPr="002D3791">
          <w:rPr>
            <w:rFonts w:asciiTheme="minorHAnsi" w:eastAsiaTheme="minorEastAsia" w:hAnsiTheme="minorHAnsi" w:cstheme="minorBidi"/>
            <w:kern w:val="2"/>
            <w14:ligatures w14:val="standardContextual"/>
          </w:rPr>
          <w:tab/>
        </w:r>
        <w:r w:rsidRPr="002D3791">
          <w:rPr>
            <w:rStyle w:val="Hyperlink"/>
          </w:rPr>
          <w:t>TAIKYMO SRITIS</w:t>
        </w:r>
        <w:r w:rsidRPr="002D3791">
          <w:rPr>
            <w:webHidden/>
          </w:rPr>
          <w:tab/>
        </w:r>
        <w:r w:rsidRPr="002D3791">
          <w:rPr>
            <w:webHidden/>
          </w:rPr>
          <w:fldChar w:fldCharType="begin"/>
        </w:r>
        <w:r w:rsidRPr="002D3791">
          <w:rPr>
            <w:webHidden/>
          </w:rPr>
          <w:instrText xml:space="preserve"> PAGEREF _Toc194320659 \h </w:instrText>
        </w:r>
        <w:r w:rsidRPr="002D3791">
          <w:rPr>
            <w:webHidden/>
          </w:rPr>
        </w:r>
        <w:r w:rsidRPr="002D3791">
          <w:rPr>
            <w:webHidden/>
          </w:rPr>
          <w:fldChar w:fldCharType="separate"/>
        </w:r>
        <w:r w:rsidRPr="002D3791">
          <w:rPr>
            <w:webHidden/>
          </w:rPr>
          <w:t>4</w:t>
        </w:r>
        <w:r w:rsidRPr="002D3791">
          <w:rPr>
            <w:webHidden/>
          </w:rPr>
          <w:fldChar w:fldCharType="end"/>
        </w:r>
      </w:hyperlink>
    </w:p>
    <w:p w14:paraId="707D7BF0" w14:textId="6963A065"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0" w:history="1">
        <w:r w:rsidRPr="002D3791">
          <w:rPr>
            <w:rStyle w:val="Hyperlink"/>
          </w:rPr>
          <w:t>2.</w:t>
        </w:r>
        <w:r w:rsidRPr="002D3791">
          <w:rPr>
            <w:rFonts w:asciiTheme="minorHAnsi" w:eastAsiaTheme="minorEastAsia" w:hAnsiTheme="minorHAnsi" w:cstheme="minorBidi"/>
            <w:kern w:val="2"/>
            <w14:ligatures w14:val="standardContextual"/>
          </w:rPr>
          <w:tab/>
        </w:r>
        <w:r w:rsidRPr="002D3791">
          <w:rPr>
            <w:rStyle w:val="Hyperlink"/>
          </w:rPr>
          <w:t>NORMINĖS NUORODOS</w:t>
        </w:r>
        <w:r w:rsidRPr="002D3791">
          <w:rPr>
            <w:webHidden/>
          </w:rPr>
          <w:tab/>
        </w:r>
        <w:r w:rsidRPr="002D3791">
          <w:rPr>
            <w:webHidden/>
          </w:rPr>
          <w:fldChar w:fldCharType="begin"/>
        </w:r>
        <w:r w:rsidRPr="002D3791">
          <w:rPr>
            <w:webHidden/>
          </w:rPr>
          <w:instrText xml:space="preserve"> PAGEREF _Toc194320660 \h </w:instrText>
        </w:r>
        <w:r w:rsidRPr="002D3791">
          <w:rPr>
            <w:webHidden/>
          </w:rPr>
        </w:r>
        <w:r w:rsidRPr="002D3791">
          <w:rPr>
            <w:webHidden/>
          </w:rPr>
          <w:fldChar w:fldCharType="separate"/>
        </w:r>
        <w:r w:rsidRPr="002D3791">
          <w:rPr>
            <w:webHidden/>
          </w:rPr>
          <w:t>4</w:t>
        </w:r>
        <w:r w:rsidRPr="002D3791">
          <w:rPr>
            <w:webHidden/>
          </w:rPr>
          <w:fldChar w:fldCharType="end"/>
        </w:r>
      </w:hyperlink>
    </w:p>
    <w:p w14:paraId="190889D8" w14:textId="4859C0CF"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1" w:history="1">
        <w:r w:rsidRPr="002D3791">
          <w:rPr>
            <w:rStyle w:val="Hyperlink"/>
          </w:rPr>
          <w:t>3.</w:t>
        </w:r>
        <w:r w:rsidRPr="002D3791">
          <w:rPr>
            <w:rFonts w:asciiTheme="minorHAnsi" w:eastAsiaTheme="minorEastAsia" w:hAnsiTheme="minorHAnsi" w:cstheme="minorBidi"/>
            <w:kern w:val="2"/>
            <w14:ligatures w14:val="standardContextual"/>
          </w:rPr>
          <w:tab/>
        </w:r>
        <w:r w:rsidRPr="002D3791">
          <w:rPr>
            <w:rStyle w:val="Hyperlink"/>
          </w:rPr>
          <w:t>SANTRUMPOS, TERMINAI IR APIBRĖŽTYS</w:t>
        </w:r>
        <w:r w:rsidRPr="002D3791">
          <w:rPr>
            <w:webHidden/>
          </w:rPr>
          <w:tab/>
        </w:r>
        <w:r w:rsidRPr="002D3791">
          <w:rPr>
            <w:webHidden/>
          </w:rPr>
          <w:fldChar w:fldCharType="begin"/>
        </w:r>
        <w:r w:rsidRPr="002D3791">
          <w:rPr>
            <w:webHidden/>
          </w:rPr>
          <w:instrText xml:space="preserve"> PAGEREF _Toc194320661 \h </w:instrText>
        </w:r>
        <w:r w:rsidRPr="002D3791">
          <w:rPr>
            <w:webHidden/>
          </w:rPr>
        </w:r>
        <w:r w:rsidRPr="002D3791">
          <w:rPr>
            <w:webHidden/>
          </w:rPr>
          <w:fldChar w:fldCharType="separate"/>
        </w:r>
        <w:r w:rsidRPr="002D3791">
          <w:rPr>
            <w:webHidden/>
          </w:rPr>
          <w:t>5</w:t>
        </w:r>
        <w:r w:rsidRPr="002D3791">
          <w:rPr>
            <w:webHidden/>
          </w:rPr>
          <w:fldChar w:fldCharType="end"/>
        </w:r>
      </w:hyperlink>
    </w:p>
    <w:p w14:paraId="779CED6B" w14:textId="5B815261"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2" w:history="1">
        <w:r w:rsidRPr="002D3791">
          <w:rPr>
            <w:rStyle w:val="Hyperlink"/>
          </w:rPr>
          <w:t>4.</w:t>
        </w:r>
        <w:r w:rsidRPr="002D3791">
          <w:rPr>
            <w:rFonts w:asciiTheme="minorHAnsi" w:eastAsiaTheme="minorEastAsia" w:hAnsiTheme="minorHAnsi" w:cstheme="minorBidi"/>
            <w:kern w:val="2"/>
            <w14:ligatures w14:val="standardContextual"/>
          </w:rPr>
          <w:tab/>
        </w:r>
        <w:r w:rsidRPr="002D3791">
          <w:rPr>
            <w:rStyle w:val="Hyperlink"/>
          </w:rPr>
          <w:t>BENDROSIOS NUOSTATOS</w:t>
        </w:r>
        <w:r w:rsidRPr="002D3791">
          <w:rPr>
            <w:webHidden/>
          </w:rPr>
          <w:tab/>
        </w:r>
        <w:r w:rsidRPr="002D3791">
          <w:rPr>
            <w:webHidden/>
          </w:rPr>
          <w:fldChar w:fldCharType="begin"/>
        </w:r>
        <w:r w:rsidRPr="002D3791">
          <w:rPr>
            <w:webHidden/>
          </w:rPr>
          <w:instrText xml:space="preserve"> PAGEREF _Toc194320662 \h </w:instrText>
        </w:r>
        <w:r w:rsidRPr="002D3791">
          <w:rPr>
            <w:webHidden/>
          </w:rPr>
        </w:r>
        <w:r w:rsidRPr="002D3791">
          <w:rPr>
            <w:webHidden/>
          </w:rPr>
          <w:fldChar w:fldCharType="separate"/>
        </w:r>
        <w:r w:rsidRPr="002D3791">
          <w:rPr>
            <w:webHidden/>
          </w:rPr>
          <w:t>7</w:t>
        </w:r>
        <w:r w:rsidRPr="002D3791">
          <w:rPr>
            <w:webHidden/>
          </w:rPr>
          <w:fldChar w:fldCharType="end"/>
        </w:r>
      </w:hyperlink>
    </w:p>
    <w:p w14:paraId="5A4D2CC9" w14:textId="69EEF7D2"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3" w:history="1">
        <w:r w:rsidRPr="002D3791">
          <w:rPr>
            <w:rStyle w:val="Hyperlink"/>
          </w:rPr>
          <w:t>5.</w:t>
        </w:r>
        <w:r w:rsidRPr="002D3791">
          <w:rPr>
            <w:rFonts w:asciiTheme="minorHAnsi" w:eastAsiaTheme="minorEastAsia" w:hAnsiTheme="minorHAnsi" w:cstheme="minorBidi"/>
            <w:kern w:val="2"/>
            <w14:ligatures w14:val="standardContextual"/>
          </w:rPr>
          <w:tab/>
        </w:r>
        <w:r w:rsidRPr="002D3791">
          <w:rPr>
            <w:rStyle w:val="Hyperlink"/>
          </w:rPr>
          <w:t>PIRMINIS AKREDITAVIMAS</w:t>
        </w:r>
        <w:r w:rsidRPr="002D3791">
          <w:rPr>
            <w:webHidden/>
          </w:rPr>
          <w:tab/>
        </w:r>
        <w:r w:rsidRPr="002D3791">
          <w:rPr>
            <w:webHidden/>
          </w:rPr>
          <w:fldChar w:fldCharType="begin"/>
        </w:r>
        <w:r w:rsidRPr="002D3791">
          <w:rPr>
            <w:webHidden/>
          </w:rPr>
          <w:instrText xml:space="preserve"> PAGEREF _Toc194320663 \h </w:instrText>
        </w:r>
        <w:r w:rsidRPr="002D3791">
          <w:rPr>
            <w:webHidden/>
          </w:rPr>
        </w:r>
        <w:r w:rsidRPr="002D3791">
          <w:rPr>
            <w:webHidden/>
          </w:rPr>
          <w:fldChar w:fldCharType="separate"/>
        </w:r>
        <w:r w:rsidRPr="002D3791">
          <w:rPr>
            <w:webHidden/>
          </w:rPr>
          <w:t>8</w:t>
        </w:r>
        <w:r w:rsidRPr="002D3791">
          <w:rPr>
            <w:webHidden/>
          </w:rPr>
          <w:fldChar w:fldCharType="end"/>
        </w:r>
      </w:hyperlink>
    </w:p>
    <w:p w14:paraId="5DBC123B" w14:textId="14F1D6EE"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4" w:history="1">
        <w:r w:rsidRPr="002D3791">
          <w:rPr>
            <w:rStyle w:val="Hyperlink"/>
          </w:rPr>
          <w:t>5.1.</w:t>
        </w:r>
        <w:r w:rsidRPr="002D3791">
          <w:rPr>
            <w:rFonts w:asciiTheme="minorHAnsi" w:eastAsiaTheme="minorEastAsia" w:hAnsiTheme="minorHAnsi" w:cstheme="minorBidi"/>
            <w:kern w:val="2"/>
            <w14:ligatures w14:val="standardContextual"/>
          </w:rPr>
          <w:tab/>
        </w:r>
        <w:r w:rsidRPr="002D3791">
          <w:rPr>
            <w:rStyle w:val="Hyperlink"/>
          </w:rPr>
          <w:t>Paraiškos pateikimas</w:t>
        </w:r>
        <w:r w:rsidRPr="002D3791">
          <w:rPr>
            <w:webHidden/>
          </w:rPr>
          <w:tab/>
        </w:r>
        <w:r w:rsidRPr="002D3791">
          <w:rPr>
            <w:webHidden/>
          </w:rPr>
          <w:fldChar w:fldCharType="begin"/>
        </w:r>
        <w:r w:rsidRPr="002D3791">
          <w:rPr>
            <w:webHidden/>
          </w:rPr>
          <w:instrText xml:space="preserve"> PAGEREF _Toc194320664 \h </w:instrText>
        </w:r>
        <w:r w:rsidRPr="002D3791">
          <w:rPr>
            <w:webHidden/>
          </w:rPr>
        </w:r>
        <w:r w:rsidRPr="002D3791">
          <w:rPr>
            <w:webHidden/>
          </w:rPr>
          <w:fldChar w:fldCharType="separate"/>
        </w:r>
        <w:r w:rsidRPr="002D3791">
          <w:rPr>
            <w:webHidden/>
          </w:rPr>
          <w:t>9</w:t>
        </w:r>
        <w:r w:rsidRPr="002D3791">
          <w:rPr>
            <w:webHidden/>
          </w:rPr>
          <w:fldChar w:fldCharType="end"/>
        </w:r>
      </w:hyperlink>
    </w:p>
    <w:p w14:paraId="13143AE7" w14:textId="7D95EFC8"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5" w:history="1">
        <w:r w:rsidRPr="002D3791">
          <w:rPr>
            <w:rStyle w:val="Hyperlink"/>
          </w:rPr>
          <w:t>5.2.</w:t>
        </w:r>
        <w:r w:rsidRPr="002D3791">
          <w:rPr>
            <w:rFonts w:asciiTheme="minorHAnsi" w:eastAsiaTheme="minorEastAsia" w:hAnsiTheme="minorHAnsi" w:cstheme="minorBidi"/>
            <w:kern w:val="2"/>
            <w14:ligatures w14:val="standardContextual"/>
          </w:rPr>
          <w:tab/>
        </w:r>
        <w:r w:rsidRPr="002D3791">
          <w:rPr>
            <w:rStyle w:val="Hyperlink"/>
          </w:rPr>
          <w:t>Paraiškos analizė, registravimas ir sprendimo atlikti vertinimą priėmimas</w:t>
        </w:r>
        <w:r w:rsidRPr="002D3791">
          <w:rPr>
            <w:webHidden/>
          </w:rPr>
          <w:tab/>
        </w:r>
        <w:r w:rsidRPr="002D3791">
          <w:rPr>
            <w:webHidden/>
          </w:rPr>
          <w:fldChar w:fldCharType="begin"/>
        </w:r>
        <w:r w:rsidRPr="002D3791">
          <w:rPr>
            <w:webHidden/>
          </w:rPr>
          <w:instrText xml:space="preserve"> PAGEREF _Toc194320665 \h </w:instrText>
        </w:r>
        <w:r w:rsidRPr="002D3791">
          <w:rPr>
            <w:webHidden/>
          </w:rPr>
        </w:r>
        <w:r w:rsidRPr="002D3791">
          <w:rPr>
            <w:webHidden/>
          </w:rPr>
          <w:fldChar w:fldCharType="separate"/>
        </w:r>
        <w:r w:rsidRPr="002D3791">
          <w:rPr>
            <w:webHidden/>
          </w:rPr>
          <w:t>9</w:t>
        </w:r>
        <w:r w:rsidRPr="002D3791">
          <w:rPr>
            <w:webHidden/>
          </w:rPr>
          <w:fldChar w:fldCharType="end"/>
        </w:r>
      </w:hyperlink>
    </w:p>
    <w:p w14:paraId="0A245EC0" w14:textId="1DEB34B7"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6" w:history="1">
        <w:r w:rsidRPr="002D3791">
          <w:rPr>
            <w:rStyle w:val="Hyperlink"/>
          </w:rPr>
          <w:t>5.3.</w:t>
        </w:r>
        <w:r w:rsidRPr="002D3791">
          <w:rPr>
            <w:rFonts w:asciiTheme="minorHAnsi" w:eastAsiaTheme="minorEastAsia" w:hAnsiTheme="minorHAnsi" w:cstheme="minorBidi"/>
            <w:kern w:val="2"/>
            <w14:ligatures w14:val="standardContextual"/>
          </w:rPr>
          <w:tab/>
        </w:r>
        <w:r w:rsidRPr="002D3791">
          <w:rPr>
            <w:rStyle w:val="Hyperlink"/>
          </w:rPr>
          <w:t>Vertinimo grupės paskyrimas</w:t>
        </w:r>
        <w:r w:rsidRPr="002D3791">
          <w:rPr>
            <w:webHidden/>
          </w:rPr>
          <w:tab/>
        </w:r>
        <w:r w:rsidRPr="002D3791">
          <w:rPr>
            <w:webHidden/>
          </w:rPr>
          <w:fldChar w:fldCharType="begin"/>
        </w:r>
        <w:r w:rsidRPr="002D3791">
          <w:rPr>
            <w:webHidden/>
          </w:rPr>
          <w:instrText xml:space="preserve"> PAGEREF _Toc194320666 \h </w:instrText>
        </w:r>
        <w:r w:rsidRPr="002D3791">
          <w:rPr>
            <w:webHidden/>
          </w:rPr>
        </w:r>
        <w:r w:rsidRPr="002D3791">
          <w:rPr>
            <w:webHidden/>
          </w:rPr>
          <w:fldChar w:fldCharType="separate"/>
        </w:r>
        <w:r w:rsidRPr="002D3791">
          <w:rPr>
            <w:webHidden/>
          </w:rPr>
          <w:t>10</w:t>
        </w:r>
        <w:r w:rsidRPr="002D3791">
          <w:rPr>
            <w:webHidden/>
          </w:rPr>
          <w:fldChar w:fldCharType="end"/>
        </w:r>
      </w:hyperlink>
    </w:p>
    <w:p w14:paraId="3053B362" w14:textId="7D70436C"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7" w:history="1">
        <w:r w:rsidRPr="002D3791">
          <w:rPr>
            <w:rStyle w:val="Hyperlink"/>
          </w:rPr>
          <w:t>5.4.</w:t>
        </w:r>
        <w:r w:rsidRPr="002D3791">
          <w:rPr>
            <w:rFonts w:asciiTheme="minorHAnsi" w:eastAsiaTheme="minorEastAsia" w:hAnsiTheme="minorHAnsi" w:cstheme="minorBidi"/>
            <w:kern w:val="2"/>
            <w14:ligatures w14:val="standardContextual"/>
          </w:rPr>
          <w:tab/>
        </w:r>
        <w:r w:rsidRPr="002D3791">
          <w:rPr>
            <w:rStyle w:val="Hyperlink"/>
          </w:rPr>
          <w:t>AVĮ vertinimas</w:t>
        </w:r>
        <w:r w:rsidRPr="002D3791">
          <w:rPr>
            <w:webHidden/>
          </w:rPr>
          <w:tab/>
        </w:r>
        <w:r w:rsidRPr="002D3791">
          <w:rPr>
            <w:webHidden/>
          </w:rPr>
          <w:fldChar w:fldCharType="begin"/>
        </w:r>
        <w:r w:rsidRPr="002D3791">
          <w:rPr>
            <w:webHidden/>
          </w:rPr>
          <w:instrText xml:space="preserve"> PAGEREF _Toc194320667 \h </w:instrText>
        </w:r>
        <w:r w:rsidRPr="002D3791">
          <w:rPr>
            <w:webHidden/>
          </w:rPr>
        </w:r>
        <w:r w:rsidRPr="002D3791">
          <w:rPr>
            <w:webHidden/>
          </w:rPr>
          <w:fldChar w:fldCharType="separate"/>
        </w:r>
        <w:r w:rsidRPr="002D3791">
          <w:rPr>
            <w:webHidden/>
          </w:rPr>
          <w:t>10</w:t>
        </w:r>
        <w:r w:rsidRPr="002D3791">
          <w:rPr>
            <w:webHidden/>
          </w:rPr>
          <w:fldChar w:fldCharType="end"/>
        </w:r>
      </w:hyperlink>
    </w:p>
    <w:p w14:paraId="161582F5" w14:textId="48BA50B1"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8" w:history="1">
        <w:r w:rsidRPr="002D3791">
          <w:rPr>
            <w:rStyle w:val="Hyperlink"/>
          </w:rPr>
          <w:t>5.5.</w:t>
        </w:r>
        <w:r w:rsidRPr="002D3791">
          <w:rPr>
            <w:rFonts w:asciiTheme="minorHAnsi" w:eastAsiaTheme="minorEastAsia" w:hAnsiTheme="minorHAnsi" w:cstheme="minorBidi"/>
            <w:kern w:val="2"/>
            <w14:ligatures w14:val="standardContextual"/>
          </w:rPr>
          <w:tab/>
        </w:r>
        <w:r w:rsidRPr="002D3791">
          <w:rPr>
            <w:rStyle w:val="Hyperlink"/>
          </w:rPr>
          <w:t>Vertinimo rezultatų analizė ir akreditavimo sprendimo priėmimas</w:t>
        </w:r>
        <w:r w:rsidRPr="002D3791">
          <w:rPr>
            <w:webHidden/>
          </w:rPr>
          <w:tab/>
        </w:r>
        <w:r w:rsidRPr="002D3791">
          <w:rPr>
            <w:webHidden/>
          </w:rPr>
          <w:fldChar w:fldCharType="begin"/>
        </w:r>
        <w:r w:rsidRPr="002D3791">
          <w:rPr>
            <w:webHidden/>
          </w:rPr>
          <w:instrText xml:space="preserve"> PAGEREF _Toc194320668 \h </w:instrText>
        </w:r>
        <w:r w:rsidRPr="002D3791">
          <w:rPr>
            <w:webHidden/>
          </w:rPr>
        </w:r>
        <w:r w:rsidRPr="002D3791">
          <w:rPr>
            <w:webHidden/>
          </w:rPr>
          <w:fldChar w:fldCharType="separate"/>
        </w:r>
        <w:r w:rsidRPr="002D3791">
          <w:rPr>
            <w:webHidden/>
          </w:rPr>
          <w:t>13</w:t>
        </w:r>
        <w:r w:rsidRPr="002D3791">
          <w:rPr>
            <w:webHidden/>
          </w:rPr>
          <w:fldChar w:fldCharType="end"/>
        </w:r>
      </w:hyperlink>
    </w:p>
    <w:p w14:paraId="524DA800" w14:textId="3BE1058D"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69" w:history="1">
        <w:r w:rsidRPr="002D3791">
          <w:rPr>
            <w:rStyle w:val="Hyperlink"/>
          </w:rPr>
          <w:t>5.6.</w:t>
        </w:r>
        <w:r w:rsidRPr="002D3791">
          <w:rPr>
            <w:rFonts w:asciiTheme="minorHAnsi" w:eastAsiaTheme="minorEastAsia" w:hAnsiTheme="minorHAnsi" w:cstheme="minorBidi"/>
            <w:kern w:val="2"/>
            <w14:ligatures w14:val="standardContextual"/>
          </w:rPr>
          <w:tab/>
        </w:r>
        <w:r w:rsidRPr="002D3791">
          <w:rPr>
            <w:rStyle w:val="Hyperlink"/>
          </w:rPr>
          <w:t>Akreditavimo dokumentų įforminimas ir išdavimas</w:t>
        </w:r>
        <w:r w:rsidRPr="002D3791">
          <w:rPr>
            <w:webHidden/>
          </w:rPr>
          <w:tab/>
        </w:r>
        <w:r w:rsidRPr="002D3791">
          <w:rPr>
            <w:webHidden/>
          </w:rPr>
          <w:fldChar w:fldCharType="begin"/>
        </w:r>
        <w:r w:rsidRPr="002D3791">
          <w:rPr>
            <w:webHidden/>
          </w:rPr>
          <w:instrText xml:space="preserve"> PAGEREF _Toc194320669 \h </w:instrText>
        </w:r>
        <w:r w:rsidRPr="002D3791">
          <w:rPr>
            <w:webHidden/>
          </w:rPr>
        </w:r>
        <w:r w:rsidRPr="002D3791">
          <w:rPr>
            <w:webHidden/>
          </w:rPr>
          <w:fldChar w:fldCharType="separate"/>
        </w:r>
        <w:r w:rsidRPr="002D3791">
          <w:rPr>
            <w:webHidden/>
          </w:rPr>
          <w:t>13</w:t>
        </w:r>
        <w:r w:rsidRPr="002D3791">
          <w:rPr>
            <w:webHidden/>
          </w:rPr>
          <w:fldChar w:fldCharType="end"/>
        </w:r>
      </w:hyperlink>
    </w:p>
    <w:p w14:paraId="0832EE48" w14:textId="6D6BEA6A"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0" w:history="1">
        <w:r w:rsidRPr="002D3791">
          <w:rPr>
            <w:rStyle w:val="Hyperlink"/>
          </w:rPr>
          <w:t>6.</w:t>
        </w:r>
        <w:r w:rsidRPr="002D3791">
          <w:rPr>
            <w:rFonts w:asciiTheme="minorHAnsi" w:eastAsiaTheme="minorEastAsia" w:hAnsiTheme="minorHAnsi" w:cstheme="minorBidi"/>
            <w:kern w:val="2"/>
            <w14:ligatures w14:val="standardContextual"/>
          </w:rPr>
          <w:tab/>
        </w:r>
        <w:r w:rsidRPr="002D3791">
          <w:rPr>
            <w:rStyle w:val="Hyperlink"/>
          </w:rPr>
          <w:t>PRIEŽIŪROS VERTINIMAI</w:t>
        </w:r>
        <w:r w:rsidRPr="002D3791">
          <w:rPr>
            <w:webHidden/>
          </w:rPr>
          <w:tab/>
        </w:r>
        <w:r w:rsidRPr="002D3791">
          <w:rPr>
            <w:webHidden/>
          </w:rPr>
          <w:fldChar w:fldCharType="begin"/>
        </w:r>
        <w:r w:rsidRPr="002D3791">
          <w:rPr>
            <w:webHidden/>
          </w:rPr>
          <w:instrText xml:space="preserve"> PAGEREF _Toc194320670 \h </w:instrText>
        </w:r>
        <w:r w:rsidRPr="002D3791">
          <w:rPr>
            <w:webHidden/>
          </w:rPr>
        </w:r>
        <w:r w:rsidRPr="002D3791">
          <w:rPr>
            <w:webHidden/>
          </w:rPr>
          <w:fldChar w:fldCharType="separate"/>
        </w:r>
        <w:r w:rsidRPr="002D3791">
          <w:rPr>
            <w:webHidden/>
          </w:rPr>
          <w:t>13</w:t>
        </w:r>
        <w:r w:rsidRPr="002D3791">
          <w:rPr>
            <w:webHidden/>
          </w:rPr>
          <w:fldChar w:fldCharType="end"/>
        </w:r>
      </w:hyperlink>
    </w:p>
    <w:p w14:paraId="24EBF150" w14:textId="2C63B182"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1" w:history="1">
        <w:r w:rsidRPr="002D3791">
          <w:rPr>
            <w:rStyle w:val="Hyperlink"/>
          </w:rPr>
          <w:t>7.</w:t>
        </w:r>
        <w:r w:rsidRPr="002D3791">
          <w:rPr>
            <w:rFonts w:asciiTheme="minorHAnsi" w:eastAsiaTheme="minorEastAsia" w:hAnsiTheme="minorHAnsi" w:cstheme="minorBidi"/>
            <w:kern w:val="2"/>
            <w14:ligatures w14:val="standardContextual"/>
          </w:rPr>
          <w:tab/>
        </w:r>
        <w:r w:rsidRPr="002D3791">
          <w:rPr>
            <w:rStyle w:val="Hyperlink"/>
          </w:rPr>
          <w:t>AKREDITAVIMO SRITIES IŠPLĖTIMAS</w:t>
        </w:r>
        <w:r w:rsidRPr="002D3791">
          <w:rPr>
            <w:webHidden/>
          </w:rPr>
          <w:tab/>
        </w:r>
        <w:r w:rsidRPr="002D3791">
          <w:rPr>
            <w:webHidden/>
          </w:rPr>
          <w:fldChar w:fldCharType="begin"/>
        </w:r>
        <w:r w:rsidRPr="002D3791">
          <w:rPr>
            <w:webHidden/>
          </w:rPr>
          <w:instrText xml:space="preserve"> PAGEREF _Toc194320671 \h </w:instrText>
        </w:r>
        <w:r w:rsidRPr="002D3791">
          <w:rPr>
            <w:webHidden/>
          </w:rPr>
        </w:r>
        <w:r w:rsidRPr="002D3791">
          <w:rPr>
            <w:webHidden/>
          </w:rPr>
          <w:fldChar w:fldCharType="separate"/>
        </w:r>
        <w:r w:rsidRPr="002D3791">
          <w:rPr>
            <w:webHidden/>
          </w:rPr>
          <w:t>15</w:t>
        </w:r>
        <w:r w:rsidRPr="002D3791">
          <w:rPr>
            <w:webHidden/>
          </w:rPr>
          <w:fldChar w:fldCharType="end"/>
        </w:r>
      </w:hyperlink>
    </w:p>
    <w:p w14:paraId="0A954389" w14:textId="2E90778E"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2" w:history="1">
        <w:r w:rsidRPr="002D3791">
          <w:rPr>
            <w:rStyle w:val="Hyperlink"/>
          </w:rPr>
          <w:t>8.</w:t>
        </w:r>
        <w:r w:rsidRPr="002D3791">
          <w:rPr>
            <w:rFonts w:asciiTheme="minorHAnsi" w:eastAsiaTheme="minorEastAsia" w:hAnsiTheme="minorHAnsi" w:cstheme="minorBidi"/>
            <w:kern w:val="2"/>
            <w14:ligatures w14:val="standardContextual"/>
          </w:rPr>
          <w:tab/>
        </w:r>
        <w:r w:rsidRPr="002D3791">
          <w:rPr>
            <w:rStyle w:val="Hyperlink"/>
          </w:rPr>
          <w:t>PAKARTOTINIS VERTINIMAS</w:t>
        </w:r>
        <w:r w:rsidRPr="002D3791">
          <w:rPr>
            <w:webHidden/>
          </w:rPr>
          <w:tab/>
        </w:r>
        <w:r w:rsidRPr="002D3791">
          <w:rPr>
            <w:webHidden/>
          </w:rPr>
          <w:fldChar w:fldCharType="begin"/>
        </w:r>
        <w:r w:rsidRPr="002D3791">
          <w:rPr>
            <w:webHidden/>
          </w:rPr>
          <w:instrText xml:space="preserve"> PAGEREF _Toc194320672 \h </w:instrText>
        </w:r>
        <w:r w:rsidRPr="002D3791">
          <w:rPr>
            <w:webHidden/>
          </w:rPr>
        </w:r>
        <w:r w:rsidRPr="002D3791">
          <w:rPr>
            <w:webHidden/>
          </w:rPr>
          <w:fldChar w:fldCharType="separate"/>
        </w:r>
        <w:r w:rsidRPr="002D3791">
          <w:rPr>
            <w:webHidden/>
          </w:rPr>
          <w:t>15</w:t>
        </w:r>
        <w:r w:rsidRPr="002D3791">
          <w:rPr>
            <w:webHidden/>
          </w:rPr>
          <w:fldChar w:fldCharType="end"/>
        </w:r>
      </w:hyperlink>
    </w:p>
    <w:p w14:paraId="1B4C9E76" w14:textId="586F6A32"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3" w:history="1">
        <w:r w:rsidRPr="002D3791">
          <w:rPr>
            <w:rStyle w:val="Hyperlink"/>
          </w:rPr>
          <w:t>9.</w:t>
        </w:r>
        <w:r w:rsidRPr="002D3791">
          <w:rPr>
            <w:rFonts w:asciiTheme="minorHAnsi" w:eastAsiaTheme="minorEastAsia" w:hAnsiTheme="minorHAnsi" w:cstheme="minorBidi"/>
            <w:kern w:val="2"/>
            <w14:ligatures w14:val="standardContextual"/>
          </w:rPr>
          <w:tab/>
        </w:r>
        <w:r w:rsidRPr="002D3791">
          <w:rPr>
            <w:rStyle w:val="Hyperlink"/>
          </w:rPr>
          <w:t>LAS TAIKYMO VERTINIMAS</w:t>
        </w:r>
        <w:r w:rsidRPr="002D3791">
          <w:rPr>
            <w:webHidden/>
          </w:rPr>
          <w:tab/>
        </w:r>
        <w:r w:rsidRPr="002D3791">
          <w:rPr>
            <w:webHidden/>
          </w:rPr>
          <w:fldChar w:fldCharType="begin"/>
        </w:r>
        <w:r w:rsidRPr="002D3791">
          <w:rPr>
            <w:webHidden/>
          </w:rPr>
          <w:instrText xml:space="preserve"> PAGEREF _Toc194320673 \h </w:instrText>
        </w:r>
        <w:r w:rsidRPr="002D3791">
          <w:rPr>
            <w:webHidden/>
          </w:rPr>
        </w:r>
        <w:r w:rsidRPr="002D3791">
          <w:rPr>
            <w:webHidden/>
          </w:rPr>
          <w:fldChar w:fldCharType="separate"/>
        </w:r>
        <w:r w:rsidRPr="002D3791">
          <w:rPr>
            <w:webHidden/>
          </w:rPr>
          <w:t>16</w:t>
        </w:r>
        <w:r w:rsidRPr="002D3791">
          <w:rPr>
            <w:webHidden/>
          </w:rPr>
          <w:fldChar w:fldCharType="end"/>
        </w:r>
      </w:hyperlink>
    </w:p>
    <w:p w14:paraId="6567D77A" w14:textId="412F7CCD"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4" w:history="1">
        <w:r w:rsidRPr="002D3791">
          <w:rPr>
            <w:rStyle w:val="Hyperlink"/>
          </w:rPr>
          <w:t>10.</w:t>
        </w:r>
        <w:r w:rsidRPr="002D3791">
          <w:rPr>
            <w:rFonts w:asciiTheme="minorHAnsi" w:eastAsiaTheme="minorEastAsia" w:hAnsiTheme="minorHAnsi" w:cstheme="minorBidi"/>
            <w:kern w:val="2"/>
            <w14:ligatures w14:val="standardContextual"/>
          </w:rPr>
          <w:tab/>
        </w:r>
        <w:r w:rsidRPr="002D3791">
          <w:rPr>
            <w:rStyle w:val="Hyperlink"/>
            <w:bCs/>
          </w:rPr>
          <w:t>PARAIŠKOS DĖL AKREDITAVIMO ATMETIMAS, VERTINIMO PROCESO NUTRAUKIMAS,</w:t>
        </w:r>
        <w:r w:rsidRPr="002D3791">
          <w:rPr>
            <w:rStyle w:val="Hyperlink"/>
          </w:rPr>
          <w:t xml:space="preserve"> AKREDITACIJOS SUSTABDYMAS, SUSTABDYMO PANAIKINIMAS, AKREDITACIJOS PANAIKINIMAS, AKREDITAVIMO SRITIES SUSIAURINIMAS</w:t>
        </w:r>
        <w:r w:rsidRPr="002D3791">
          <w:rPr>
            <w:webHidden/>
          </w:rPr>
          <w:tab/>
        </w:r>
        <w:r w:rsidRPr="002D3791">
          <w:rPr>
            <w:webHidden/>
          </w:rPr>
          <w:fldChar w:fldCharType="begin"/>
        </w:r>
        <w:r w:rsidRPr="002D3791">
          <w:rPr>
            <w:webHidden/>
          </w:rPr>
          <w:instrText xml:space="preserve"> PAGEREF _Toc194320674 \h </w:instrText>
        </w:r>
        <w:r w:rsidRPr="002D3791">
          <w:rPr>
            <w:webHidden/>
          </w:rPr>
        </w:r>
        <w:r w:rsidRPr="002D3791">
          <w:rPr>
            <w:webHidden/>
          </w:rPr>
          <w:fldChar w:fldCharType="separate"/>
        </w:r>
        <w:r w:rsidRPr="002D3791">
          <w:rPr>
            <w:webHidden/>
          </w:rPr>
          <w:t>19</w:t>
        </w:r>
        <w:r w:rsidRPr="002D3791">
          <w:rPr>
            <w:webHidden/>
          </w:rPr>
          <w:fldChar w:fldCharType="end"/>
        </w:r>
      </w:hyperlink>
    </w:p>
    <w:p w14:paraId="5BC24F84" w14:textId="7B4BF556"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5" w:history="1">
        <w:r w:rsidRPr="002D3791">
          <w:rPr>
            <w:rStyle w:val="Hyperlink"/>
          </w:rPr>
          <w:t>11.</w:t>
        </w:r>
        <w:r w:rsidRPr="002D3791">
          <w:rPr>
            <w:rFonts w:asciiTheme="minorHAnsi" w:eastAsiaTheme="minorEastAsia" w:hAnsiTheme="minorHAnsi" w:cstheme="minorBidi"/>
            <w:kern w:val="2"/>
            <w14:ligatures w14:val="standardContextual"/>
          </w:rPr>
          <w:tab/>
        </w:r>
        <w:r w:rsidRPr="002D3791">
          <w:rPr>
            <w:rStyle w:val="Hyperlink"/>
          </w:rPr>
          <w:t>VERTINIMO IR AKREDITAVIMO PASLAUGŲ APMOKĖJIMAS</w:t>
        </w:r>
        <w:r w:rsidRPr="002D3791">
          <w:rPr>
            <w:webHidden/>
          </w:rPr>
          <w:tab/>
        </w:r>
        <w:r w:rsidRPr="002D3791">
          <w:rPr>
            <w:webHidden/>
          </w:rPr>
          <w:fldChar w:fldCharType="begin"/>
        </w:r>
        <w:r w:rsidRPr="002D3791">
          <w:rPr>
            <w:webHidden/>
          </w:rPr>
          <w:instrText xml:space="preserve"> PAGEREF _Toc194320675 \h </w:instrText>
        </w:r>
        <w:r w:rsidRPr="002D3791">
          <w:rPr>
            <w:webHidden/>
          </w:rPr>
        </w:r>
        <w:r w:rsidRPr="002D3791">
          <w:rPr>
            <w:webHidden/>
          </w:rPr>
          <w:fldChar w:fldCharType="separate"/>
        </w:r>
        <w:r w:rsidRPr="002D3791">
          <w:rPr>
            <w:webHidden/>
          </w:rPr>
          <w:t>19</w:t>
        </w:r>
        <w:r w:rsidRPr="002D3791">
          <w:rPr>
            <w:webHidden/>
          </w:rPr>
          <w:fldChar w:fldCharType="end"/>
        </w:r>
      </w:hyperlink>
    </w:p>
    <w:p w14:paraId="48715FE2" w14:textId="58F7B95B"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6" w:history="1">
        <w:r w:rsidRPr="002D3791">
          <w:rPr>
            <w:rStyle w:val="Hyperlink"/>
          </w:rPr>
          <w:t>12.</w:t>
        </w:r>
        <w:r w:rsidRPr="002D3791">
          <w:rPr>
            <w:rFonts w:asciiTheme="minorHAnsi" w:eastAsiaTheme="minorEastAsia" w:hAnsiTheme="minorHAnsi" w:cstheme="minorBidi"/>
            <w:kern w:val="2"/>
            <w14:ligatures w14:val="standardContextual"/>
          </w:rPr>
          <w:tab/>
        </w:r>
        <w:r w:rsidRPr="002D3791">
          <w:rPr>
            <w:rStyle w:val="Hyperlink"/>
          </w:rPr>
          <w:t>ATITIKTIES VERTINIMO ĮSTAIGOS PAREIGOS IR TEISĖS</w:t>
        </w:r>
        <w:r w:rsidRPr="002D3791">
          <w:rPr>
            <w:webHidden/>
          </w:rPr>
          <w:tab/>
        </w:r>
        <w:r w:rsidRPr="002D3791">
          <w:rPr>
            <w:webHidden/>
          </w:rPr>
          <w:fldChar w:fldCharType="begin"/>
        </w:r>
        <w:r w:rsidRPr="002D3791">
          <w:rPr>
            <w:webHidden/>
          </w:rPr>
          <w:instrText xml:space="preserve"> PAGEREF _Toc194320676 \h </w:instrText>
        </w:r>
        <w:r w:rsidRPr="002D3791">
          <w:rPr>
            <w:webHidden/>
          </w:rPr>
        </w:r>
        <w:r w:rsidRPr="002D3791">
          <w:rPr>
            <w:webHidden/>
          </w:rPr>
          <w:fldChar w:fldCharType="separate"/>
        </w:r>
        <w:r w:rsidRPr="002D3791">
          <w:rPr>
            <w:webHidden/>
          </w:rPr>
          <w:t>20</w:t>
        </w:r>
        <w:r w:rsidRPr="002D3791">
          <w:rPr>
            <w:webHidden/>
          </w:rPr>
          <w:fldChar w:fldCharType="end"/>
        </w:r>
      </w:hyperlink>
    </w:p>
    <w:p w14:paraId="40782E47" w14:textId="6FEC8168"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7" w:history="1">
        <w:r w:rsidRPr="002D3791">
          <w:rPr>
            <w:rStyle w:val="Hyperlink"/>
          </w:rPr>
          <w:t>13.</w:t>
        </w:r>
        <w:r w:rsidRPr="002D3791">
          <w:rPr>
            <w:rFonts w:asciiTheme="minorHAnsi" w:eastAsiaTheme="minorEastAsia" w:hAnsiTheme="minorHAnsi" w:cstheme="minorBidi"/>
            <w:kern w:val="2"/>
            <w14:ligatures w14:val="standardContextual"/>
          </w:rPr>
          <w:tab/>
        </w:r>
        <w:r w:rsidRPr="002D3791">
          <w:rPr>
            <w:rStyle w:val="Hyperlink"/>
          </w:rPr>
          <w:t>BIURO ĮSIPAREIGOJIMAI</w:t>
        </w:r>
        <w:r w:rsidRPr="002D3791">
          <w:rPr>
            <w:webHidden/>
          </w:rPr>
          <w:tab/>
        </w:r>
        <w:r w:rsidRPr="002D3791">
          <w:rPr>
            <w:webHidden/>
          </w:rPr>
          <w:fldChar w:fldCharType="begin"/>
        </w:r>
        <w:r w:rsidRPr="002D3791">
          <w:rPr>
            <w:webHidden/>
          </w:rPr>
          <w:instrText xml:space="preserve"> PAGEREF _Toc194320677 \h </w:instrText>
        </w:r>
        <w:r w:rsidRPr="002D3791">
          <w:rPr>
            <w:webHidden/>
          </w:rPr>
        </w:r>
        <w:r w:rsidRPr="002D3791">
          <w:rPr>
            <w:webHidden/>
          </w:rPr>
          <w:fldChar w:fldCharType="separate"/>
        </w:r>
        <w:r w:rsidRPr="002D3791">
          <w:rPr>
            <w:webHidden/>
          </w:rPr>
          <w:t>21</w:t>
        </w:r>
        <w:r w:rsidRPr="002D3791">
          <w:rPr>
            <w:webHidden/>
          </w:rPr>
          <w:fldChar w:fldCharType="end"/>
        </w:r>
      </w:hyperlink>
    </w:p>
    <w:p w14:paraId="5D943714" w14:textId="17E1C85E"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8" w:history="1">
        <w:r w:rsidRPr="002D3791">
          <w:rPr>
            <w:rStyle w:val="Hyperlink"/>
          </w:rPr>
          <w:t>14.</w:t>
        </w:r>
        <w:r w:rsidRPr="002D3791">
          <w:rPr>
            <w:rFonts w:asciiTheme="minorHAnsi" w:eastAsiaTheme="minorEastAsia" w:hAnsiTheme="minorHAnsi" w:cstheme="minorBidi"/>
            <w:kern w:val="2"/>
            <w14:ligatures w14:val="standardContextual"/>
          </w:rPr>
          <w:tab/>
        </w:r>
        <w:r w:rsidRPr="002D3791">
          <w:rPr>
            <w:rStyle w:val="Hyperlink"/>
          </w:rPr>
          <w:t>SKUNDAI</w:t>
        </w:r>
        <w:r w:rsidRPr="002D3791">
          <w:rPr>
            <w:webHidden/>
          </w:rPr>
          <w:tab/>
        </w:r>
        <w:r w:rsidRPr="002D3791">
          <w:rPr>
            <w:webHidden/>
          </w:rPr>
          <w:fldChar w:fldCharType="begin"/>
        </w:r>
        <w:r w:rsidRPr="002D3791">
          <w:rPr>
            <w:webHidden/>
          </w:rPr>
          <w:instrText xml:space="preserve"> PAGEREF _Toc194320678 \h </w:instrText>
        </w:r>
        <w:r w:rsidRPr="002D3791">
          <w:rPr>
            <w:webHidden/>
          </w:rPr>
        </w:r>
        <w:r w:rsidRPr="002D3791">
          <w:rPr>
            <w:webHidden/>
          </w:rPr>
          <w:fldChar w:fldCharType="separate"/>
        </w:r>
        <w:r w:rsidRPr="002D3791">
          <w:rPr>
            <w:webHidden/>
          </w:rPr>
          <w:t>21</w:t>
        </w:r>
        <w:r w:rsidRPr="002D3791">
          <w:rPr>
            <w:webHidden/>
          </w:rPr>
          <w:fldChar w:fldCharType="end"/>
        </w:r>
      </w:hyperlink>
    </w:p>
    <w:p w14:paraId="1A11D994" w14:textId="59E7A4A8"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79" w:history="1">
        <w:r w:rsidRPr="002D3791">
          <w:rPr>
            <w:rStyle w:val="Hyperlink"/>
          </w:rPr>
          <w:t>15.</w:t>
        </w:r>
        <w:r w:rsidRPr="002D3791">
          <w:rPr>
            <w:rFonts w:asciiTheme="minorHAnsi" w:eastAsiaTheme="minorEastAsia" w:hAnsiTheme="minorHAnsi" w:cstheme="minorBidi"/>
            <w:kern w:val="2"/>
            <w14:ligatures w14:val="standardContextual"/>
          </w:rPr>
          <w:tab/>
        </w:r>
        <w:r w:rsidRPr="002D3791">
          <w:rPr>
            <w:rStyle w:val="Hyperlink"/>
          </w:rPr>
          <w:t>APELIACIJOS</w:t>
        </w:r>
        <w:r w:rsidRPr="002D3791">
          <w:rPr>
            <w:webHidden/>
          </w:rPr>
          <w:tab/>
        </w:r>
        <w:r w:rsidRPr="002D3791">
          <w:rPr>
            <w:webHidden/>
          </w:rPr>
          <w:fldChar w:fldCharType="begin"/>
        </w:r>
        <w:r w:rsidRPr="002D3791">
          <w:rPr>
            <w:webHidden/>
          </w:rPr>
          <w:instrText xml:space="preserve"> PAGEREF _Toc194320679 \h </w:instrText>
        </w:r>
        <w:r w:rsidRPr="002D3791">
          <w:rPr>
            <w:webHidden/>
          </w:rPr>
        </w:r>
        <w:r w:rsidRPr="002D3791">
          <w:rPr>
            <w:webHidden/>
          </w:rPr>
          <w:fldChar w:fldCharType="separate"/>
        </w:r>
        <w:r w:rsidRPr="002D3791">
          <w:rPr>
            <w:webHidden/>
          </w:rPr>
          <w:t>22</w:t>
        </w:r>
        <w:r w:rsidRPr="002D3791">
          <w:rPr>
            <w:webHidden/>
          </w:rPr>
          <w:fldChar w:fldCharType="end"/>
        </w:r>
      </w:hyperlink>
    </w:p>
    <w:p w14:paraId="39D4B80A" w14:textId="55E971B2" w:rsidR="0075110C" w:rsidRPr="002D3791" w:rsidRDefault="0075110C" w:rsidP="0075110C">
      <w:pPr>
        <w:pStyle w:val="TOC2"/>
        <w:rPr>
          <w:rFonts w:asciiTheme="minorHAnsi" w:eastAsiaTheme="minorEastAsia" w:hAnsiTheme="minorHAnsi" w:cstheme="minorBidi"/>
          <w:kern w:val="2"/>
          <w14:ligatures w14:val="standardContextual"/>
        </w:rPr>
      </w:pPr>
      <w:hyperlink w:anchor="_Toc194320680" w:history="1">
        <w:r w:rsidRPr="002D3791">
          <w:rPr>
            <w:rStyle w:val="Hyperlink"/>
          </w:rPr>
          <w:t>16.</w:t>
        </w:r>
        <w:r w:rsidRPr="002D3791">
          <w:rPr>
            <w:rFonts w:asciiTheme="minorHAnsi" w:eastAsiaTheme="minorEastAsia" w:hAnsiTheme="minorHAnsi" w:cstheme="minorBidi"/>
            <w:kern w:val="2"/>
            <w14:ligatures w14:val="standardContextual"/>
          </w:rPr>
          <w:tab/>
        </w:r>
        <w:r w:rsidRPr="002D3791">
          <w:rPr>
            <w:rStyle w:val="Hyperlink"/>
          </w:rPr>
          <w:t>AKREDITACIJOS SIMBOLIŲ NAUDOJIMAS</w:t>
        </w:r>
        <w:r w:rsidRPr="002D3791">
          <w:rPr>
            <w:webHidden/>
          </w:rPr>
          <w:tab/>
        </w:r>
        <w:r w:rsidRPr="002D3791">
          <w:rPr>
            <w:webHidden/>
          </w:rPr>
          <w:fldChar w:fldCharType="begin"/>
        </w:r>
        <w:r w:rsidRPr="002D3791">
          <w:rPr>
            <w:webHidden/>
          </w:rPr>
          <w:instrText xml:space="preserve"> PAGEREF _Toc194320680 \h </w:instrText>
        </w:r>
        <w:r w:rsidRPr="002D3791">
          <w:rPr>
            <w:webHidden/>
          </w:rPr>
        </w:r>
        <w:r w:rsidRPr="002D3791">
          <w:rPr>
            <w:webHidden/>
          </w:rPr>
          <w:fldChar w:fldCharType="separate"/>
        </w:r>
        <w:r w:rsidRPr="002D3791">
          <w:rPr>
            <w:webHidden/>
          </w:rPr>
          <w:t>22</w:t>
        </w:r>
        <w:r w:rsidRPr="002D3791">
          <w:rPr>
            <w:webHidden/>
          </w:rPr>
          <w:fldChar w:fldCharType="end"/>
        </w:r>
      </w:hyperlink>
    </w:p>
    <w:p w14:paraId="35C09A0A" w14:textId="30A53718" w:rsidR="006602E4" w:rsidRPr="002D3791" w:rsidRDefault="00A842B7" w:rsidP="00C70791">
      <w:pPr>
        <w:spacing w:after="120"/>
        <w:rPr>
          <w:b/>
          <w:strike/>
          <w:sz w:val="24"/>
          <w:szCs w:val="24"/>
          <w:lang w:val="lt-LT"/>
        </w:rPr>
      </w:pPr>
      <w:r w:rsidRPr="002D3791">
        <w:rPr>
          <w:b/>
          <w:bCs/>
          <w:sz w:val="24"/>
          <w:szCs w:val="24"/>
          <w:lang w:val="lt-LT"/>
        </w:rPr>
        <w:fldChar w:fldCharType="end"/>
      </w:r>
      <w:r w:rsidR="006602E4" w:rsidRPr="002D3791">
        <w:rPr>
          <w:sz w:val="24"/>
          <w:szCs w:val="24"/>
          <w:lang w:val="lt-LT"/>
        </w:rPr>
        <w:br w:type="page"/>
      </w:r>
    </w:p>
    <w:p w14:paraId="5D6A87A2" w14:textId="11119BB2" w:rsidR="006602E4" w:rsidRPr="002D3791" w:rsidRDefault="004F2837" w:rsidP="00E93865">
      <w:pPr>
        <w:pStyle w:val="Heading2"/>
        <w:keepNext/>
        <w:numPr>
          <w:ilvl w:val="0"/>
          <w:numId w:val="2"/>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8" w:name="_Toc462844876"/>
      <w:bookmarkStart w:id="9" w:name="_Toc527703007"/>
      <w:bookmarkStart w:id="10" w:name="_Toc514397695"/>
      <w:bookmarkStart w:id="11" w:name="_Toc194320659"/>
      <w:r w:rsidRPr="002D3791">
        <w:rPr>
          <w:rFonts w:ascii="Times New Roman" w:hAnsi="Times New Roman"/>
          <w:szCs w:val="24"/>
          <w:lang w:val="lt-LT"/>
        </w:rPr>
        <w:lastRenderedPageBreak/>
        <w:t>TAIKYMO SRITIS</w:t>
      </w:r>
      <w:bookmarkEnd w:id="8"/>
      <w:bookmarkEnd w:id="9"/>
      <w:bookmarkEnd w:id="10"/>
      <w:bookmarkEnd w:id="11"/>
    </w:p>
    <w:p w14:paraId="5AE24C95" w14:textId="625E416A" w:rsidR="006602E4" w:rsidRPr="002D3791" w:rsidRDefault="006602E4" w:rsidP="0093158C">
      <w:pPr>
        <w:pStyle w:val="BodyTextIndent2"/>
        <w:spacing w:line="276" w:lineRule="auto"/>
        <w:rPr>
          <w:rFonts w:ascii="Times New Roman" w:hAnsi="Times New Roman"/>
          <w:szCs w:val="24"/>
        </w:rPr>
      </w:pPr>
      <w:r w:rsidRPr="002D3791">
        <w:rPr>
          <w:rFonts w:ascii="Times New Roman" w:hAnsi="Times New Roman"/>
          <w:szCs w:val="24"/>
        </w:rPr>
        <w:t xml:space="preserve">Šis akreditacijos dokumentas </w:t>
      </w:r>
      <w:r w:rsidR="00C3746E" w:rsidRPr="002D3791">
        <w:rPr>
          <w:rFonts w:ascii="Times New Roman" w:hAnsi="Times New Roman"/>
          <w:szCs w:val="24"/>
        </w:rPr>
        <w:t xml:space="preserve">nustato </w:t>
      </w:r>
      <w:r w:rsidR="00A933B1" w:rsidRPr="002D3791">
        <w:rPr>
          <w:rFonts w:ascii="Times New Roman" w:hAnsi="Times New Roman"/>
          <w:szCs w:val="24"/>
        </w:rPr>
        <w:t xml:space="preserve">bendruosius </w:t>
      </w:r>
      <w:r w:rsidR="006538E4" w:rsidRPr="002D3791">
        <w:rPr>
          <w:rFonts w:ascii="Times New Roman" w:hAnsi="Times New Roman"/>
          <w:szCs w:val="24"/>
        </w:rPr>
        <w:t xml:space="preserve">atitikties </w:t>
      </w:r>
      <w:r w:rsidR="00A22CA2" w:rsidRPr="002D3791">
        <w:rPr>
          <w:rFonts w:ascii="Times New Roman" w:hAnsi="Times New Roman"/>
          <w:szCs w:val="24"/>
        </w:rPr>
        <w:t>vertin</w:t>
      </w:r>
      <w:r w:rsidR="006538E4" w:rsidRPr="002D3791">
        <w:rPr>
          <w:rFonts w:ascii="Times New Roman" w:hAnsi="Times New Roman"/>
          <w:szCs w:val="24"/>
        </w:rPr>
        <w:t xml:space="preserve">imo įstaigų </w:t>
      </w:r>
      <w:r w:rsidR="00B22729" w:rsidRPr="002D3791">
        <w:rPr>
          <w:rFonts w:ascii="Times New Roman" w:hAnsi="Times New Roman"/>
          <w:szCs w:val="24"/>
        </w:rPr>
        <w:t xml:space="preserve">vertinimo ir </w:t>
      </w:r>
      <w:r w:rsidR="00C3746E" w:rsidRPr="002D3791">
        <w:rPr>
          <w:rFonts w:ascii="Times New Roman" w:hAnsi="Times New Roman"/>
          <w:szCs w:val="24"/>
        </w:rPr>
        <w:t xml:space="preserve">akreditavimo reikalavimus ir </w:t>
      </w:r>
      <w:r w:rsidR="0070667E" w:rsidRPr="002D3791">
        <w:rPr>
          <w:rFonts w:ascii="Times New Roman" w:hAnsi="Times New Roman"/>
          <w:szCs w:val="24"/>
        </w:rPr>
        <w:t xml:space="preserve">yra </w:t>
      </w:r>
      <w:r w:rsidR="00C3746E" w:rsidRPr="002D3791">
        <w:rPr>
          <w:rFonts w:ascii="Times New Roman" w:hAnsi="Times New Roman"/>
          <w:szCs w:val="24"/>
        </w:rPr>
        <w:t>taikomas kartu su atitinkam</w:t>
      </w:r>
      <w:r w:rsidR="00664E55" w:rsidRPr="002D3791">
        <w:rPr>
          <w:rFonts w:ascii="Times New Roman" w:hAnsi="Times New Roman"/>
          <w:szCs w:val="24"/>
        </w:rPr>
        <w:t>u</w:t>
      </w:r>
      <w:r w:rsidR="00C3746E" w:rsidRPr="002D3791">
        <w:rPr>
          <w:rFonts w:ascii="Times New Roman" w:hAnsi="Times New Roman"/>
          <w:szCs w:val="24"/>
        </w:rPr>
        <w:t xml:space="preserve"> akreditacijos dokumentu</w:t>
      </w:r>
      <w:r w:rsidR="00257306" w:rsidRPr="002D3791">
        <w:rPr>
          <w:rFonts w:ascii="Times New Roman" w:hAnsi="Times New Roman"/>
          <w:szCs w:val="24"/>
        </w:rPr>
        <w:t>, nustatančiu specialiuosius akreditavimo reikalavimus</w:t>
      </w:r>
      <w:r w:rsidR="00B06B2F" w:rsidRPr="002D3791">
        <w:rPr>
          <w:rFonts w:ascii="Times New Roman" w:hAnsi="Times New Roman"/>
          <w:szCs w:val="24"/>
        </w:rPr>
        <w:t>:</w:t>
      </w:r>
      <w:r w:rsidR="00C3746E" w:rsidRPr="002D3791">
        <w:rPr>
          <w:rFonts w:ascii="Times New Roman" w:hAnsi="Times New Roman"/>
          <w:szCs w:val="24"/>
        </w:rPr>
        <w:t xml:space="preserve"> </w:t>
      </w:r>
      <w:r w:rsidR="00A66A47" w:rsidRPr="002D3791">
        <w:rPr>
          <w:rFonts w:ascii="Times New Roman" w:hAnsi="Times New Roman"/>
          <w:szCs w:val="24"/>
        </w:rPr>
        <w:t>AD 5.</w:t>
      </w:r>
      <w:r w:rsidR="001B4985" w:rsidRPr="002D3791">
        <w:rPr>
          <w:rFonts w:ascii="Times New Roman" w:hAnsi="Times New Roman"/>
          <w:szCs w:val="24"/>
        </w:rPr>
        <w:t>2</w:t>
      </w:r>
      <w:r w:rsidR="00291AC3" w:rsidRPr="002D3791">
        <w:rPr>
          <w:rFonts w:ascii="Times New Roman" w:hAnsi="Times New Roman"/>
          <w:szCs w:val="24"/>
        </w:rPr>
        <w:t xml:space="preserve"> „Medicinos laboratorijų akreditavimas. Specialieji reikalavimai“ (toliau – AD 5.2)</w:t>
      </w:r>
      <w:r w:rsidR="001B4985" w:rsidRPr="002D3791">
        <w:rPr>
          <w:rFonts w:ascii="Times New Roman" w:hAnsi="Times New Roman"/>
          <w:szCs w:val="24"/>
        </w:rPr>
        <w:t>, AD 5.3</w:t>
      </w:r>
      <w:r w:rsidR="008263E4" w:rsidRPr="002D3791">
        <w:rPr>
          <w:rFonts w:ascii="Times New Roman" w:hAnsi="Times New Roman"/>
          <w:szCs w:val="24"/>
        </w:rPr>
        <w:t xml:space="preserve"> „Laboratorijų akreditavimas. Specialieji reikalavimai“ (toliau – AD 5.3)</w:t>
      </w:r>
      <w:r w:rsidR="001B4985" w:rsidRPr="002D3791">
        <w:rPr>
          <w:rFonts w:ascii="Times New Roman" w:hAnsi="Times New Roman"/>
          <w:szCs w:val="24"/>
        </w:rPr>
        <w:t xml:space="preserve">, </w:t>
      </w:r>
      <w:r w:rsidR="00EB7FDE" w:rsidRPr="002D3791">
        <w:rPr>
          <w:rFonts w:ascii="Times New Roman" w:hAnsi="Times New Roman"/>
          <w:szCs w:val="24"/>
        </w:rPr>
        <w:t>AD 5.4</w:t>
      </w:r>
      <w:r w:rsidR="00291AC3" w:rsidRPr="002D3791">
        <w:rPr>
          <w:rFonts w:ascii="Times New Roman" w:hAnsi="Times New Roman"/>
          <w:szCs w:val="24"/>
        </w:rPr>
        <w:t xml:space="preserve"> </w:t>
      </w:r>
      <w:r w:rsidR="00C70791" w:rsidRPr="002D3791">
        <w:rPr>
          <w:rFonts w:ascii="Times New Roman" w:hAnsi="Times New Roman"/>
          <w:szCs w:val="24"/>
        </w:rPr>
        <w:t>„Produktų sertifikavimo įstaigų akreditavimas. Specialieji reikalavimai“</w:t>
      </w:r>
      <w:r w:rsidR="00291AC3" w:rsidRPr="002D3791">
        <w:rPr>
          <w:rFonts w:ascii="Times New Roman" w:hAnsi="Times New Roman"/>
          <w:szCs w:val="24"/>
        </w:rPr>
        <w:t xml:space="preserve"> (toliau – AD 5.4)</w:t>
      </w:r>
      <w:r w:rsidR="00EB7FDE" w:rsidRPr="002D3791">
        <w:rPr>
          <w:rFonts w:ascii="Times New Roman" w:hAnsi="Times New Roman"/>
          <w:szCs w:val="24"/>
        </w:rPr>
        <w:t>, AD 5.6</w:t>
      </w:r>
      <w:r w:rsidR="00291AC3" w:rsidRPr="002D3791">
        <w:rPr>
          <w:rFonts w:ascii="Times New Roman" w:hAnsi="Times New Roman"/>
          <w:szCs w:val="24"/>
        </w:rPr>
        <w:t xml:space="preserve"> </w:t>
      </w:r>
      <w:r w:rsidR="00C70791" w:rsidRPr="002D3791">
        <w:rPr>
          <w:rFonts w:ascii="Times New Roman" w:hAnsi="Times New Roman"/>
          <w:szCs w:val="24"/>
        </w:rPr>
        <w:t>„Kontrolės įstaigų akreditavimas. Specialieji reikalavimai“</w:t>
      </w:r>
      <w:r w:rsidR="00291AC3" w:rsidRPr="002D3791">
        <w:rPr>
          <w:rFonts w:ascii="Times New Roman" w:hAnsi="Times New Roman"/>
          <w:szCs w:val="24"/>
        </w:rPr>
        <w:t xml:space="preserve"> (toliau – AD 5.6)</w:t>
      </w:r>
      <w:r w:rsidR="00A66A47" w:rsidRPr="002D3791">
        <w:rPr>
          <w:rFonts w:ascii="Times New Roman" w:hAnsi="Times New Roman"/>
          <w:szCs w:val="24"/>
        </w:rPr>
        <w:t xml:space="preserve">, </w:t>
      </w:r>
      <w:r w:rsidR="00EB7FDE" w:rsidRPr="002D3791">
        <w:rPr>
          <w:rFonts w:ascii="Times New Roman" w:hAnsi="Times New Roman"/>
          <w:szCs w:val="24"/>
        </w:rPr>
        <w:t>AD 5.8</w:t>
      </w:r>
      <w:r w:rsidR="00291AC3" w:rsidRPr="002D3791">
        <w:rPr>
          <w:rFonts w:ascii="Times New Roman" w:hAnsi="Times New Roman"/>
          <w:szCs w:val="24"/>
        </w:rPr>
        <w:t xml:space="preserve"> </w:t>
      </w:r>
      <w:r w:rsidR="00C70791" w:rsidRPr="002D3791">
        <w:rPr>
          <w:rFonts w:ascii="Times New Roman" w:hAnsi="Times New Roman"/>
          <w:szCs w:val="24"/>
        </w:rPr>
        <w:t>„Asmenų sertifikavimo įstaigų akreditavimas. Specialieji reikalavimai“</w:t>
      </w:r>
      <w:r w:rsidR="00291AC3" w:rsidRPr="002D3791">
        <w:rPr>
          <w:rFonts w:ascii="Times New Roman" w:hAnsi="Times New Roman"/>
          <w:szCs w:val="24"/>
        </w:rPr>
        <w:t xml:space="preserve"> (toliau – AD 5.8)</w:t>
      </w:r>
      <w:r w:rsidR="00EB7FDE" w:rsidRPr="002D3791">
        <w:rPr>
          <w:rFonts w:ascii="Times New Roman" w:hAnsi="Times New Roman"/>
          <w:szCs w:val="24"/>
        </w:rPr>
        <w:t>, AD 5.9</w:t>
      </w:r>
      <w:r w:rsidR="00291AC3" w:rsidRPr="002D3791">
        <w:rPr>
          <w:rFonts w:ascii="Times New Roman" w:hAnsi="Times New Roman"/>
          <w:szCs w:val="24"/>
        </w:rPr>
        <w:t xml:space="preserve"> </w:t>
      </w:r>
      <w:r w:rsidR="00C70791" w:rsidRPr="002D3791">
        <w:rPr>
          <w:rFonts w:ascii="Times New Roman" w:hAnsi="Times New Roman"/>
          <w:szCs w:val="24"/>
        </w:rPr>
        <w:t>„Vadybos sistemų sertifikavimo įstaigų akreditavimas. Specialieji reikalavimai“</w:t>
      </w:r>
      <w:r w:rsidR="00291AC3" w:rsidRPr="002D3791">
        <w:rPr>
          <w:rFonts w:ascii="Times New Roman" w:hAnsi="Times New Roman"/>
          <w:szCs w:val="24"/>
        </w:rPr>
        <w:t xml:space="preserve"> (toliau – AD 5.9)</w:t>
      </w:r>
      <w:r w:rsidR="00EB7FDE" w:rsidRPr="002D3791">
        <w:rPr>
          <w:rFonts w:ascii="Times New Roman" w:hAnsi="Times New Roman"/>
          <w:szCs w:val="24"/>
        </w:rPr>
        <w:t>, AD 5.15</w:t>
      </w:r>
      <w:r w:rsidR="00291AC3" w:rsidRPr="002D3791">
        <w:rPr>
          <w:rFonts w:ascii="Times New Roman" w:hAnsi="Times New Roman"/>
          <w:szCs w:val="24"/>
        </w:rPr>
        <w:t xml:space="preserve"> </w:t>
      </w:r>
      <w:r w:rsidR="00C70791" w:rsidRPr="002D3791">
        <w:rPr>
          <w:rFonts w:ascii="Times New Roman" w:hAnsi="Times New Roman"/>
          <w:szCs w:val="24"/>
        </w:rPr>
        <w:t>„Aplinkosaugos (EMAS) vertintojų akreditavimas. Specialieji reikalavimai“</w:t>
      </w:r>
      <w:r w:rsidR="00291AC3" w:rsidRPr="002D3791">
        <w:rPr>
          <w:rFonts w:ascii="Times New Roman" w:hAnsi="Times New Roman"/>
          <w:szCs w:val="24"/>
        </w:rPr>
        <w:t xml:space="preserve"> (toliau – AD 5.15</w:t>
      </w:r>
      <w:r w:rsidR="00A933B1" w:rsidRPr="002D3791">
        <w:rPr>
          <w:rFonts w:ascii="Times New Roman" w:hAnsi="Times New Roman"/>
          <w:szCs w:val="24"/>
        </w:rPr>
        <w:t>)</w:t>
      </w:r>
      <w:r w:rsidR="00D44E05" w:rsidRPr="002D3791">
        <w:rPr>
          <w:rFonts w:ascii="Times New Roman" w:hAnsi="Times New Roman"/>
          <w:szCs w:val="24"/>
        </w:rPr>
        <w:t>, AD 5.16 „</w:t>
      </w:r>
      <w:proofErr w:type="spellStart"/>
      <w:r w:rsidR="00D44E05" w:rsidRPr="002D3791">
        <w:rPr>
          <w:rFonts w:ascii="Times New Roman" w:hAnsi="Times New Roman"/>
          <w:szCs w:val="24"/>
        </w:rPr>
        <w:t>Validavimo</w:t>
      </w:r>
      <w:proofErr w:type="spellEnd"/>
      <w:r w:rsidR="00D44E05" w:rsidRPr="002D3791">
        <w:rPr>
          <w:rFonts w:ascii="Times New Roman" w:hAnsi="Times New Roman"/>
          <w:szCs w:val="24"/>
        </w:rPr>
        <w:t xml:space="preserve"> ir (ar) verifikavimo įstaigų akreditavimas. Specialieji reikalavimai“</w:t>
      </w:r>
      <w:r w:rsidR="00AF62C5" w:rsidRPr="002D3791">
        <w:rPr>
          <w:rFonts w:ascii="Times New Roman" w:hAnsi="Times New Roman"/>
          <w:szCs w:val="24"/>
        </w:rPr>
        <w:t xml:space="preserve"> </w:t>
      </w:r>
      <w:r w:rsidR="001A5142" w:rsidRPr="002D3791">
        <w:rPr>
          <w:rFonts w:ascii="Times New Roman" w:hAnsi="Times New Roman"/>
          <w:szCs w:val="24"/>
        </w:rPr>
        <w:t>ar</w:t>
      </w:r>
      <w:r w:rsidR="00A22CA2" w:rsidRPr="002D3791">
        <w:rPr>
          <w:rFonts w:ascii="Times New Roman" w:hAnsi="Times New Roman"/>
          <w:szCs w:val="24"/>
        </w:rPr>
        <w:t xml:space="preserve"> kitu, kuriame toks taikymas numatytas</w:t>
      </w:r>
      <w:r w:rsidR="00314E21" w:rsidRPr="002D3791">
        <w:rPr>
          <w:rFonts w:ascii="Times New Roman" w:hAnsi="Times New Roman"/>
          <w:szCs w:val="24"/>
        </w:rPr>
        <w:t>.</w:t>
      </w:r>
    </w:p>
    <w:p w14:paraId="36A0DE33" w14:textId="64947288" w:rsidR="00FF2396" w:rsidRPr="002D3791" w:rsidRDefault="00FF2396" w:rsidP="0093158C">
      <w:pPr>
        <w:pStyle w:val="BodyTextIndent2"/>
        <w:spacing w:line="276" w:lineRule="auto"/>
        <w:rPr>
          <w:rFonts w:ascii="Times New Roman" w:hAnsi="Times New Roman"/>
          <w:szCs w:val="24"/>
        </w:rPr>
      </w:pPr>
      <w:r w:rsidRPr="002D3791">
        <w:rPr>
          <w:rFonts w:ascii="Times New Roman" w:hAnsi="Times New Roman"/>
          <w:szCs w:val="24"/>
        </w:rPr>
        <w:t xml:space="preserve">Akredituotos </w:t>
      </w:r>
      <w:r w:rsidR="00B354F2" w:rsidRPr="002D3791">
        <w:rPr>
          <w:rFonts w:ascii="Times New Roman" w:hAnsi="Times New Roman"/>
          <w:szCs w:val="24"/>
        </w:rPr>
        <w:t xml:space="preserve">atitikties vertinimo įstaigos </w:t>
      </w:r>
      <w:r w:rsidRPr="002D3791">
        <w:rPr>
          <w:rFonts w:ascii="Times New Roman" w:hAnsi="Times New Roman"/>
          <w:szCs w:val="24"/>
        </w:rPr>
        <w:t xml:space="preserve">turi atitikti </w:t>
      </w:r>
      <w:r w:rsidR="00E96242" w:rsidRPr="002D3791">
        <w:rPr>
          <w:rFonts w:ascii="Times New Roman" w:hAnsi="Times New Roman"/>
          <w:szCs w:val="24"/>
        </w:rPr>
        <w:t>veiklos organizavimo principus reglamentuojančių</w:t>
      </w:r>
      <w:r w:rsidR="005C7A61" w:rsidRPr="002D3791">
        <w:rPr>
          <w:rFonts w:ascii="Times New Roman" w:hAnsi="Times New Roman"/>
          <w:szCs w:val="24"/>
        </w:rPr>
        <w:t xml:space="preserve"> standartų</w:t>
      </w:r>
      <w:r w:rsidR="00C50406" w:rsidRPr="002D3791">
        <w:rPr>
          <w:rFonts w:ascii="Times New Roman" w:hAnsi="Times New Roman"/>
          <w:szCs w:val="24"/>
        </w:rPr>
        <w:t xml:space="preserve">, </w:t>
      </w:r>
      <w:r w:rsidR="00842197" w:rsidRPr="002D3791">
        <w:rPr>
          <w:rFonts w:ascii="Times New Roman" w:hAnsi="Times New Roman"/>
          <w:szCs w:val="24"/>
        </w:rPr>
        <w:t xml:space="preserve">atitikties vertinimo įstaigoms ar jų veiklai </w:t>
      </w:r>
      <w:r w:rsidR="00C50406" w:rsidRPr="002D3791">
        <w:rPr>
          <w:rFonts w:ascii="Times New Roman" w:hAnsi="Times New Roman"/>
          <w:szCs w:val="24"/>
        </w:rPr>
        <w:t xml:space="preserve">taikomų </w:t>
      </w:r>
      <w:r w:rsidR="005C7A61" w:rsidRPr="002D3791">
        <w:rPr>
          <w:rFonts w:ascii="Times New Roman" w:hAnsi="Times New Roman"/>
          <w:szCs w:val="24"/>
        </w:rPr>
        <w:t>teisės a</w:t>
      </w:r>
      <w:r w:rsidR="00C50406" w:rsidRPr="002D3791">
        <w:rPr>
          <w:rFonts w:ascii="Times New Roman" w:hAnsi="Times New Roman"/>
          <w:szCs w:val="24"/>
        </w:rPr>
        <w:t>ktų</w:t>
      </w:r>
      <w:r w:rsidR="005C7A61" w:rsidRPr="002D3791">
        <w:rPr>
          <w:rFonts w:ascii="Times New Roman" w:hAnsi="Times New Roman"/>
          <w:szCs w:val="24"/>
        </w:rPr>
        <w:t>, normini</w:t>
      </w:r>
      <w:r w:rsidR="00C50406" w:rsidRPr="002D3791">
        <w:rPr>
          <w:rFonts w:ascii="Times New Roman" w:hAnsi="Times New Roman"/>
          <w:szCs w:val="24"/>
        </w:rPr>
        <w:t>ų</w:t>
      </w:r>
      <w:r w:rsidR="005C7A61" w:rsidRPr="002D3791">
        <w:rPr>
          <w:rFonts w:ascii="Times New Roman" w:hAnsi="Times New Roman"/>
          <w:szCs w:val="24"/>
        </w:rPr>
        <w:t xml:space="preserve"> bei privalom</w:t>
      </w:r>
      <w:r w:rsidR="00400EEB" w:rsidRPr="002D3791">
        <w:rPr>
          <w:rFonts w:ascii="Times New Roman" w:hAnsi="Times New Roman"/>
          <w:szCs w:val="24"/>
        </w:rPr>
        <w:t>ų</w:t>
      </w:r>
      <w:r w:rsidR="00C92527" w:rsidRPr="002D3791">
        <w:rPr>
          <w:rFonts w:ascii="Times New Roman" w:hAnsi="Times New Roman"/>
          <w:szCs w:val="24"/>
        </w:rPr>
        <w:t>jų</w:t>
      </w:r>
      <w:r w:rsidR="00400EEB" w:rsidRPr="002D3791">
        <w:rPr>
          <w:rFonts w:ascii="Times New Roman" w:hAnsi="Times New Roman"/>
          <w:szCs w:val="24"/>
        </w:rPr>
        <w:t xml:space="preserve"> </w:t>
      </w:r>
      <w:r w:rsidR="006B3A13" w:rsidRPr="002D3791">
        <w:rPr>
          <w:rFonts w:ascii="Times New Roman" w:hAnsi="Times New Roman"/>
        </w:rPr>
        <w:t>tarptautinių akreditacijos organizacijų (EA, ILAC, IAF)</w:t>
      </w:r>
      <w:r w:rsidR="006B3A13" w:rsidRPr="002D3791">
        <w:t xml:space="preserve"> </w:t>
      </w:r>
      <w:r w:rsidR="005C7A61" w:rsidRPr="002D3791">
        <w:rPr>
          <w:rFonts w:ascii="Times New Roman" w:hAnsi="Times New Roman"/>
          <w:szCs w:val="24"/>
        </w:rPr>
        <w:t>dokument</w:t>
      </w:r>
      <w:r w:rsidR="00C50406" w:rsidRPr="002D3791">
        <w:rPr>
          <w:rFonts w:ascii="Times New Roman" w:hAnsi="Times New Roman"/>
          <w:szCs w:val="24"/>
        </w:rPr>
        <w:t>ų reikalavimus.</w:t>
      </w:r>
    </w:p>
    <w:p w14:paraId="54791DD9" w14:textId="0B9D2955" w:rsidR="006602E4" w:rsidRPr="002D3791" w:rsidRDefault="00107640" w:rsidP="0093158C">
      <w:pPr>
        <w:pStyle w:val="BodyTextIndent2"/>
        <w:spacing w:line="276" w:lineRule="auto"/>
        <w:rPr>
          <w:rFonts w:ascii="Times New Roman" w:hAnsi="Times New Roman"/>
          <w:szCs w:val="24"/>
        </w:rPr>
      </w:pPr>
      <w:r w:rsidRPr="002D3791">
        <w:rPr>
          <w:rFonts w:ascii="Times New Roman" w:hAnsi="Times New Roman"/>
          <w:szCs w:val="24"/>
        </w:rPr>
        <w:t xml:space="preserve">Šis akreditacijos dokumentas skirtas </w:t>
      </w:r>
      <w:r w:rsidR="00257306" w:rsidRPr="002D3791">
        <w:rPr>
          <w:rFonts w:ascii="Times New Roman" w:hAnsi="Times New Roman"/>
          <w:szCs w:val="24"/>
        </w:rPr>
        <w:t xml:space="preserve">akreditavimo siekiančioms ir </w:t>
      </w:r>
      <w:r w:rsidRPr="002D3791">
        <w:rPr>
          <w:rFonts w:ascii="Times New Roman" w:hAnsi="Times New Roman"/>
          <w:szCs w:val="24"/>
        </w:rPr>
        <w:t xml:space="preserve">akredituotoms </w:t>
      </w:r>
      <w:r w:rsidR="00B354F2" w:rsidRPr="002D3791">
        <w:rPr>
          <w:rFonts w:ascii="Times New Roman" w:hAnsi="Times New Roman"/>
          <w:szCs w:val="24"/>
        </w:rPr>
        <w:t xml:space="preserve">atitikties vertinimo įstaigoms </w:t>
      </w:r>
      <w:r w:rsidR="006A7C6B" w:rsidRPr="002D3791">
        <w:rPr>
          <w:rFonts w:ascii="Times New Roman" w:hAnsi="Times New Roman"/>
        </w:rPr>
        <w:t>bei</w:t>
      </w:r>
      <w:r w:rsidRPr="002D3791">
        <w:rPr>
          <w:rFonts w:ascii="Times New Roman" w:hAnsi="Times New Roman"/>
        </w:rPr>
        <w:t xml:space="preserve"> kitoms suinteresuoto</w:t>
      </w:r>
      <w:r w:rsidR="00993EC5" w:rsidRPr="002D3791">
        <w:rPr>
          <w:rFonts w:ascii="Times New Roman" w:hAnsi="Times New Roman"/>
        </w:rPr>
        <w:t>sioms</w:t>
      </w:r>
      <w:r w:rsidRPr="002D3791">
        <w:rPr>
          <w:rFonts w:ascii="Times New Roman" w:hAnsi="Times New Roman"/>
        </w:rPr>
        <w:t xml:space="preserve"> šalims</w:t>
      </w:r>
      <w:r w:rsidRPr="002D3791">
        <w:rPr>
          <w:rFonts w:ascii="Times New Roman" w:hAnsi="Times New Roman"/>
          <w:szCs w:val="24"/>
        </w:rPr>
        <w:t>. Jame apra</w:t>
      </w:r>
      <w:r w:rsidR="00314E21" w:rsidRPr="002D3791">
        <w:rPr>
          <w:rFonts w:ascii="Times New Roman" w:hAnsi="Times New Roman"/>
          <w:szCs w:val="24"/>
        </w:rPr>
        <w:t xml:space="preserve">šyti </w:t>
      </w:r>
      <w:r w:rsidR="00B354F2" w:rsidRPr="002D3791">
        <w:rPr>
          <w:rFonts w:ascii="Times New Roman" w:hAnsi="Times New Roman"/>
          <w:szCs w:val="24"/>
        </w:rPr>
        <w:t xml:space="preserve">atitikties vertinimo </w:t>
      </w:r>
      <w:r w:rsidR="00314E21" w:rsidRPr="002D3791">
        <w:rPr>
          <w:rFonts w:ascii="Times New Roman" w:hAnsi="Times New Roman"/>
          <w:szCs w:val="24"/>
        </w:rPr>
        <w:t xml:space="preserve">ir akreditavimo procesai sutampa su </w:t>
      </w:r>
      <w:r w:rsidR="0003071E" w:rsidRPr="002D3791">
        <w:rPr>
          <w:rFonts w:ascii="Times New Roman" w:hAnsi="Times New Roman"/>
          <w:szCs w:val="24"/>
        </w:rPr>
        <w:t>Biuro</w:t>
      </w:r>
      <w:r w:rsidR="00314E21" w:rsidRPr="002D3791">
        <w:rPr>
          <w:rFonts w:ascii="Times New Roman" w:hAnsi="Times New Roman"/>
          <w:szCs w:val="24"/>
        </w:rPr>
        <w:t xml:space="preserve"> </w:t>
      </w:r>
      <w:r w:rsidR="001959E5" w:rsidRPr="002D3791">
        <w:rPr>
          <w:rFonts w:ascii="Times New Roman" w:hAnsi="Times New Roman"/>
          <w:szCs w:val="24"/>
        </w:rPr>
        <w:t>taikom</w:t>
      </w:r>
      <w:r w:rsidR="002F3AD7" w:rsidRPr="002D3791">
        <w:rPr>
          <w:rFonts w:ascii="Times New Roman" w:hAnsi="Times New Roman"/>
          <w:szCs w:val="24"/>
        </w:rPr>
        <w:t>ais</w:t>
      </w:r>
      <w:r w:rsidR="001959E5" w:rsidRPr="002D3791">
        <w:rPr>
          <w:rFonts w:ascii="Times New Roman" w:hAnsi="Times New Roman"/>
          <w:szCs w:val="24"/>
        </w:rPr>
        <w:t xml:space="preserve"> </w:t>
      </w:r>
      <w:r w:rsidR="00FF2396" w:rsidRPr="002D3791">
        <w:rPr>
          <w:rFonts w:ascii="Times New Roman" w:hAnsi="Times New Roman"/>
          <w:szCs w:val="24"/>
        </w:rPr>
        <w:t>proce</w:t>
      </w:r>
      <w:r w:rsidR="002F3AD7" w:rsidRPr="002D3791">
        <w:rPr>
          <w:rFonts w:ascii="Times New Roman" w:hAnsi="Times New Roman"/>
          <w:szCs w:val="24"/>
        </w:rPr>
        <w:t>sais</w:t>
      </w:r>
      <w:r w:rsidR="00FF2396" w:rsidRPr="002D3791">
        <w:rPr>
          <w:rFonts w:ascii="Times New Roman" w:hAnsi="Times New Roman"/>
          <w:szCs w:val="24"/>
        </w:rPr>
        <w:t xml:space="preserve">, </w:t>
      </w:r>
      <w:r w:rsidR="00BA3127" w:rsidRPr="002D3791">
        <w:rPr>
          <w:rFonts w:ascii="Times New Roman" w:hAnsi="Times New Roman"/>
          <w:szCs w:val="24"/>
        </w:rPr>
        <w:t>sukurtais ir įdiegtais</w:t>
      </w:r>
      <w:r w:rsidR="00FF2396" w:rsidRPr="002D3791">
        <w:rPr>
          <w:rFonts w:ascii="Times New Roman" w:hAnsi="Times New Roman"/>
          <w:szCs w:val="24"/>
        </w:rPr>
        <w:t xml:space="preserve"> pagal standarto LST EN ISO/IEC 17011 reikalavimus</w:t>
      </w:r>
      <w:r w:rsidR="001959E5" w:rsidRPr="002D3791">
        <w:rPr>
          <w:rFonts w:ascii="Times New Roman" w:hAnsi="Times New Roman"/>
          <w:szCs w:val="24"/>
        </w:rPr>
        <w:t>.</w:t>
      </w:r>
    </w:p>
    <w:p w14:paraId="16FF8432" w14:textId="77777777" w:rsidR="006602E4" w:rsidRPr="002D3791" w:rsidRDefault="004F2837" w:rsidP="0093158C">
      <w:pPr>
        <w:pStyle w:val="Heading2"/>
        <w:keepNext/>
        <w:numPr>
          <w:ilvl w:val="0"/>
          <w:numId w:val="2"/>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2" w:name="_Toc462844877"/>
      <w:bookmarkStart w:id="13" w:name="_Toc527703008"/>
      <w:bookmarkStart w:id="14" w:name="_Toc514397696"/>
      <w:bookmarkStart w:id="15" w:name="_Toc194320660"/>
      <w:r w:rsidRPr="002D3791">
        <w:rPr>
          <w:rFonts w:ascii="Times New Roman" w:hAnsi="Times New Roman"/>
          <w:szCs w:val="24"/>
          <w:lang w:val="lt-LT"/>
        </w:rPr>
        <w:t>NORMINĖS NUORODOS</w:t>
      </w:r>
      <w:bookmarkEnd w:id="12"/>
      <w:bookmarkEnd w:id="13"/>
      <w:bookmarkEnd w:id="14"/>
      <w:bookmarkEnd w:id="15"/>
    </w:p>
    <w:p w14:paraId="637F1FCB" w14:textId="1BBC8663" w:rsidR="001A2DEF" w:rsidRPr="002D3791" w:rsidRDefault="00257306" w:rsidP="0093158C">
      <w:pPr>
        <w:spacing w:line="276" w:lineRule="auto"/>
        <w:ind w:firstLine="720"/>
        <w:jc w:val="both"/>
        <w:rPr>
          <w:sz w:val="24"/>
          <w:lang w:val="lt-LT"/>
        </w:rPr>
      </w:pPr>
      <w:r w:rsidRPr="002D3791">
        <w:rPr>
          <w:sz w:val="24"/>
          <w:szCs w:val="24"/>
          <w:lang w:val="lt-LT"/>
        </w:rPr>
        <w:t>Atitikties vertinimo įstaigų vertinimo ir akreditavimo reikalavimus</w:t>
      </w:r>
      <w:r w:rsidR="00A32EEF" w:rsidRPr="002D3791">
        <w:rPr>
          <w:sz w:val="24"/>
          <w:szCs w:val="24"/>
          <w:lang w:val="lt-LT"/>
        </w:rPr>
        <w:t xml:space="preserve"> nustato</w:t>
      </w:r>
      <w:r w:rsidRPr="002D3791">
        <w:rPr>
          <w:lang w:val="lt-LT"/>
        </w:rPr>
        <w:t xml:space="preserve"> </w:t>
      </w:r>
      <w:r w:rsidR="00741B87" w:rsidRPr="002D3791">
        <w:rPr>
          <w:sz w:val="24"/>
          <w:szCs w:val="24"/>
          <w:lang w:val="lt-LT"/>
        </w:rPr>
        <w:t xml:space="preserve">tarptautiniai standartai ir </w:t>
      </w:r>
      <w:r w:rsidR="00304659" w:rsidRPr="002D3791">
        <w:rPr>
          <w:sz w:val="24"/>
          <w:szCs w:val="24"/>
          <w:lang w:val="lt-LT"/>
        </w:rPr>
        <w:t>tarptautinių akreditacijos organizacijų</w:t>
      </w:r>
      <w:r w:rsidR="00C42474" w:rsidRPr="002D3791">
        <w:rPr>
          <w:sz w:val="24"/>
          <w:szCs w:val="24"/>
          <w:lang w:val="lt-LT"/>
        </w:rPr>
        <w:t xml:space="preserve"> (</w:t>
      </w:r>
      <w:r w:rsidR="001A2DEF" w:rsidRPr="002D3791">
        <w:rPr>
          <w:sz w:val="24"/>
          <w:szCs w:val="24"/>
          <w:lang w:val="lt-LT"/>
        </w:rPr>
        <w:t>EA</w:t>
      </w:r>
      <w:r w:rsidR="00304659" w:rsidRPr="002D3791">
        <w:rPr>
          <w:sz w:val="24"/>
          <w:szCs w:val="24"/>
          <w:lang w:val="lt-LT"/>
        </w:rPr>
        <w:t>, ILAC, IAF)</w:t>
      </w:r>
      <w:r w:rsidR="001A2DEF" w:rsidRPr="002D3791">
        <w:rPr>
          <w:sz w:val="24"/>
          <w:szCs w:val="24"/>
          <w:lang w:val="lt-LT"/>
        </w:rPr>
        <w:t xml:space="preserve"> dokumentai, </w:t>
      </w:r>
      <w:r w:rsidR="00781C76" w:rsidRPr="002D3791">
        <w:rPr>
          <w:sz w:val="24"/>
          <w:szCs w:val="24"/>
          <w:lang w:val="lt-LT"/>
        </w:rPr>
        <w:t>pateikti</w:t>
      </w:r>
      <w:r w:rsidR="001A2DEF" w:rsidRPr="002D3791">
        <w:rPr>
          <w:sz w:val="24"/>
          <w:szCs w:val="24"/>
          <w:lang w:val="lt-LT"/>
        </w:rPr>
        <w:t xml:space="preserve"> </w:t>
      </w:r>
      <w:r w:rsidR="00A06F66" w:rsidRPr="002D3791">
        <w:rPr>
          <w:sz w:val="24"/>
          <w:szCs w:val="24"/>
          <w:lang w:val="lt-LT"/>
        </w:rPr>
        <w:t>EA p</w:t>
      </w:r>
      <w:r w:rsidR="00A06F66" w:rsidRPr="002D3791">
        <w:rPr>
          <w:sz w:val="24"/>
          <w:lang w:val="lt-LT"/>
        </w:rPr>
        <w:t xml:space="preserve">ublikacijų ir tarptautinių dokumentų sąraše </w:t>
      </w:r>
      <w:r w:rsidR="001A2DEF" w:rsidRPr="002D3791">
        <w:rPr>
          <w:sz w:val="24"/>
          <w:lang w:val="lt-LT"/>
        </w:rPr>
        <w:t>EA</w:t>
      </w:r>
      <w:r w:rsidRPr="002D3791">
        <w:rPr>
          <w:b/>
          <w:iCs/>
          <w:sz w:val="24"/>
          <w:szCs w:val="24"/>
          <w:lang w:val="lt-LT"/>
        </w:rPr>
        <w:t>-</w:t>
      </w:r>
      <w:r w:rsidR="001A2DEF" w:rsidRPr="002D3791">
        <w:rPr>
          <w:sz w:val="24"/>
          <w:lang w:val="lt-LT"/>
        </w:rPr>
        <w:t>INF/01</w:t>
      </w:r>
      <w:r w:rsidR="00A06F66" w:rsidRPr="002D3791">
        <w:rPr>
          <w:sz w:val="24"/>
          <w:lang w:val="lt-LT"/>
        </w:rPr>
        <w:t>,</w:t>
      </w:r>
      <w:r w:rsidR="002C2855" w:rsidRPr="002D3791">
        <w:rPr>
          <w:sz w:val="24"/>
          <w:lang w:val="lt-LT"/>
        </w:rPr>
        <w:t xml:space="preserve"> </w:t>
      </w:r>
      <w:r w:rsidR="00F54894" w:rsidRPr="002D3791">
        <w:rPr>
          <w:sz w:val="24"/>
          <w:lang w:val="lt-LT"/>
        </w:rPr>
        <w:t>bei</w:t>
      </w:r>
      <w:r w:rsidR="001A2DEF" w:rsidRPr="002D3791">
        <w:rPr>
          <w:sz w:val="24"/>
          <w:lang w:val="lt-LT"/>
        </w:rPr>
        <w:t xml:space="preserve"> kiti dokumentai, skelbiami </w:t>
      </w:r>
      <w:r w:rsidR="00E96242" w:rsidRPr="002D3791">
        <w:rPr>
          <w:sz w:val="24"/>
          <w:lang w:val="lt-LT"/>
        </w:rPr>
        <w:t xml:space="preserve">Biuro </w:t>
      </w:r>
      <w:r w:rsidR="001A2DEF" w:rsidRPr="002D3791">
        <w:rPr>
          <w:sz w:val="24"/>
          <w:lang w:val="lt-LT"/>
        </w:rPr>
        <w:t xml:space="preserve">interneto svetainėje </w:t>
      </w:r>
      <w:hyperlink r:id="rId13" w:history="1">
        <w:r w:rsidR="00B043B5" w:rsidRPr="002D3791">
          <w:rPr>
            <w:rStyle w:val="Hyperlink"/>
            <w:sz w:val="24"/>
            <w:lang w:val="lt-LT"/>
          </w:rPr>
          <w:t>www.nab.lrv.lt</w:t>
        </w:r>
      </w:hyperlink>
      <w:r w:rsidR="001A2DEF" w:rsidRPr="002D3791">
        <w:rPr>
          <w:sz w:val="24"/>
          <w:lang w:val="lt-LT"/>
        </w:rPr>
        <w:t>.</w:t>
      </w:r>
      <w:r w:rsidR="001A2DEF" w:rsidRPr="002D3791">
        <w:rPr>
          <w:lang w:val="lt-LT"/>
        </w:rPr>
        <w:t xml:space="preserve"> </w:t>
      </w:r>
      <w:r w:rsidR="00C92527" w:rsidRPr="002D3791">
        <w:rPr>
          <w:sz w:val="24"/>
          <w:szCs w:val="24"/>
          <w:lang w:val="lt-LT"/>
        </w:rPr>
        <w:t xml:space="preserve">Informacija apie privalomuosius ir informacinius </w:t>
      </w:r>
      <w:r w:rsidR="00781C76" w:rsidRPr="002D3791">
        <w:rPr>
          <w:sz w:val="24"/>
          <w:szCs w:val="24"/>
          <w:lang w:val="lt-LT"/>
        </w:rPr>
        <w:t>dokumentus taip pat skelbiama tarptautinių</w:t>
      </w:r>
      <w:r w:rsidR="001A2DEF" w:rsidRPr="002D3791">
        <w:rPr>
          <w:sz w:val="24"/>
          <w:szCs w:val="24"/>
          <w:lang w:val="lt-LT"/>
        </w:rPr>
        <w:t xml:space="preserve"> akreditacijos organizacij</w:t>
      </w:r>
      <w:r w:rsidR="00781C76" w:rsidRPr="002D3791">
        <w:rPr>
          <w:sz w:val="24"/>
          <w:szCs w:val="24"/>
          <w:lang w:val="lt-LT"/>
        </w:rPr>
        <w:t>ų</w:t>
      </w:r>
      <w:r w:rsidR="001A2DEF" w:rsidRPr="002D3791">
        <w:rPr>
          <w:sz w:val="24"/>
          <w:szCs w:val="24"/>
          <w:lang w:val="lt-LT"/>
        </w:rPr>
        <w:t xml:space="preserve"> interneto svetainėse </w:t>
      </w:r>
      <w:hyperlink r:id="rId14" w:history="1">
        <w:r w:rsidR="00B043B5" w:rsidRPr="002D3791">
          <w:rPr>
            <w:rStyle w:val="Hyperlink"/>
            <w:sz w:val="24"/>
            <w:szCs w:val="24"/>
            <w:lang w:val="lt-LT"/>
          </w:rPr>
          <w:t>www.european-accreditation.org</w:t>
        </w:r>
      </w:hyperlink>
      <w:r w:rsidR="00B043B5" w:rsidRPr="002D3791">
        <w:rPr>
          <w:sz w:val="24"/>
          <w:szCs w:val="24"/>
          <w:lang w:val="lt-LT"/>
        </w:rPr>
        <w:t xml:space="preserve"> </w:t>
      </w:r>
      <w:r w:rsidR="00A06F66" w:rsidRPr="002D3791">
        <w:rPr>
          <w:sz w:val="24"/>
          <w:szCs w:val="24"/>
          <w:lang w:val="lt-LT"/>
        </w:rPr>
        <w:t>,</w:t>
      </w:r>
      <w:r w:rsidR="001A2DEF" w:rsidRPr="002D3791">
        <w:rPr>
          <w:sz w:val="24"/>
          <w:szCs w:val="24"/>
          <w:lang w:val="lt-LT"/>
        </w:rPr>
        <w:t xml:space="preserve"> </w:t>
      </w:r>
      <w:hyperlink r:id="rId15" w:history="1">
        <w:r w:rsidR="00B043B5" w:rsidRPr="002D3791">
          <w:rPr>
            <w:rStyle w:val="Hyperlink"/>
            <w:sz w:val="24"/>
            <w:szCs w:val="24"/>
            <w:lang w:val="lt-LT"/>
          </w:rPr>
          <w:t>www.ilac.org</w:t>
        </w:r>
      </w:hyperlink>
      <w:r w:rsidR="00B043B5" w:rsidRPr="002D3791">
        <w:rPr>
          <w:sz w:val="24"/>
          <w:szCs w:val="24"/>
          <w:lang w:val="lt-LT"/>
        </w:rPr>
        <w:t xml:space="preserve"> </w:t>
      </w:r>
      <w:r w:rsidR="00A06F66" w:rsidRPr="002D3791">
        <w:rPr>
          <w:sz w:val="24"/>
          <w:szCs w:val="24"/>
          <w:lang w:val="lt-LT"/>
        </w:rPr>
        <w:t xml:space="preserve">, </w:t>
      </w:r>
      <w:hyperlink r:id="rId16" w:history="1">
        <w:r w:rsidR="00B043B5" w:rsidRPr="002D3791">
          <w:rPr>
            <w:rStyle w:val="Hyperlink"/>
            <w:sz w:val="24"/>
            <w:szCs w:val="24"/>
            <w:lang w:val="lt-LT"/>
          </w:rPr>
          <w:t>www.iaf.nu</w:t>
        </w:r>
      </w:hyperlink>
      <w:r w:rsidR="001A2DEF" w:rsidRPr="002D3791">
        <w:rPr>
          <w:sz w:val="24"/>
          <w:szCs w:val="24"/>
          <w:lang w:val="lt-LT"/>
        </w:rPr>
        <w:t xml:space="preserve">. </w:t>
      </w:r>
    </w:p>
    <w:p w14:paraId="1EF3A057" w14:textId="48F80BEF" w:rsidR="00147D2F" w:rsidRPr="002D3791" w:rsidRDefault="00A06F66" w:rsidP="0093158C">
      <w:pPr>
        <w:pStyle w:val="BodyTextIndent2"/>
        <w:spacing w:line="276" w:lineRule="auto"/>
        <w:rPr>
          <w:rFonts w:ascii="Times New Roman" w:hAnsi="Times New Roman"/>
          <w:szCs w:val="24"/>
        </w:rPr>
      </w:pPr>
      <w:r w:rsidRPr="002D3791">
        <w:rPr>
          <w:rFonts w:ascii="Times New Roman" w:hAnsi="Times New Roman"/>
          <w:szCs w:val="24"/>
        </w:rPr>
        <w:t>Š</w:t>
      </w:r>
      <w:r w:rsidR="0070667E" w:rsidRPr="002D3791">
        <w:rPr>
          <w:rFonts w:ascii="Times New Roman" w:hAnsi="Times New Roman"/>
          <w:szCs w:val="24"/>
        </w:rPr>
        <w:t xml:space="preserve">iame </w:t>
      </w:r>
      <w:r w:rsidR="00107640" w:rsidRPr="002D3791">
        <w:rPr>
          <w:rFonts w:ascii="Times New Roman" w:hAnsi="Times New Roman"/>
          <w:szCs w:val="24"/>
        </w:rPr>
        <w:t xml:space="preserve">akreditacijos </w:t>
      </w:r>
      <w:r w:rsidR="0070667E" w:rsidRPr="002D3791">
        <w:rPr>
          <w:rFonts w:ascii="Times New Roman" w:hAnsi="Times New Roman"/>
          <w:szCs w:val="24"/>
        </w:rPr>
        <w:t>dokumente pateik</w:t>
      </w:r>
      <w:r w:rsidR="00F557B7" w:rsidRPr="002D3791">
        <w:rPr>
          <w:rFonts w:ascii="Times New Roman" w:hAnsi="Times New Roman"/>
          <w:szCs w:val="24"/>
        </w:rPr>
        <w:t>iamos</w:t>
      </w:r>
      <w:r w:rsidR="0070667E" w:rsidRPr="002D3791">
        <w:rPr>
          <w:rFonts w:ascii="Times New Roman" w:hAnsi="Times New Roman"/>
          <w:szCs w:val="24"/>
        </w:rPr>
        <w:t xml:space="preserve"> </w:t>
      </w:r>
      <w:r w:rsidR="00465ABB" w:rsidRPr="002D3791">
        <w:rPr>
          <w:rFonts w:ascii="Times New Roman" w:hAnsi="Times New Roman"/>
          <w:szCs w:val="24"/>
        </w:rPr>
        <w:t xml:space="preserve">nuorodos į dokumentus, </w:t>
      </w:r>
      <w:r w:rsidR="004A2565" w:rsidRPr="002D3791">
        <w:rPr>
          <w:rFonts w:ascii="Times New Roman" w:hAnsi="Times New Roman"/>
          <w:szCs w:val="24"/>
        </w:rPr>
        <w:t>kuriais buvo remiamasi rengiant šį dokumentą.</w:t>
      </w:r>
      <w:r w:rsidR="00465ABB" w:rsidRPr="002D3791">
        <w:rPr>
          <w:rFonts w:ascii="Times New Roman" w:hAnsi="Times New Roman"/>
          <w:szCs w:val="24"/>
        </w:rPr>
        <w:t xml:space="preserve"> </w:t>
      </w:r>
      <w:r w:rsidR="00B043B5" w:rsidRPr="002D3791">
        <w:rPr>
          <w:rFonts w:ascii="Times New Roman" w:hAnsi="Times New Roman"/>
          <w:szCs w:val="24"/>
        </w:rPr>
        <w:t xml:space="preserve">Jei nuorodos </w:t>
      </w:r>
      <w:r w:rsidR="00465ABB" w:rsidRPr="002D3791">
        <w:rPr>
          <w:rFonts w:ascii="Times New Roman" w:hAnsi="Times New Roman"/>
        </w:rPr>
        <w:t>datuot</w:t>
      </w:r>
      <w:r w:rsidR="00E8118B" w:rsidRPr="002D3791">
        <w:rPr>
          <w:rFonts w:ascii="Times New Roman" w:hAnsi="Times New Roman"/>
        </w:rPr>
        <w:t>o</w:t>
      </w:r>
      <w:r w:rsidR="00465ABB" w:rsidRPr="002D3791">
        <w:rPr>
          <w:rFonts w:ascii="Times New Roman" w:hAnsi="Times New Roman"/>
        </w:rPr>
        <w:t>s</w:t>
      </w:r>
      <w:r w:rsidR="00444F61" w:rsidRPr="002D3791">
        <w:rPr>
          <w:rFonts w:ascii="Times New Roman" w:hAnsi="Times New Roman"/>
        </w:rPr>
        <w:t>,</w:t>
      </w:r>
      <w:r w:rsidR="00465ABB" w:rsidRPr="002D3791">
        <w:rPr>
          <w:rFonts w:ascii="Times New Roman" w:hAnsi="Times New Roman"/>
        </w:rPr>
        <w:t xml:space="preserve"> taikomas nurodytas </w:t>
      </w:r>
      <w:r w:rsidR="00DB10DB" w:rsidRPr="002D3791">
        <w:rPr>
          <w:rFonts w:ascii="Times New Roman" w:hAnsi="Times New Roman"/>
        </w:rPr>
        <w:t xml:space="preserve">dokumento </w:t>
      </w:r>
      <w:r w:rsidR="00B043B5" w:rsidRPr="002D3791">
        <w:rPr>
          <w:rFonts w:ascii="Times New Roman" w:hAnsi="Times New Roman"/>
        </w:rPr>
        <w:t>leidimas, jei nuorodos</w:t>
      </w:r>
      <w:r w:rsidR="00444F61" w:rsidRPr="002D3791">
        <w:rPr>
          <w:rFonts w:ascii="Times New Roman" w:hAnsi="Times New Roman"/>
        </w:rPr>
        <w:t xml:space="preserve"> </w:t>
      </w:r>
      <w:r w:rsidR="00465ABB" w:rsidRPr="002D3791">
        <w:rPr>
          <w:rFonts w:ascii="Times New Roman" w:hAnsi="Times New Roman"/>
        </w:rPr>
        <w:t>n</w:t>
      </w:r>
      <w:r w:rsidR="00B043B5" w:rsidRPr="002D3791">
        <w:rPr>
          <w:rFonts w:ascii="Times New Roman" w:hAnsi="Times New Roman"/>
        </w:rPr>
        <w:t>edatuoto</w:t>
      </w:r>
      <w:r w:rsidR="00465ABB" w:rsidRPr="002D3791">
        <w:rPr>
          <w:rFonts w:ascii="Times New Roman" w:hAnsi="Times New Roman"/>
        </w:rPr>
        <w:t>s</w:t>
      </w:r>
      <w:r w:rsidR="00B043B5" w:rsidRPr="002D3791">
        <w:rPr>
          <w:rFonts w:ascii="Times New Roman" w:hAnsi="Times New Roman"/>
        </w:rPr>
        <w:t xml:space="preserve">, </w:t>
      </w:r>
      <w:r w:rsidR="00147D2F" w:rsidRPr="002D3791">
        <w:rPr>
          <w:rFonts w:ascii="Times New Roman" w:hAnsi="Times New Roman"/>
          <w:szCs w:val="24"/>
        </w:rPr>
        <w:t>taikomas naujausias dokumento leidimas</w:t>
      </w:r>
      <w:r w:rsidR="00A7210A" w:rsidRPr="002D3791">
        <w:rPr>
          <w:rFonts w:ascii="Times New Roman" w:hAnsi="Times New Roman"/>
          <w:szCs w:val="24"/>
        </w:rPr>
        <w:t xml:space="preserve"> kartu su visais keitiniai</w:t>
      </w:r>
      <w:r w:rsidR="00147D2F" w:rsidRPr="002D3791">
        <w:rPr>
          <w:rFonts w:ascii="Times New Roman" w:hAnsi="Times New Roman"/>
          <w:szCs w:val="24"/>
        </w:rPr>
        <w:t>s.</w:t>
      </w:r>
    </w:p>
    <w:p w14:paraId="035AEB2C" w14:textId="77777777" w:rsidR="00394030" w:rsidRPr="002D3791" w:rsidRDefault="00064488"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 xml:space="preserve">2008 m. liepos 9 d. </w:t>
      </w:r>
      <w:r w:rsidR="00F843A5" w:rsidRPr="002D3791">
        <w:rPr>
          <w:iCs/>
          <w:sz w:val="24"/>
          <w:szCs w:val="24"/>
          <w:lang w:val="lt-LT"/>
        </w:rPr>
        <w:t>Europos Parlamento ir T</w:t>
      </w:r>
      <w:r w:rsidR="003E7FEE" w:rsidRPr="002D3791">
        <w:rPr>
          <w:iCs/>
          <w:sz w:val="24"/>
          <w:szCs w:val="24"/>
          <w:lang w:val="lt-LT"/>
        </w:rPr>
        <w:t xml:space="preserve">arybos reglamentas </w:t>
      </w:r>
      <w:r w:rsidR="00394030" w:rsidRPr="002D3791">
        <w:rPr>
          <w:iCs/>
          <w:sz w:val="24"/>
          <w:szCs w:val="24"/>
          <w:lang w:val="lt-LT"/>
        </w:rPr>
        <w:t>(EB) Nr. 765/2008</w:t>
      </w:r>
      <w:r w:rsidRPr="002D3791">
        <w:rPr>
          <w:iCs/>
          <w:sz w:val="24"/>
          <w:szCs w:val="24"/>
          <w:lang w:val="lt-LT"/>
        </w:rPr>
        <w:t>,</w:t>
      </w:r>
      <w:r w:rsidR="00394030" w:rsidRPr="002D3791">
        <w:rPr>
          <w:iCs/>
          <w:sz w:val="24"/>
          <w:szCs w:val="24"/>
          <w:lang w:val="lt-LT"/>
        </w:rPr>
        <w:t xml:space="preserve"> nustatantis su gaminių prekyba susijusius akreditavimo ir rinkos priežiūros reikalavimus</w:t>
      </w:r>
      <w:r w:rsidR="00F1665D" w:rsidRPr="002D3791">
        <w:rPr>
          <w:iCs/>
          <w:sz w:val="24"/>
          <w:szCs w:val="24"/>
          <w:lang w:val="lt-LT"/>
        </w:rPr>
        <w:t xml:space="preserve"> ir panaikinantis Reglamentą (EEB) Nr. 339/93</w:t>
      </w:r>
      <w:r w:rsidR="00D5715A" w:rsidRPr="002D3791">
        <w:rPr>
          <w:iCs/>
          <w:sz w:val="24"/>
          <w:szCs w:val="24"/>
          <w:lang w:val="lt-LT"/>
        </w:rPr>
        <w:t>.</w:t>
      </w:r>
    </w:p>
    <w:p w14:paraId="51FCA7FD" w14:textId="25434ADE" w:rsidR="007157B1" w:rsidRPr="002D3791" w:rsidRDefault="007157B1"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L</w:t>
      </w:r>
      <w:r w:rsidR="008678A2" w:rsidRPr="002D3791">
        <w:rPr>
          <w:iCs/>
          <w:sz w:val="24"/>
          <w:szCs w:val="24"/>
          <w:lang w:val="lt-LT"/>
        </w:rPr>
        <w:t>ietuvos Respublikos a</w:t>
      </w:r>
      <w:r w:rsidR="00D624E9" w:rsidRPr="002D3791">
        <w:rPr>
          <w:iCs/>
          <w:sz w:val="24"/>
          <w:szCs w:val="24"/>
          <w:lang w:val="lt-LT"/>
        </w:rPr>
        <w:t xml:space="preserve">titikties </w:t>
      </w:r>
      <w:r w:rsidR="00A22CA2" w:rsidRPr="002D3791">
        <w:rPr>
          <w:iCs/>
          <w:sz w:val="24"/>
          <w:szCs w:val="24"/>
          <w:lang w:val="lt-LT"/>
        </w:rPr>
        <w:t>vertin</w:t>
      </w:r>
      <w:r w:rsidRPr="002D3791">
        <w:rPr>
          <w:iCs/>
          <w:sz w:val="24"/>
          <w:szCs w:val="24"/>
          <w:lang w:val="lt-LT"/>
        </w:rPr>
        <w:t>imo įstatymas</w:t>
      </w:r>
      <w:r w:rsidR="008678A2" w:rsidRPr="002D3791">
        <w:rPr>
          <w:iCs/>
          <w:sz w:val="24"/>
          <w:szCs w:val="24"/>
          <w:lang w:val="lt-LT"/>
        </w:rPr>
        <w:t>.</w:t>
      </w:r>
    </w:p>
    <w:p w14:paraId="64C566CE" w14:textId="77777777" w:rsidR="00064488" w:rsidRPr="002D3791" w:rsidRDefault="40251114" w:rsidP="4CBCA340">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LST EN ISO/IEC 17011</w:t>
      </w:r>
      <w:r w:rsidR="42AEECD1" w:rsidRPr="002D3791">
        <w:rPr>
          <w:sz w:val="24"/>
          <w:szCs w:val="24"/>
          <w:lang w:val="lt-LT"/>
        </w:rPr>
        <w:t>:2018</w:t>
      </w:r>
      <w:r w:rsidR="101F0CA2" w:rsidRPr="002D3791">
        <w:rPr>
          <w:sz w:val="24"/>
          <w:szCs w:val="24"/>
          <w:lang w:val="lt-LT"/>
        </w:rPr>
        <w:t xml:space="preserve"> „</w:t>
      </w:r>
      <w:r w:rsidR="42AEECD1" w:rsidRPr="002D3791">
        <w:rPr>
          <w:sz w:val="24"/>
          <w:szCs w:val="24"/>
          <w:lang w:val="lt-LT"/>
        </w:rPr>
        <w:t xml:space="preserve">Atitikties </w:t>
      </w:r>
      <w:r w:rsidRPr="002D3791">
        <w:rPr>
          <w:sz w:val="24"/>
          <w:szCs w:val="24"/>
          <w:lang w:val="lt-LT"/>
        </w:rPr>
        <w:t xml:space="preserve">vertinimas. </w:t>
      </w:r>
      <w:r w:rsidR="42AEECD1" w:rsidRPr="002D3791">
        <w:rPr>
          <w:sz w:val="24"/>
          <w:szCs w:val="24"/>
          <w:lang w:val="lt-LT"/>
        </w:rPr>
        <w:t>Reikalavimai</w:t>
      </w:r>
      <w:r w:rsidRPr="002D3791">
        <w:rPr>
          <w:sz w:val="24"/>
          <w:szCs w:val="24"/>
          <w:lang w:val="lt-LT"/>
        </w:rPr>
        <w:t xml:space="preserve">, keliami atitikties </w:t>
      </w:r>
      <w:r w:rsidR="730A39FA" w:rsidRPr="002D3791">
        <w:rPr>
          <w:sz w:val="24"/>
          <w:szCs w:val="24"/>
          <w:lang w:val="lt-LT"/>
        </w:rPr>
        <w:t>vertin</w:t>
      </w:r>
      <w:r w:rsidRPr="002D3791">
        <w:rPr>
          <w:sz w:val="24"/>
          <w:szCs w:val="24"/>
          <w:lang w:val="lt-LT"/>
        </w:rPr>
        <w:t xml:space="preserve">imo įstaigas akredituojančioms </w:t>
      </w:r>
      <w:r w:rsidR="6234FD21" w:rsidRPr="002D3791">
        <w:rPr>
          <w:sz w:val="24"/>
          <w:szCs w:val="24"/>
          <w:lang w:val="lt-LT"/>
        </w:rPr>
        <w:t>akreditavimo įstaigoms</w:t>
      </w:r>
      <w:r w:rsidR="42AEECD1" w:rsidRPr="002D3791">
        <w:rPr>
          <w:sz w:val="24"/>
          <w:szCs w:val="24"/>
          <w:lang w:val="lt-LT"/>
        </w:rPr>
        <w:t xml:space="preserve"> (ISO/IEC 17011:2017)</w:t>
      </w:r>
      <w:r w:rsidR="101F0CA2" w:rsidRPr="002D3791">
        <w:rPr>
          <w:sz w:val="24"/>
          <w:szCs w:val="24"/>
          <w:lang w:val="lt-LT"/>
        </w:rPr>
        <w:t>“</w:t>
      </w:r>
      <w:r w:rsidR="4510DF71" w:rsidRPr="002D3791">
        <w:rPr>
          <w:sz w:val="24"/>
          <w:szCs w:val="24"/>
          <w:lang w:val="lt-LT"/>
        </w:rPr>
        <w:t>.</w:t>
      </w:r>
    </w:p>
    <w:p w14:paraId="6A403702" w14:textId="6FCCA8BA" w:rsidR="47294F22" w:rsidRPr="002D3791" w:rsidRDefault="1A7B3085" w:rsidP="20DBEF27">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LST EN ISO/IEC 17000:2020 „Atitikties vertinimas. Aiškinamasis žodynas ir bendrieji principai (ISO/IEC 17000:2020)“.</w:t>
      </w:r>
    </w:p>
    <w:p w14:paraId="0405DB22" w14:textId="77777777" w:rsidR="006B52D3" w:rsidRPr="002D3791" w:rsidRDefault="00651297"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LST EN ISO 900</w:t>
      </w:r>
      <w:r w:rsidR="00A75439" w:rsidRPr="002D3791">
        <w:rPr>
          <w:iCs/>
          <w:sz w:val="24"/>
          <w:szCs w:val="24"/>
          <w:lang w:val="lt-LT"/>
        </w:rPr>
        <w:t>0</w:t>
      </w:r>
      <w:r w:rsidRPr="002D3791">
        <w:rPr>
          <w:iCs/>
          <w:sz w:val="24"/>
          <w:szCs w:val="24"/>
          <w:lang w:val="lt-LT"/>
        </w:rPr>
        <w:t>:2015 „Kokybės vadybos sistemos. Pagrindai ir aiškinamasis žodynas (ISO 900</w:t>
      </w:r>
      <w:r w:rsidR="00A75439" w:rsidRPr="002D3791">
        <w:rPr>
          <w:iCs/>
          <w:sz w:val="24"/>
          <w:szCs w:val="24"/>
          <w:lang w:val="lt-LT"/>
        </w:rPr>
        <w:t>0</w:t>
      </w:r>
      <w:r w:rsidRPr="002D3791">
        <w:rPr>
          <w:iCs/>
          <w:sz w:val="24"/>
          <w:szCs w:val="24"/>
          <w:lang w:val="lt-LT"/>
        </w:rPr>
        <w:t>:2015)“.</w:t>
      </w:r>
    </w:p>
    <w:p w14:paraId="4E79CC7C" w14:textId="11450AF2" w:rsidR="00415BEB" w:rsidRPr="002D3791" w:rsidRDefault="0016692F"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AD 5.7 „Akreditacijos simboliai. Naudojimo taisyklės</w:t>
      </w:r>
      <w:r w:rsidR="000360C2" w:rsidRPr="002D3791">
        <w:rPr>
          <w:iCs/>
          <w:sz w:val="24"/>
          <w:szCs w:val="24"/>
          <w:lang w:val="lt-LT"/>
        </w:rPr>
        <w:t>“.</w:t>
      </w:r>
    </w:p>
    <w:p w14:paraId="0FAEC4C9" w14:textId="21CBD152" w:rsidR="004F663C" w:rsidRPr="002D3791" w:rsidRDefault="004F663C"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EA-2/15 M:</w:t>
      </w:r>
      <w:r w:rsidR="00601A18" w:rsidRPr="002D3791">
        <w:rPr>
          <w:iCs/>
          <w:sz w:val="24"/>
          <w:szCs w:val="24"/>
          <w:lang w:val="lt-LT"/>
        </w:rPr>
        <w:t xml:space="preserve">2023 </w:t>
      </w:r>
      <w:r w:rsidR="00BC26E8" w:rsidRPr="002D3791">
        <w:rPr>
          <w:iCs/>
          <w:sz w:val="24"/>
          <w:szCs w:val="24"/>
          <w:lang w:val="lt-LT"/>
        </w:rPr>
        <w:t>„EA reikalavimai dėl lanksčių sričių akreditavimo“.</w:t>
      </w:r>
    </w:p>
    <w:p w14:paraId="06BE72D8" w14:textId="23B49CBE" w:rsidR="00270AA1" w:rsidRPr="002D3791" w:rsidRDefault="00270AA1" w:rsidP="0CA53E98">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EA-2/17 M:2020 „</w:t>
      </w:r>
      <w:r w:rsidR="00B513A1" w:rsidRPr="002D3791">
        <w:rPr>
          <w:sz w:val="24"/>
          <w:szCs w:val="24"/>
          <w:lang w:val="lt-LT"/>
        </w:rPr>
        <w:t>EA d</w:t>
      </w:r>
      <w:r w:rsidR="008A3FFD" w:rsidRPr="002D3791">
        <w:rPr>
          <w:sz w:val="24"/>
          <w:szCs w:val="24"/>
          <w:lang w:val="lt-LT"/>
        </w:rPr>
        <w:t>okumentas dėl akreditavimo notifikavimo tikslais</w:t>
      </w:r>
      <w:r w:rsidRPr="002D3791">
        <w:rPr>
          <w:sz w:val="24"/>
          <w:szCs w:val="24"/>
          <w:lang w:val="lt-LT"/>
        </w:rPr>
        <w:t>“.</w:t>
      </w:r>
    </w:p>
    <w:p w14:paraId="31A6887D" w14:textId="77777777" w:rsidR="006602E4" w:rsidRPr="002D3791" w:rsidRDefault="00304659" w:rsidP="0093158C">
      <w:pPr>
        <w:pStyle w:val="Heading2"/>
        <w:keepNext/>
        <w:numPr>
          <w:ilvl w:val="0"/>
          <w:numId w:val="2"/>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6" w:name="_Toc462844878"/>
      <w:bookmarkStart w:id="17" w:name="_Toc527703009"/>
      <w:bookmarkStart w:id="18" w:name="_Toc514397697"/>
      <w:bookmarkStart w:id="19" w:name="_Toc194320661"/>
      <w:r w:rsidRPr="002D3791">
        <w:rPr>
          <w:rFonts w:ascii="Times New Roman" w:hAnsi="Times New Roman"/>
          <w:szCs w:val="24"/>
          <w:lang w:val="lt-LT"/>
        </w:rPr>
        <w:lastRenderedPageBreak/>
        <w:t xml:space="preserve">SANTRUMPOS, </w:t>
      </w:r>
      <w:r w:rsidR="004F1FBA" w:rsidRPr="002D3791">
        <w:rPr>
          <w:rFonts w:ascii="Times New Roman" w:hAnsi="Times New Roman"/>
          <w:szCs w:val="24"/>
          <w:lang w:val="lt-LT"/>
        </w:rPr>
        <w:t>TERMINAI IR APIBRĖŽTYS</w:t>
      </w:r>
      <w:bookmarkEnd w:id="16"/>
      <w:bookmarkEnd w:id="17"/>
      <w:bookmarkEnd w:id="18"/>
      <w:bookmarkEnd w:id="19"/>
    </w:p>
    <w:p w14:paraId="5CCEFC46" w14:textId="2AFBA29B" w:rsidR="002A5AC7" w:rsidRPr="002D3791" w:rsidRDefault="00CA5A96" w:rsidP="0093158C">
      <w:pPr>
        <w:tabs>
          <w:tab w:val="left" w:pos="426"/>
          <w:tab w:val="left" w:pos="1134"/>
        </w:tabs>
        <w:spacing w:line="276" w:lineRule="auto"/>
        <w:jc w:val="both"/>
        <w:rPr>
          <w:iCs/>
          <w:sz w:val="24"/>
          <w:szCs w:val="24"/>
          <w:lang w:val="lt-LT"/>
        </w:rPr>
      </w:pPr>
      <w:r w:rsidRPr="002D3791">
        <w:rPr>
          <w:iCs/>
          <w:sz w:val="24"/>
          <w:szCs w:val="24"/>
          <w:lang w:val="lt-LT"/>
        </w:rPr>
        <w:tab/>
      </w:r>
      <w:r w:rsidR="00E56832" w:rsidRPr="002D3791">
        <w:rPr>
          <w:iCs/>
          <w:sz w:val="24"/>
          <w:szCs w:val="24"/>
          <w:lang w:val="lt-LT"/>
        </w:rPr>
        <w:t xml:space="preserve">Šiame </w:t>
      </w:r>
      <w:r w:rsidR="00474A80" w:rsidRPr="002D3791">
        <w:rPr>
          <w:iCs/>
          <w:sz w:val="24"/>
          <w:szCs w:val="24"/>
          <w:lang w:val="lt-LT"/>
        </w:rPr>
        <w:t xml:space="preserve">akreditacijos </w:t>
      </w:r>
      <w:r w:rsidR="00E56832" w:rsidRPr="002D3791">
        <w:rPr>
          <w:iCs/>
          <w:sz w:val="24"/>
          <w:szCs w:val="24"/>
          <w:lang w:val="lt-LT"/>
        </w:rPr>
        <w:t xml:space="preserve">dokumente </w:t>
      </w:r>
      <w:r w:rsidR="00993EC5" w:rsidRPr="002D3791">
        <w:rPr>
          <w:iCs/>
          <w:sz w:val="24"/>
          <w:szCs w:val="24"/>
          <w:lang w:val="lt-LT"/>
        </w:rPr>
        <w:t>vartojami</w:t>
      </w:r>
      <w:r w:rsidR="0037742A" w:rsidRPr="002D3791">
        <w:rPr>
          <w:iCs/>
          <w:sz w:val="24"/>
          <w:szCs w:val="24"/>
          <w:lang w:val="lt-LT"/>
        </w:rPr>
        <w:t xml:space="preserve"> </w:t>
      </w:r>
      <w:r w:rsidR="00304659" w:rsidRPr="002D3791">
        <w:rPr>
          <w:iCs/>
          <w:sz w:val="24"/>
          <w:szCs w:val="24"/>
          <w:lang w:val="lt-LT"/>
        </w:rPr>
        <w:t>akreditacijos</w:t>
      </w:r>
      <w:r w:rsidR="00032E66" w:rsidRPr="002D3791">
        <w:rPr>
          <w:iCs/>
          <w:sz w:val="24"/>
          <w:szCs w:val="24"/>
          <w:lang w:val="lt-LT"/>
        </w:rPr>
        <w:t xml:space="preserve"> </w:t>
      </w:r>
      <w:r w:rsidR="000A313D" w:rsidRPr="002D3791">
        <w:rPr>
          <w:iCs/>
          <w:sz w:val="24"/>
          <w:szCs w:val="24"/>
          <w:lang w:val="lt-LT"/>
        </w:rPr>
        <w:t xml:space="preserve">norminiuose dokumentuose </w:t>
      </w:r>
      <w:r w:rsidR="00474A80" w:rsidRPr="002D3791">
        <w:rPr>
          <w:iCs/>
          <w:sz w:val="24"/>
          <w:szCs w:val="24"/>
          <w:lang w:val="lt-LT"/>
        </w:rPr>
        <w:t xml:space="preserve">ir </w:t>
      </w:r>
      <w:r w:rsidR="00707F3D" w:rsidRPr="002D3791">
        <w:rPr>
          <w:iCs/>
          <w:sz w:val="24"/>
          <w:szCs w:val="24"/>
          <w:lang w:val="lt-LT"/>
        </w:rPr>
        <w:t>š</w:t>
      </w:r>
      <w:r w:rsidR="001F509C" w:rsidRPr="002D3791">
        <w:rPr>
          <w:iCs/>
          <w:sz w:val="24"/>
          <w:szCs w:val="24"/>
          <w:lang w:val="lt-LT"/>
        </w:rPr>
        <w:t xml:space="preserve">iame skyriuje </w:t>
      </w:r>
      <w:r w:rsidR="00993EC5" w:rsidRPr="002D3791">
        <w:rPr>
          <w:iCs/>
          <w:sz w:val="24"/>
          <w:szCs w:val="24"/>
          <w:lang w:val="lt-LT"/>
        </w:rPr>
        <w:t xml:space="preserve">pateikti </w:t>
      </w:r>
      <w:r w:rsidR="001F509C" w:rsidRPr="002D3791">
        <w:rPr>
          <w:iCs/>
          <w:sz w:val="24"/>
          <w:szCs w:val="24"/>
          <w:lang w:val="lt-LT"/>
        </w:rPr>
        <w:t>terminai</w:t>
      </w:r>
      <w:r w:rsidR="00993EC5" w:rsidRPr="002D3791">
        <w:rPr>
          <w:iCs/>
          <w:sz w:val="24"/>
          <w:szCs w:val="24"/>
          <w:lang w:val="lt-LT"/>
        </w:rPr>
        <w:t xml:space="preserve"> bei santrumpos. </w:t>
      </w:r>
    </w:p>
    <w:p w14:paraId="0BB0F39B" w14:textId="77777777" w:rsidR="00E2483F" w:rsidRPr="002D3791" w:rsidRDefault="00E2483F"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Biuras</w:t>
      </w:r>
      <w:r w:rsidRPr="002D3791">
        <w:rPr>
          <w:iCs/>
          <w:sz w:val="24"/>
          <w:szCs w:val="24"/>
          <w:lang w:val="lt-LT"/>
        </w:rPr>
        <w:t xml:space="preserve"> – </w:t>
      </w:r>
      <w:r w:rsidRPr="002D3791">
        <w:rPr>
          <w:sz w:val="24"/>
          <w:szCs w:val="24"/>
          <w:lang w:val="lt-LT"/>
        </w:rPr>
        <w:t>Nacionalinis akreditacijos biuras.</w:t>
      </w:r>
    </w:p>
    <w:p w14:paraId="1E7E438C" w14:textId="77777777" w:rsidR="00304659" w:rsidRPr="002D3791" w:rsidRDefault="00304659"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EA – </w:t>
      </w:r>
      <w:r w:rsidR="00E2483F" w:rsidRPr="002D3791">
        <w:rPr>
          <w:sz w:val="24"/>
          <w:szCs w:val="24"/>
          <w:lang w:val="lt-LT"/>
        </w:rPr>
        <w:t xml:space="preserve">Europos akreditacijos organizacija (angl. </w:t>
      </w:r>
      <w:proofErr w:type="spellStart"/>
      <w:r w:rsidR="00E2483F" w:rsidRPr="002D3791">
        <w:rPr>
          <w:i/>
          <w:sz w:val="24"/>
          <w:szCs w:val="24"/>
          <w:lang w:val="lt-LT"/>
        </w:rPr>
        <w:t>European</w:t>
      </w:r>
      <w:proofErr w:type="spellEnd"/>
      <w:r w:rsidR="00E2483F" w:rsidRPr="002D3791">
        <w:rPr>
          <w:i/>
          <w:sz w:val="24"/>
          <w:szCs w:val="24"/>
          <w:lang w:val="lt-LT"/>
        </w:rPr>
        <w:t xml:space="preserve"> </w:t>
      </w:r>
      <w:proofErr w:type="spellStart"/>
      <w:r w:rsidR="00E2483F" w:rsidRPr="002D3791">
        <w:rPr>
          <w:i/>
          <w:sz w:val="24"/>
          <w:szCs w:val="24"/>
          <w:lang w:val="lt-LT"/>
        </w:rPr>
        <w:t>co-operation</w:t>
      </w:r>
      <w:proofErr w:type="spellEnd"/>
      <w:r w:rsidR="00E2483F" w:rsidRPr="002D3791">
        <w:rPr>
          <w:i/>
          <w:sz w:val="24"/>
          <w:szCs w:val="24"/>
          <w:lang w:val="lt-LT"/>
        </w:rPr>
        <w:t xml:space="preserve"> </w:t>
      </w:r>
      <w:proofErr w:type="spellStart"/>
      <w:r w:rsidR="00E2483F" w:rsidRPr="002D3791">
        <w:rPr>
          <w:i/>
          <w:sz w:val="24"/>
          <w:szCs w:val="24"/>
          <w:lang w:val="lt-LT"/>
        </w:rPr>
        <w:t>for</w:t>
      </w:r>
      <w:proofErr w:type="spellEnd"/>
      <w:r w:rsidR="00E2483F" w:rsidRPr="002D3791">
        <w:rPr>
          <w:i/>
          <w:sz w:val="24"/>
          <w:szCs w:val="24"/>
          <w:lang w:val="lt-LT"/>
        </w:rPr>
        <w:t xml:space="preserve"> </w:t>
      </w:r>
      <w:proofErr w:type="spellStart"/>
      <w:r w:rsidR="00E2483F" w:rsidRPr="002D3791">
        <w:rPr>
          <w:i/>
          <w:sz w:val="24"/>
          <w:szCs w:val="24"/>
          <w:lang w:val="lt-LT"/>
        </w:rPr>
        <w:t>Accreditation</w:t>
      </w:r>
      <w:proofErr w:type="spellEnd"/>
      <w:r w:rsidR="00E2483F" w:rsidRPr="002D3791">
        <w:rPr>
          <w:sz w:val="24"/>
          <w:szCs w:val="24"/>
          <w:lang w:val="lt-LT"/>
        </w:rPr>
        <w:t>).</w:t>
      </w:r>
    </w:p>
    <w:p w14:paraId="6CF21B36" w14:textId="77777777" w:rsidR="00304659" w:rsidRPr="002D3791" w:rsidRDefault="00304659"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ILAC – </w:t>
      </w:r>
      <w:r w:rsidR="0003071E" w:rsidRPr="002D3791">
        <w:rPr>
          <w:sz w:val="24"/>
          <w:szCs w:val="24"/>
          <w:lang w:val="lt-LT"/>
        </w:rPr>
        <w:t>Tarptautinė laboratorijų akreditacijos organizacija</w:t>
      </w:r>
      <w:r w:rsidR="0003071E" w:rsidRPr="002D3791">
        <w:rPr>
          <w:iCs/>
          <w:sz w:val="24"/>
          <w:szCs w:val="24"/>
          <w:lang w:val="lt-LT"/>
        </w:rPr>
        <w:t xml:space="preserve"> </w:t>
      </w:r>
      <w:r w:rsidR="00E2483F" w:rsidRPr="002D3791">
        <w:rPr>
          <w:iCs/>
          <w:sz w:val="24"/>
          <w:szCs w:val="24"/>
          <w:lang w:val="lt-LT"/>
        </w:rPr>
        <w:t>(</w:t>
      </w:r>
      <w:r w:rsidR="00E2483F" w:rsidRPr="002D3791">
        <w:rPr>
          <w:sz w:val="24"/>
          <w:szCs w:val="24"/>
          <w:lang w:val="lt-LT"/>
        </w:rPr>
        <w:t xml:space="preserve">angl. </w:t>
      </w:r>
      <w:r w:rsidR="00E2483F" w:rsidRPr="002D3791">
        <w:rPr>
          <w:i/>
          <w:sz w:val="24"/>
          <w:szCs w:val="24"/>
          <w:lang w:val="lt-LT"/>
        </w:rPr>
        <w:t xml:space="preserve">International </w:t>
      </w:r>
      <w:proofErr w:type="spellStart"/>
      <w:r w:rsidR="00E2483F" w:rsidRPr="002D3791">
        <w:rPr>
          <w:i/>
          <w:sz w:val="24"/>
          <w:szCs w:val="24"/>
          <w:lang w:val="lt-LT"/>
        </w:rPr>
        <w:t>Laboratory</w:t>
      </w:r>
      <w:proofErr w:type="spellEnd"/>
      <w:r w:rsidR="00E2483F" w:rsidRPr="002D3791">
        <w:rPr>
          <w:i/>
          <w:sz w:val="24"/>
          <w:szCs w:val="24"/>
          <w:lang w:val="lt-LT"/>
        </w:rPr>
        <w:t xml:space="preserve"> </w:t>
      </w:r>
      <w:proofErr w:type="spellStart"/>
      <w:r w:rsidR="00E2483F" w:rsidRPr="002D3791">
        <w:rPr>
          <w:i/>
          <w:sz w:val="24"/>
          <w:szCs w:val="24"/>
          <w:lang w:val="lt-LT"/>
        </w:rPr>
        <w:t>Accreditation</w:t>
      </w:r>
      <w:proofErr w:type="spellEnd"/>
      <w:r w:rsidR="00E2483F" w:rsidRPr="002D3791">
        <w:rPr>
          <w:i/>
          <w:sz w:val="24"/>
          <w:szCs w:val="24"/>
          <w:lang w:val="lt-LT"/>
        </w:rPr>
        <w:t xml:space="preserve"> </w:t>
      </w:r>
      <w:proofErr w:type="spellStart"/>
      <w:r w:rsidR="00E2483F" w:rsidRPr="002D3791">
        <w:rPr>
          <w:i/>
          <w:sz w:val="24"/>
          <w:szCs w:val="24"/>
          <w:lang w:val="lt-LT"/>
        </w:rPr>
        <w:t>Cooperation</w:t>
      </w:r>
      <w:proofErr w:type="spellEnd"/>
      <w:r w:rsidR="00E2483F" w:rsidRPr="002D3791">
        <w:rPr>
          <w:sz w:val="24"/>
          <w:szCs w:val="24"/>
          <w:lang w:val="lt-LT"/>
        </w:rPr>
        <w:t>).</w:t>
      </w:r>
    </w:p>
    <w:p w14:paraId="1F0AE027" w14:textId="77777777" w:rsidR="00304659" w:rsidRPr="002D3791" w:rsidRDefault="00304659"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IAF – </w:t>
      </w:r>
      <w:r w:rsidR="00E2483F" w:rsidRPr="002D3791">
        <w:rPr>
          <w:sz w:val="24"/>
          <w:szCs w:val="24"/>
          <w:lang w:val="lt-LT"/>
        </w:rPr>
        <w:t xml:space="preserve">Tarptautinis akreditacijos forumas (angl. </w:t>
      </w:r>
      <w:r w:rsidR="00E2483F" w:rsidRPr="002D3791">
        <w:rPr>
          <w:i/>
          <w:sz w:val="24"/>
          <w:szCs w:val="24"/>
          <w:lang w:val="lt-LT"/>
        </w:rPr>
        <w:t xml:space="preserve">International </w:t>
      </w:r>
      <w:proofErr w:type="spellStart"/>
      <w:r w:rsidR="00E2483F" w:rsidRPr="002D3791">
        <w:rPr>
          <w:i/>
          <w:sz w:val="24"/>
          <w:szCs w:val="24"/>
          <w:lang w:val="lt-LT"/>
        </w:rPr>
        <w:t>Accreditation</w:t>
      </w:r>
      <w:proofErr w:type="spellEnd"/>
      <w:r w:rsidR="00E2483F" w:rsidRPr="002D3791">
        <w:rPr>
          <w:i/>
          <w:sz w:val="24"/>
          <w:szCs w:val="24"/>
          <w:lang w:val="lt-LT"/>
        </w:rPr>
        <w:t xml:space="preserve"> </w:t>
      </w:r>
      <w:proofErr w:type="spellStart"/>
      <w:r w:rsidR="00E2483F" w:rsidRPr="002D3791">
        <w:rPr>
          <w:i/>
          <w:sz w:val="24"/>
          <w:szCs w:val="24"/>
          <w:lang w:val="lt-LT"/>
        </w:rPr>
        <w:t>Forum</w:t>
      </w:r>
      <w:proofErr w:type="spellEnd"/>
      <w:r w:rsidR="00E2483F" w:rsidRPr="002D3791">
        <w:rPr>
          <w:sz w:val="24"/>
          <w:szCs w:val="24"/>
          <w:lang w:val="lt-LT"/>
        </w:rPr>
        <w:t>).</w:t>
      </w:r>
    </w:p>
    <w:p w14:paraId="7F46039E" w14:textId="58F5EA18" w:rsidR="00F3784B" w:rsidRPr="002D3791" w:rsidRDefault="00F3784B" w:rsidP="0093158C">
      <w:pPr>
        <w:pStyle w:val="ListParagraph"/>
        <w:numPr>
          <w:ilvl w:val="1"/>
          <w:numId w:val="2"/>
        </w:numPr>
        <w:tabs>
          <w:tab w:val="left" w:pos="1134"/>
        </w:tabs>
        <w:spacing w:line="276" w:lineRule="auto"/>
        <w:ind w:left="0" w:firstLine="426"/>
        <w:jc w:val="both"/>
        <w:rPr>
          <w:sz w:val="24"/>
          <w:szCs w:val="24"/>
          <w:lang w:val="lt-LT"/>
        </w:rPr>
      </w:pPr>
      <w:r w:rsidRPr="002D3791">
        <w:rPr>
          <w:b/>
          <w:iCs/>
          <w:sz w:val="24"/>
          <w:szCs w:val="24"/>
          <w:lang w:val="lt-LT"/>
        </w:rPr>
        <w:t>Akreditavimas</w:t>
      </w:r>
      <w:r w:rsidR="0062094C" w:rsidRPr="002D3791">
        <w:rPr>
          <w:b/>
          <w:iCs/>
          <w:sz w:val="24"/>
          <w:szCs w:val="24"/>
          <w:lang w:val="lt-LT"/>
        </w:rPr>
        <w:t xml:space="preserve"> (</w:t>
      </w:r>
      <w:r w:rsidR="00E217B3" w:rsidRPr="002D3791">
        <w:rPr>
          <w:b/>
          <w:iCs/>
          <w:sz w:val="24"/>
          <w:szCs w:val="24"/>
          <w:lang w:val="lt-LT"/>
        </w:rPr>
        <w:t>a</w:t>
      </w:r>
      <w:r w:rsidR="004A1CBC" w:rsidRPr="002D3791">
        <w:rPr>
          <w:b/>
          <w:iCs/>
          <w:sz w:val="24"/>
          <w:szCs w:val="24"/>
          <w:lang w:val="lt-LT"/>
        </w:rPr>
        <w:t>kreditacija</w:t>
      </w:r>
      <w:r w:rsidR="0062094C" w:rsidRPr="002D3791">
        <w:rPr>
          <w:b/>
          <w:iCs/>
          <w:sz w:val="24"/>
          <w:szCs w:val="24"/>
          <w:lang w:val="lt-LT"/>
        </w:rPr>
        <w:t>)</w:t>
      </w:r>
      <w:r w:rsidRPr="002D3791">
        <w:rPr>
          <w:iCs/>
          <w:sz w:val="24"/>
          <w:szCs w:val="24"/>
          <w:lang w:val="lt-LT"/>
        </w:rPr>
        <w:t xml:space="preserve"> – </w:t>
      </w:r>
      <w:r w:rsidR="004A1CBC" w:rsidRPr="002D3791">
        <w:rPr>
          <w:sz w:val="24"/>
          <w:szCs w:val="24"/>
          <w:lang w:val="lt-LT"/>
        </w:rPr>
        <w:t>trečiosios šalies atliekamas atitikties vertinimo įstaigos</w:t>
      </w:r>
      <w:r w:rsidR="00190977" w:rsidRPr="002D3791">
        <w:rPr>
          <w:sz w:val="24"/>
          <w:szCs w:val="24"/>
          <w:lang w:val="lt-LT"/>
        </w:rPr>
        <w:t>,</w:t>
      </w:r>
      <w:r w:rsidR="004A1CBC" w:rsidRPr="002D3791">
        <w:rPr>
          <w:sz w:val="24"/>
          <w:szCs w:val="24"/>
          <w:lang w:val="lt-LT"/>
        </w:rPr>
        <w:t xml:space="preserve"> oficialiai įrodančios savo kompetenciją atlikti tam tikras atitikties vertinimo užduotis, atestavimas</w:t>
      </w:r>
      <w:r w:rsidR="00032E66" w:rsidRPr="002D3791">
        <w:rPr>
          <w:sz w:val="24"/>
          <w:szCs w:val="24"/>
          <w:lang w:val="lt-LT"/>
        </w:rPr>
        <w:t>.</w:t>
      </w:r>
      <w:r w:rsidR="007E17FC" w:rsidRPr="002D3791">
        <w:rPr>
          <w:sz w:val="24"/>
          <w:szCs w:val="24"/>
          <w:lang w:val="lt-LT"/>
        </w:rPr>
        <w:t xml:space="preserve"> (</w:t>
      </w:r>
      <w:r w:rsidR="00FC04F6" w:rsidRPr="002D3791">
        <w:rPr>
          <w:sz w:val="24"/>
          <w:szCs w:val="24"/>
          <w:lang w:val="lt-LT"/>
        </w:rPr>
        <w:t>2.</w:t>
      </w:r>
      <w:r w:rsidR="00190977" w:rsidRPr="002D3791">
        <w:rPr>
          <w:sz w:val="24"/>
          <w:szCs w:val="24"/>
          <w:lang w:val="lt-LT"/>
        </w:rPr>
        <w:t>3</w:t>
      </w:r>
      <w:r w:rsidR="007E17FC" w:rsidRPr="002D3791">
        <w:rPr>
          <w:sz w:val="24"/>
          <w:szCs w:val="24"/>
          <w:lang w:val="lt-LT"/>
        </w:rPr>
        <w:t>)</w:t>
      </w:r>
      <w:r w:rsidR="000A3324" w:rsidRPr="002D3791">
        <w:rPr>
          <w:sz w:val="24"/>
          <w:szCs w:val="24"/>
          <w:lang w:val="lt-LT"/>
        </w:rPr>
        <w:t xml:space="preserve"> </w:t>
      </w:r>
      <w:r w:rsidR="002E6E8B" w:rsidRPr="002D3791">
        <w:rPr>
          <w:sz w:val="24"/>
          <w:szCs w:val="24"/>
          <w:lang w:val="lt-LT"/>
        </w:rPr>
        <w:t>Akreditavimu nacionalinė akreditacij</w:t>
      </w:r>
      <w:r w:rsidR="00EB49C7" w:rsidRPr="002D3791">
        <w:rPr>
          <w:sz w:val="24"/>
          <w:szCs w:val="24"/>
          <w:lang w:val="lt-LT"/>
        </w:rPr>
        <w:t>os įstaiga patvirtina, kad atitikties vertinimo įstaiga atitinka reikalavimus, apibrėžtus darniuosiuose standartuose, ir, jei būtina, kitus papildomus reikalavimus, įskaitant pagal atitinkamų sektorių schemas taikomus reikalavimus, atlikti konkrečią atitikties vertinimo veiklą</w:t>
      </w:r>
      <w:r w:rsidR="00B3560B" w:rsidRPr="002D3791">
        <w:rPr>
          <w:sz w:val="24"/>
          <w:szCs w:val="24"/>
          <w:lang w:val="lt-LT"/>
        </w:rPr>
        <w:t>.</w:t>
      </w:r>
      <w:r w:rsidR="00EB49C7" w:rsidRPr="002D3791">
        <w:rPr>
          <w:sz w:val="24"/>
          <w:szCs w:val="24"/>
          <w:lang w:val="lt-LT"/>
        </w:rPr>
        <w:t xml:space="preserve"> (2.1)</w:t>
      </w:r>
    </w:p>
    <w:p w14:paraId="3C05C13B" w14:textId="4A3F1B56" w:rsidR="00190977" w:rsidRPr="002D3791" w:rsidRDefault="002D0082" w:rsidP="0093158C">
      <w:pPr>
        <w:pStyle w:val="ListParagraph"/>
        <w:numPr>
          <w:ilvl w:val="1"/>
          <w:numId w:val="2"/>
        </w:numPr>
        <w:tabs>
          <w:tab w:val="left" w:pos="1134"/>
        </w:tabs>
        <w:spacing w:line="276" w:lineRule="auto"/>
        <w:ind w:left="0" w:firstLine="426"/>
        <w:jc w:val="both"/>
        <w:rPr>
          <w:lang w:val="lt-LT"/>
        </w:rPr>
      </w:pPr>
      <w:r w:rsidRPr="002D3791">
        <w:rPr>
          <w:b/>
          <w:bCs/>
          <w:sz w:val="24"/>
          <w:szCs w:val="24"/>
          <w:lang w:val="lt-LT"/>
        </w:rPr>
        <w:t>Atitikties vertinimo įstaiga</w:t>
      </w:r>
      <w:r w:rsidR="00E2483F" w:rsidRPr="002D3791">
        <w:rPr>
          <w:b/>
          <w:bCs/>
          <w:sz w:val="24"/>
          <w:szCs w:val="24"/>
          <w:lang w:val="lt-LT"/>
        </w:rPr>
        <w:t xml:space="preserve"> (</w:t>
      </w:r>
      <w:r w:rsidR="00A22CA2" w:rsidRPr="002D3791">
        <w:rPr>
          <w:b/>
          <w:bCs/>
          <w:sz w:val="24"/>
          <w:szCs w:val="24"/>
          <w:lang w:val="lt-LT"/>
        </w:rPr>
        <w:t>AVĮ</w:t>
      </w:r>
      <w:r w:rsidR="00E2483F" w:rsidRPr="002D3791">
        <w:rPr>
          <w:b/>
          <w:bCs/>
          <w:sz w:val="24"/>
          <w:szCs w:val="24"/>
          <w:lang w:val="lt-LT"/>
        </w:rPr>
        <w:t>)</w:t>
      </w:r>
      <w:r w:rsidRPr="002D3791">
        <w:rPr>
          <w:sz w:val="24"/>
          <w:szCs w:val="24"/>
          <w:lang w:val="lt-LT"/>
        </w:rPr>
        <w:t xml:space="preserve"> – </w:t>
      </w:r>
      <w:r w:rsidR="00190977" w:rsidRPr="002D3791">
        <w:rPr>
          <w:sz w:val="24"/>
          <w:szCs w:val="24"/>
          <w:lang w:val="lt-LT"/>
        </w:rPr>
        <w:t xml:space="preserve">įstaiga, vykdanti atitikties vertinimo veiklas ir galinti </w:t>
      </w:r>
      <w:r w:rsidR="00800E58" w:rsidRPr="002D3791">
        <w:rPr>
          <w:sz w:val="24"/>
          <w:szCs w:val="24"/>
          <w:lang w:val="lt-LT"/>
        </w:rPr>
        <w:t>būti akreditavimo objekt</w:t>
      </w:r>
      <w:r w:rsidR="00F843A5" w:rsidRPr="002D3791">
        <w:rPr>
          <w:sz w:val="24"/>
          <w:szCs w:val="24"/>
          <w:lang w:val="lt-LT"/>
        </w:rPr>
        <w:t>u.</w:t>
      </w:r>
      <w:r w:rsidRPr="002D3791">
        <w:rPr>
          <w:sz w:val="24"/>
          <w:szCs w:val="24"/>
          <w:lang w:val="lt-LT"/>
        </w:rPr>
        <w:t xml:space="preserve"> (</w:t>
      </w:r>
      <w:r w:rsidR="00FC04F6" w:rsidRPr="002D3791">
        <w:rPr>
          <w:sz w:val="24"/>
          <w:szCs w:val="24"/>
          <w:lang w:val="lt-LT"/>
        </w:rPr>
        <w:t>2.</w:t>
      </w:r>
      <w:r w:rsidR="00190977" w:rsidRPr="002D3791">
        <w:rPr>
          <w:sz w:val="24"/>
          <w:szCs w:val="24"/>
          <w:lang w:val="lt-LT"/>
        </w:rPr>
        <w:t>3</w:t>
      </w:r>
      <w:r w:rsidR="00FC04F6" w:rsidRPr="002D3791">
        <w:rPr>
          <w:sz w:val="24"/>
          <w:szCs w:val="24"/>
          <w:lang w:val="lt-LT"/>
        </w:rPr>
        <w:t>)</w:t>
      </w:r>
      <w:r w:rsidR="4F6E38F3" w:rsidRPr="002D3791">
        <w:rPr>
          <w:sz w:val="24"/>
          <w:szCs w:val="24"/>
          <w:lang w:val="lt-LT"/>
        </w:rPr>
        <w:t xml:space="preserve"> Akredituojamas gali būti juridinis asmuo arba nustatyta juridinio asmens dalis, teisiškai atsakinga už vykdomą konkrečią atitikties vertinimo veiklą.</w:t>
      </w:r>
    </w:p>
    <w:p w14:paraId="43D2BF96" w14:textId="77777777" w:rsidR="00F3784B" w:rsidRPr="002D3791" w:rsidRDefault="00190977" w:rsidP="007B1FD1">
      <w:pPr>
        <w:tabs>
          <w:tab w:val="left" w:pos="1134"/>
        </w:tabs>
        <w:spacing w:line="276" w:lineRule="auto"/>
        <w:ind w:firstLine="426"/>
        <w:jc w:val="both"/>
        <w:rPr>
          <w:iCs/>
          <w:lang w:val="lt-LT"/>
        </w:rPr>
      </w:pPr>
      <w:r w:rsidRPr="002D3791">
        <w:rPr>
          <w:iCs/>
          <w:lang w:val="lt-LT"/>
        </w:rPr>
        <w:t xml:space="preserve">PASTABA. </w:t>
      </w:r>
      <w:r w:rsidRPr="002D3791">
        <w:rPr>
          <w:lang w:val="lt-LT"/>
        </w:rPr>
        <w:t>Kai tekste vartojamas terminas atitikties vertinimo įstaiga, jis taikomas ir pareiškėjui, ir akredituotoms atitikties vertinimo įstaigoms, jei nenurodyta kitaip.</w:t>
      </w:r>
    </w:p>
    <w:p w14:paraId="070CBE74" w14:textId="77777777" w:rsidR="003E619E" w:rsidRPr="002D3791" w:rsidRDefault="003E619E"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Vertinimas </w:t>
      </w:r>
      <w:r w:rsidRPr="002D3791">
        <w:rPr>
          <w:iCs/>
          <w:sz w:val="24"/>
          <w:szCs w:val="24"/>
          <w:lang w:val="lt-LT"/>
        </w:rPr>
        <w:t xml:space="preserve">– </w:t>
      </w:r>
      <w:r w:rsidR="00F843A5" w:rsidRPr="002D3791">
        <w:rPr>
          <w:sz w:val="24"/>
          <w:szCs w:val="24"/>
          <w:lang w:val="lt-LT"/>
        </w:rPr>
        <w:t>procesas, kurio imasi akreditavimo įstaiga, siekdama nustatyti atitikties vertinimo įstaigos kompetenciją pagal standartą (-</w:t>
      </w:r>
      <w:proofErr w:type="spellStart"/>
      <w:r w:rsidR="00F843A5" w:rsidRPr="002D3791">
        <w:rPr>
          <w:sz w:val="24"/>
          <w:szCs w:val="24"/>
          <w:lang w:val="lt-LT"/>
        </w:rPr>
        <w:t>us</w:t>
      </w:r>
      <w:proofErr w:type="spellEnd"/>
      <w:r w:rsidR="00F843A5" w:rsidRPr="002D3791">
        <w:rPr>
          <w:sz w:val="24"/>
          <w:szCs w:val="24"/>
          <w:lang w:val="lt-LT"/>
        </w:rPr>
        <w:t>) ir (arba) kitus norminius dokumentus bei nustatytą akreditavimo sritį.</w:t>
      </w:r>
      <w:r w:rsidR="00190977" w:rsidRPr="002D3791">
        <w:rPr>
          <w:iCs/>
          <w:sz w:val="24"/>
          <w:szCs w:val="24"/>
          <w:lang w:val="lt-LT"/>
        </w:rPr>
        <w:t xml:space="preserve"> </w:t>
      </w:r>
      <w:r w:rsidR="007F424C" w:rsidRPr="002D3791">
        <w:rPr>
          <w:iCs/>
          <w:sz w:val="24"/>
          <w:szCs w:val="24"/>
          <w:lang w:val="lt-LT"/>
        </w:rPr>
        <w:t>(2.3)</w:t>
      </w:r>
    </w:p>
    <w:p w14:paraId="0EF31D45" w14:textId="77777777" w:rsidR="00BC3CF9" w:rsidRPr="002D3791" w:rsidRDefault="00BC3CF9"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Akreditavimo schema</w:t>
      </w:r>
      <w:r w:rsidRPr="002D3791">
        <w:rPr>
          <w:iCs/>
          <w:sz w:val="24"/>
          <w:szCs w:val="24"/>
          <w:lang w:val="lt-LT"/>
        </w:rPr>
        <w:t xml:space="preserve"> – </w:t>
      </w:r>
      <w:r w:rsidR="000E486D" w:rsidRPr="002D3791">
        <w:rPr>
          <w:sz w:val="24"/>
          <w:szCs w:val="24"/>
          <w:lang w:val="lt-LT"/>
        </w:rPr>
        <w:t>atitikties vertinimo įstaigų, kurioms taikomi tie patys reikalavimai, akreditavimo taisyklės ir procesai</w:t>
      </w:r>
      <w:r w:rsidR="00DB0F1A" w:rsidRPr="002D3791">
        <w:rPr>
          <w:iCs/>
          <w:sz w:val="24"/>
          <w:szCs w:val="24"/>
          <w:lang w:val="lt-LT"/>
        </w:rPr>
        <w:t>.</w:t>
      </w:r>
      <w:r w:rsidRPr="002D3791">
        <w:rPr>
          <w:iCs/>
          <w:sz w:val="24"/>
          <w:szCs w:val="24"/>
          <w:lang w:val="lt-LT"/>
        </w:rPr>
        <w:t xml:space="preserve"> </w:t>
      </w:r>
      <w:r w:rsidR="00DB0F1A" w:rsidRPr="002D3791">
        <w:rPr>
          <w:iCs/>
          <w:sz w:val="24"/>
          <w:szCs w:val="24"/>
          <w:lang w:val="lt-LT"/>
        </w:rPr>
        <w:t>(2.3)</w:t>
      </w:r>
    </w:p>
    <w:p w14:paraId="1FB68B3A" w14:textId="3F3ABEB2" w:rsidR="00741B87" w:rsidRPr="002D3791" w:rsidRDefault="00741B87" w:rsidP="00073B9E">
      <w:pPr>
        <w:tabs>
          <w:tab w:val="left" w:pos="1134"/>
        </w:tabs>
        <w:spacing w:line="276" w:lineRule="auto"/>
        <w:ind w:firstLine="426"/>
        <w:jc w:val="both"/>
        <w:rPr>
          <w:iCs/>
          <w:lang w:val="lt-LT"/>
        </w:rPr>
      </w:pPr>
      <w:r w:rsidRPr="002D3791">
        <w:rPr>
          <w:iCs/>
          <w:lang w:val="lt-LT"/>
        </w:rPr>
        <w:t>PASTABA. Akreditavimo schemos reikalavimai apima, bet ne tik, ISO/IEC 17020, ISO/IEC 17021</w:t>
      </w:r>
      <w:r w:rsidR="003465FD" w:rsidRPr="002D3791">
        <w:rPr>
          <w:iCs/>
          <w:lang w:val="lt-LT"/>
        </w:rPr>
        <w:t>-1</w:t>
      </w:r>
      <w:r w:rsidRPr="002D3791">
        <w:rPr>
          <w:iCs/>
          <w:lang w:val="lt-LT"/>
        </w:rPr>
        <w:t xml:space="preserve">, ISO/IEC 17025, ISO/IEC 17024, </w:t>
      </w:r>
      <w:r w:rsidR="003465FD" w:rsidRPr="002D3791">
        <w:rPr>
          <w:iCs/>
          <w:lang w:val="lt-LT"/>
        </w:rPr>
        <w:t xml:space="preserve">ISO/IEC 17029, </w:t>
      </w:r>
      <w:r w:rsidRPr="002D3791">
        <w:rPr>
          <w:iCs/>
          <w:lang w:val="lt-LT"/>
        </w:rPr>
        <w:t>ISO 17034, ISO/IEC 17043, ISO/IEC 17065, ISO 15189 ir ISO 14065.</w:t>
      </w:r>
    </w:p>
    <w:p w14:paraId="3907FB86" w14:textId="77777777" w:rsidR="00320CC3" w:rsidRPr="002D3791" w:rsidRDefault="000D456D"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Akreditavimo </w:t>
      </w:r>
      <w:r w:rsidR="000E486D" w:rsidRPr="002D3791">
        <w:rPr>
          <w:b/>
          <w:iCs/>
          <w:sz w:val="24"/>
          <w:szCs w:val="24"/>
          <w:lang w:val="lt-LT"/>
        </w:rPr>
        <w:t xml:space="preserve">veikla </w:t>
      </w:r>
      <w:r w:rsidRPr="002D3791">
        <w:rPr>
          <w:iCs/>
          <w:sz w:val="24"/>
          <w:szCs w:val="24"/>
          <w:lang w:val="lt-LT"/>
        </w:rPr>
        <w:t xml:space="preserve">– </w:t>
      </w:r>
      <w:r w:rsidR="000E486D" w:rsidRPr="002D3791">
        <w:rPr>
          <w:sz w:val="24"/>
          <w:szCs w:val="24"/>
          <w:lang w:val="lt-LT"/>
        </w:rPr>
        <w:t>atskiros akreditavimo proceso vykdomos užduotys</w:t>
      </w:r>
      <w:r w:rsidR="00132071" w:rsidRPr="002D3791">
        <w:rPr>
          <w:iCs/>
          <w:sz w:val="24"/>
          <w:szCs w:val="24"/>
          <w:lang w:val="lt-LT"/>
        </w:rPr>
        <w:t>.</w:t>
      </w:r>
      <w:r w:rsidRPr="002D3791">
        <w:rPr>
          <w:iCs/>
          <w:sz w:val="24"/>
          <w:szCs w:val="24"/>
          <w:lang w:val="lt-LT"/>
        </w:rPr>
        <w:t xml:space="preserve"> (</w:t>
      </w:r>
      <w:r w:rsidR="00FC04F6" w:rsidRPr="002D3791">
        <w:rPr>
          <w:iCs/>
          <w:sz w:val="24"/>
          <w:szCs w:val="24"/>
          <w:lang w:val="lt-LT"/>
        </w:rPr>
        <w:t>2.3</w:t>
      </w:r>
      <w:r w:rsidRPr="002D3791">
        <w:rPr>
          <w:iCs/>
          <w:sz w:val="24"/>
          <w:szCs w:val="24"/>
          <w:lang w:val="lt-LT"/>
        </w:rPr>
        <w:t>)</w:t>
      </w:r>
    </w:p>
    <w:p w14:paraId="02491A27" w14:textId="775485F4" w:rsidR="00807435" w:rsidRPr="002D3791" w:rsidRDefault="00807435"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Akreditavimo procesas </w:t>
      </w:r>
      <w:r w:rsidRPr="002D3791">
        <w:rPr>
          <w:iCs/>
          <w:sz w:val="24"/>
          <w:szCs w:val="24"/>
          <w:lang w:val="lt-LT"/>
        </w:rPr>
        <w:t xml:space="preserve">– </w:t>
      </w:r>
      <w:r w:rsidR="000E486D" w:rsidRPr="002D3791">
        <w:rPr>
          <w:sz w:val="24"/>
          <w:szCs w:val="24"/>
          <w:lang w:val="lt-LT"/>
        </w:rPr>
        <w:t xml:space="preserve">veiklos nuo </w:t>
      </w:r>
      <w:r w:rsidR="000E486D" w:rsidRPr="002D3791">
        <w:rPr>
          <w:rStyle w:val="Tag"/>
          <w:i w:val="0"/>
          <w:color w:val="auto"/>
          <w:sz w:val="24"/>
          <w:szCs w:val="24"/>
          <w:lang w:val="lt-LT"/>
        </w:rPr>
        <w:t>paraiškos iki akredita</w:t>
      </w:r>
      <w:r w:rsidR="00F843A5" w:rsidRPr="002D3791">
        <w:rPr>
          <w:rStyle w:val="Tag"/>
          <w:i w:val="0"/>
          <w:color w:val="auto"/>
          <w:sz w:val="24"/>
          <w:szCs w:val="24"/>
          <w:lang w:val="lt-LT"/>
        </w:rPr>
        <w:t xml:space="preserve">cijos </w:t>
      </w:r>
      <w:r w:rsidR="000E486D" w:rsidRPr="002D3791">
        <w:rPr>
          <w:rStyle w:val="Tag"/>
          <w:i w:val="0"/>
          <w:color w:val="auto"/>
          <w:sz w:val="24"/>
          <w:szCs w:val="24"/>
          <w:lang w:val="lt-LT"/>
        </w:rPr>
        <w:t>suteikimo ir jo</w:t>
      </w:r>
      <w:r w:rsidR="00B043B5" w:rsidRPr="002D3791">
        <w:rPr>
          <w:rStyle w:val="Tag"/>
          <w:i w:val="0"/>
          <w:color w:val="auto"/>
          <w:sz w:val="24"/>
          <w:szCs w:val="24"/>
          <w:lang w:val="lt-LT"/>
        </w:rPr>
        <w:t>s</w:t>
      </w:r>
      <w:r w:rsidR="000E486D" w:rsidRPr="002D3791">
        <w:rPr>
          <w:rStyle w:val="Tag"/>
          <w:i w:val="0"/>
          <w:color w:val="auto"/>
          <w:sz w:val="24"/>
          <w:szCs w:val="24"/>
          <w:lang w:val="lt-LT"/>
        </w:rPr>
        <w:t xml:space="preserve"> išlaikymas</w:t>
      </w:r>
      <w:r w:rsidR="000E486D" w:rsidRPr="002D3791">
        <w:rPr>
          <w:sz w:val="24"/>
          <w:szCs w:val="24"/>
          <w:lang w:val="lt-LT"/>
        </w:rPr>
        <w:t>, kaip nustatyta akreditavimo schemoje</w:t>
      </w:r>
      <w:r w:rsidR="002B1DDC" w:rsidRPr="002D3791">
        <w:rPr>
          <w:iCs/>
          <w:sz w:val="24"/>
          <w:szCs w:val="24"/>
          <w:lang w:val="lt-LT"/>
        </w:rPr>
        <w:t xml:space="preserve">. (2.3) </w:t>
      </w:r>
    </w:p>
    <w:p w14:paraId="497CEECF" w14:textId="77777777" w:rsidR="000D456D" w:rsidRPr="002D3791" w:rsidRDefault="00320CC3" w:rsidP="0093158C">
      <w:pPr>
        <w:pStyle w:val="ListParagraph"/>
        <w:numPr>
          <w:ilvl w:val="1"/>
          <w:numId w:val="2"/>
        </w:numPr>
        <w:tabs>
          <w:tab w:val="left" w:pos="1134"/>
        </w:tabs>
        <w:spacing w:line="276" w:lineRule="auto"/>
        <w:ind w:left="0" w:firstLine="426"/>
        <w:jc w:val="both"/>
        <w:rPr>
          <w:sz w:val="24"/>
          <w:lang w:val="lt-LT"/>
        </w:rPr>
      </w:pPr>
      <w:r w:rsidRPr="002D3791">
        <w:rPr>
          <w:b/>
          <w:iCs/>
          <w:sz w:val="24"/>
          <w:szCs w:val="24"/>
          <w:lang w:val="lt-LT"/>
        </w:rPr>
        <w:t>Akreditavimo sritis</w:t>
      </w:r>
      <w:r w:rsidR="00211851" w:rsidRPr="002D3791">
        <w:rPr>
          <w:b/>
          <w:iCs/>
          <w:sz w:val="24"/>
          <w:szCs w:val="24"/>
          <w:lang w:val="lt-LT"/>
        </w:rPr>
        <w:t xml:space="preserve"> (fiksuota akreditavimo sritis)</w:t>
      </w:r>
      <w:r w:rsidRPr="002D3791">
        <w:rPr>
          <w:b/>
          <w:iCs/>
          <w:sz w:val="24"/>
          <w:szCs w:val="24"/>
          <w:lang w:val="lt-LT"/>
        </w:rPr>
        <w:t xml:space="preserve"> </w:t>
      </w:r>
      <w:r w:rsidR="00DE6D53" w:rsidRPr="002D3791">
        <w:rPr>
          <w:iCs/>
          <w:sz w:val="24"/>
          <w:szCs w:val="24"/>
          <w:lang w:val="lt-LT"/>
        </w:rPr>
        <w:t>–</w:t>
      </w:r>
      <w:r w:rsidRPr="002D3791">
        <w:rPr>
          <w:iCs/>
          <w:sz w:val="24"/>
          <w:szCs w:val="24"/>
          <w:lang w:val="lt-LT"/>
        </w:rPr>
        <w:t xml:space="preserve"> </w:t>
      </w:r>
      <w:r w:rsidR="000E486D" w:rsidRPr="002D3791">
        <w:rPr>
          <w:sz w:val="24"/>
          <w:szCs w:val="24"/>
          <w:lang w:val="lt-LT"/>
        </w:rPr>
        <w:t>tam tikros atitikties vertinimo veiklos, kurioms siekiama gauti akreditavimą arba kurioms jis suteiktas</w:t>
      </w:r>
      <w:r w:rsidR="00132071" w:rsidRPr="002D3791">
        <w:rPr>
          <w:iCs/>
          <w:sz w:val="24"/>
          <w:szCs w:val="24"/>
          <w:lang w:val="lt-LT"/>
        </w:rPr>
        <w:t>.</w:t>
      </w:r>
      <w:r w:rsidR="00DE6D53" w:rsidRPr="002D3791">
        <w:rPr>
          <w:iCs/>
          <w:sz w:val="24"/>
          <w:szCs w:val="24"/>
          <w:lang w:val="lt-LT"/>
        </w:rPr>
        <w:t xml:space="preserve"> (</w:t>
      </w:r>
      <w:r w:rsidR="00FC04F6" w:rsidRPr="002D3791">
        <w:rPr>
          <w:iCs/>
          <w:sz w:val="24"/>
          <w:szCs w:val="24"/>
          <w:lang w:val="lt-LT"/>
        </w:rPr>
        <w:t>2.3</w:t>
      </w:r>
      <w:r w:rsidR="00DE6D53" w:rsidRPr="002D3791">
        <w:rPr>
          <w:iCs/>
          <w:sz w:val="24"/>
          <w:szCs w:val="24"/>
          <w:lang w:val="lt-LT"/>
        </w:rPr>
        <w:t>)</w:t>
      </w:r>
    </w:p>
    <w:p w14:paraId="58E24E39" w14:textId="77777777" w:rsidR="0062094C" w:rsidRPr="002D3791" w:rsidRDefault="0062094C"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Lanksti akreditavimo sritis (LAS) – </w:t>
      </w:r>
      <w:r w:rsidRPr="002D3791">
        <w:rPr>
          <w:sz w:val="24"/>
          <w:szCs w:val="24"/>
          <w:lang w:val="lt-LT"/>
        </w:rPr>
        <w:t>akreditavimo sritis, išreikšta taip, kad atitikties vertinimo įstaigos galėtų atlikti metodikos ir kitų parametrų pakeitimus, kurie priklauso atitikties vertinimo įstaigos kompetencijai, kaip patvirtino akreditavimo įstaiga. (2.3)</w:t>
      </w:r>
    </w:p>
    <w:p w14:paraId="7CDFB513" w14:textId="77777777" w:rsidR="00C65C37" w:rsidRPr="002D3791" w:rsidRDefault="00C65C37"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Aktuali akreditavimo sritis – </w:t>
      </w:r>
      <w:r w:rsidR="004C57D1" w:rsidRPr="002D3791">
        <w:rPr>
          <w:iCs/>
          <w:sz w:val="24"/>
          <w:szCs w:val="24"/>
          <w:lang w:val="lt-LT"/>
        </w:rPr>
        <w:t xml:space="preserve">AVĮ </w:t>
      </w:r>
      <w:r w:rsidR="00870966" w:rsidRPr="002D3791">
        <w:rPr>
          <w:iCs/>
          <w:sz w:val="24"/>
          <w:szCs w:val="24"/>
          <w:lang w:val="lt-LT"/>
        </w:rPr>
        <w:t>patvirtinta</w:t>
      </w:r>
      <w:r w:rsidR="00870966" w:rsidRPr="002D3791">
        <w:rPr>
          <w:b/>
          <w:iCs/>
          <w:sz w:val="24"/>
          <w:szCs w:val="24"/>
          <w:lang w:val="lt-LT"/>
        </w:rPr>
        <w:t xml:space="preserve"> </w:t>
      </w:r>
      <w:r w:rsidRPr="002D3791">
        <w:rPr>
          <w:iCs/>
          <w:sz w:val="24"/>
          <w:szCs w:val="24"/>
          <w:lang w:val="lt-LT"/>
        </w:rPr>
        <w:t>akreditavimo sritis, kurioje A</w:t>
      </w:r>
      <w:r w:rsidR="004C57D1" w:rsidRPr="002D3791">
        <w:rPr>
          <w:iCs/>
          <w:sz w:val="24"/>
          <w:szCs w:val="24"/>
          <w:lang w:val="lt-LT"/>
        </w:rPr>
        <w:t>V</w:t>
      </w:r>
      <w:r w:rsidRPr="002D3791">
        <w:rPr>
          <w:iCs/>
          <w:sz w:val="24"/>
          <w:szCs w:val="24"/>
          <w:lang w:val="lt-LT"/>
        </w:rPr>
        <w:t>Į nurodo aktualią akredituotą veiklą, pritaikius</w:t>
      </w:r>
      <w:r w:rsidR="00870966" w:rsidRPr="002D3791">
        <w:rPr>
          <w:iCs/>
          <w:sz w:val="24"/>
          <w:szCs w:val="24"/>
          <w:lang w:val="lt-LT"/>
        </w:rPr>
        <w:t>i</w:t>
      </w:r>
      <w:r w:rsidRPr="002D3791">
        <w:rPr>
          <w:iCs/>
          <w:sz w:val="24"/>
          <w:szCs w:val="24"/>
          <w:lang w:val="lt-LT"/>
        </w:rPr>
        <w:t xml:space="preserve"> tam tikrą lankstumo </w:t>
      </w:r>
      <w:r w:rsidR="00870966" w:rsidRPr="002D3791">
        <w:rPr>
          <w:iCs/>
          <w:sz w:val="24"/>
          <w:szCs w:val="24"/>
          <w:lang w:val="lt-LT"/>
        </w:rPr>
        <w:t>atvejį</w:t>
      </w:r>
      <w:r w:rsidRPr="002D3791">
        <w:rPr>
          <w:iCs/>
          <w:sz w:val="24"/>
          <w:szCs w:val="24"/>
          <w:lang w:val="lt-LT"/>
        </w:rPr>
        <w:t>.</w:t>
      </w:r>
    </w:p>
    <w:p w14:paraId="2D3287F9" w14:textId="77777777" w:rsidR="00362EB4" w:rsidRPr="002D3791" w:rsidRDefault="00362EB4"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Akreditavimo srities išplėtimas –</w:t>
      </w:r>
      <w:r w:rsidRPr="002D3791">
        <w:rPr>
          <w:iCs/>
          <w:sz w:val="24"/>
          <w:szCs w:val="24"/>
          <w:lang w:val="lt-LT"/>
        </w:rPr>
        <w:t xml:space="preserve"> akreditavimo srities papildymas atitikties vertinimo veiklomis. (2.3)</w:t>
      </w:r>
    </w:p>
    <w:p w14:paraId="06972EDB" w14:textId="10522916" w:rsidR="000D7C8A" w:rsidRPr="002D3791" w:rsidRDefault="000D7C8A"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Akreditavimo ciklas </w:t>
      </w:r>
      <w:r w:rsidRPr="002D3791">
        <w:rPr>
          <w:iCs/>
          <w:sz w:val="24"/>
          <w:szCs w:val="24"/>
          <w:lang w:val="lt-LT"/>
        </w:rPr>
        <w:t xml:space="preserve">– </w:t>
      </w:r>
      <w:r w:rsidR="00B50CA3" w:rsidRPr="002D3791">
        <w:rPr>
          <w:iCs/>
          <w:sz w:val="24"/>
          <w:szCs w:val="24"/>
          <w:lang w:val="lt-LT"/>
        </w:rPr>
        <w:t xml:space="preserve">pasikartojantis </w:t>
      </w:r>
      <w:r w:rsidR="0093476A" w:rsidRPr="002D3791">
        <w:rPr>
          <w:iCs/>
          <w:sz w:val="24"/>
          <w:szCs w:val="24"/>
          <w:lang w:val="lt-LT"/>
        </w:rPr>
        <w:t>laiko tarpas</w:t>
      </w:r>
      <w:r w:rsidR="00081C22" w:rsidRPr="002D3791">
        <w:rPr>
          <w:iCs/>
          <w:sz w:val="24"/>
          <w:szCs w:val="24"/>
          <w:lang w:val="lt-LT"/>
        </w:rPr>
        <w:t xml:space="preserve">, prasidedantis </w:t>
      </w:r>
      <w:r w:rsidRPr="002D3791">
        <w:rPr>
          <w:iCs/>
          <w:sz w:val="24"/>
          <w:szCs w:val="24"/>
          <w:lang w:val="lt-LT"/>
        </w:rPr>
        <w:t xml:space="preserve">sprendimo dėl </w:t>
      </w:r>
      <w:r w:rsidR="00A22CA2" w:rsidRPr="002D3791">
        <w:rPr>
          <w:iCs/>
          <w:sz w:val="24"/>
          <w:szCs w:val="24"/>
          <w:lang w:val="lt-LT"/>
        </w:rPr>
        <w:t>AVĮ</w:t>
      </w:r>
      <w:r w:rsidRPr="002D3791">
        <w:rPr>
          <w:iCs/>
          <w:sz w:val="24"/>
          <w:szCs w:val="24"/>
          <w:lang w:val="lt-LT"/>
        </w:rPr>
        <w:t xml:space="preserve"> pirminio arba pakartotinio</w:t>
      </w:r>
      <w:r w:rsidR="007548EE" w:rsidRPr="002D3791">
        <w:rPr>
          <w:iCs/>
          <w:sz w:val="24"/>
          <w:szCs w:val="24"/>
          <w:lang w:val="lt-LT"/>
        </w:rPr>
        <w:t xml:space="preserve"> akreditavimo </w:t>
      </w:r>
      <w:r w:rsidR="00081C22" w:rsidRPr="002D3791">
        <w:rPr>
          <w:iCs/>
          <w:sz w:val="24"/>
          <w:szCs w:val="24"/>
          <w:lang w:val="lt-LT"/>
        </w:rPr>
        <w:t>priėmimu</w:t>
      </w:r>
      <w:r w:rsidR="00503D5F" w:rsidRPr="002D3791">
        <w:rPr>
          <w:iCs/>
          <w:sz w:val="24"/>
          <w:szCs w:val="24"/>
          <w:lang w:val="lt-LT"/>
        </w:rPr>
        <w:t xml:space="preserve"> </w:t>
      </w:r>
      <w:r w:rsidR="009E1919" w:rsidRPr="002D3791">
        <w:rPr>
          <w:iCs/>
          <w:sz w:val="24"/>
          <w:szCs w:val="24"/>
          <w:lang w:val="lt-LT"/>
        </w:rPr>
        <w:t>(įsigaliojimu)</w:t>
      </w:r>
      <w:r w:rsidR="00B50CA3" w:rsidRPr="002D3791">
        <w:rPr>
          <w:iCs/>
          <w:sz w:val="24"/>
          <w:szCs w:val="24"/>
          <w:lang w:val="lt-LT"/>
        </w:rPr>
        <w:t xml:space="preserve"> ir </w:t>
      </w:r>
      <w:r w:rsidR="00935B14" w:rsidRPr="002D3791">
        <w:rPr>
          <w:iCs/>
          <w:sz w:val="24"/>
          <w:szCs w:val="24"/>
          <w:lang w:val="lt-LT"/>
        </w:rPr>
        <w:t xml:space="preserve">trunkantis </w:t>
      </w:r>
      <w:r w:rsidR="00B50CA3" w:rsidRPr="002D3791">
        <w:rPr>
          <w:iCs/>
          <w:sz w:val="24"/>
          <w:szCs w:val="24"/>
          <w:lang w:val="lt-LT"/>
        </w:rPr>
        <w:t xml:space="preserve">ne </w:t>
      </w:r>
      <w:r w:rsidR="00935B14" w:rsidRPr="002D3791">
        <w:rPr>
          <w:iCs/>
          <w:sz w:val="24"/>
          <w:szCs w:val="24"/>
          <w:lang w:val="lt-LT"/>
        </w:rPr>
        <w:t>ilgiau</w:t>
      </w:r>
      <w:r w:rsidR="00B50CA3" w:rsidRPr="002D3791">
        <w:rPr>
          <w:iCs/>
          <w:sz w:val="24"/>
          <w:szCs w:val="24"/>
          <w:lang w:val="lt-LT"/>
        </w:rPr>
        <w:t xml:space="preserve"> kaip 5 metus.</w:t>
      </w:r>
      <w:r w:rsidR="00081C22" w:rsidRPr="002D3791">
        <w:rPr>
          <w:iCs/>
          <w:sz w:val="24"/>
          <w:szCs w:val="24"/>
          <w:lang w:val="lt-LT"/>
        </w:rPr>
        <w:t xml:space="preserve"> </w:t>
      </w:r>
    </w:p>
    <w:p w14:paraId="70ED4167" w14:textId="77777777" w:rsidR="000F7DB2" w:rsidRPr="002D3791" w:rsidRDefault="000F7DB2"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Vertinimo programa </w:t>
      </w:r>
      <w:r w:rsidRPr="002D3791">
        <w:rPr>
          <w:iCs/>
          <w:sz w:val="24"/>
          <w:szCs w:val="24"/>
          <w:lang w:val="lt-LT"/>
        </w:rPr>
        <w:t xml:space="preserve">– </w:t>
      </w:r>
      <w:r w:rsidRPr="002D3791">
        <w:rPr>
          <w:sz w:val="24"/>
          <w:szCs w:val="24"/>
          <w:lang w:val="lt-LT"/>
        </w:rPr>
        <w:t>tam tikrą akreditavimo schemą atitinkantis vertinimų rinkinys, kurį akreditavimo įstaiga taiko tam tikrai atitikties vertinimo įstaigai akreditavimo ciklo metu. (2.3)</w:t>
      </w:r>
    </w:p>
    <w:p w14:paraId="58F2EEF3" w14:textId="77777777" w:rsidR="00F843A5" w:rsidRPr="002D3791" w:rsidRDefault="00F843A5"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lastRenderedPageBreak/>
        <w:t>Vertintojas</w:t>
      </w:r>
      <w:r w:rsidRPr="002D3791">
        <w:rPr>
          <w:iCs/>
          <w:sz w:val="24"/>
          <w:szCs w:val="24"/>
          <w:lang w:val="lt-LT"/>
        </w:rPr>
        <w:t xml:space="preserve"> (angl. </w:t>
      </w:r>
      <w:proofErr w:type="spellStart"/>
      <w:r w:rsidRPr="002D3791">
        <w:rPr>
          <w:i/>
          <w:iCs/>
          <w:sz w:val="24"/>
          <w:szCs w:val="24"/>
          <w:lang w:val="lt-LT"/>
        </w:rPr>
        <w:t>assessor</w:t>
      </w:r>
      <w:proofErr w:type="spellEnd"/>
      <w:r w:rsidRPr="002D3791">
        <w:rPr>
          <w:iCs/>
          <w:sz w:val="24"/>
          <w:szCs w:val="24"/>
          <w:lang w:val="lt-LT"/>
        </w:rPr>
        <w:t xml:space="preserve">) – </w:t>
      </w:r>
      <w:r w:rsidRPr="002D3791">
        <w:rPr>
          <w:sz w:val="24"/>
          <w:szCs w:val="24"/>
          <w:lang w:val="lt-LT"/>
        </w:rPr>
        <w:t>akreditavimo įstaigos paskirtas asmuo, kuriam pačiam arba būnant vertinimo grupės nariu pavesta atlikti atitikties vertinimo įstaigos vertinimą</w:t>
      </w:r>
      <w:r w:rsidRPr="002D3791">
        <w:rPr>
          <w:iCs/>
          <w:sz w:val="24"/>
          <w:szCs w:val="24"/>
          <w:lang w:val="lt-LT"/>
        </w:rPr>
        <w:t>. (2.3)</w:t>
      </w:r>
    </w:p>
    <w:p w14:paraId="7AC5B4B8" w14:textId="77777777" w:rsidR="000D7C8A" w:rsidRPr="002D3791" w:rsidRDefault="00081C22"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G</w:t>
      </w:r>
      <w:r w:rsidR="000D7C8A" w:rsidRPr="002D3791">
        <w:rPr>
          <w:b/>
          <w:iCs/>
          <w:sz w:val="24"/>
          <w:szCs w:val="24"/>
          <w:lang w:val="lt-LT"/>
        </w:rPr>
        <w:t>rupės vadovas</w:t>
      </w:r>
      <w:r w:rsidR="000D7C8A" w:rsidRPr="002D3791">
        <w:rPr>
          <w:iCs/>
          <w:sz w:val="24"/>
          <w:szCs w:val="24"/>
          <w:lang w:val="lt-LT"/>
        </w:rPr>
        <w:t xml:space="preserve"> (angl. </w:t>
      </w:r>
      <w:proofErr w:type="spellStart"/>
      <w:r w:rsidR="000D7C8A" w:rsidRPr="002D3791">
        <w:rPr>
          <w:i/>
          <w:iCs/>
          <w:sz w:val="24"/>
          <w:szCs w:val="24"/>
          <w:lang w:val="lt-LT"/>
        </w:rPr>
        <w:t>team</w:t>
      </w:r>
      <w:proofErr w:type="spellEnd"/>
      <w:r w:rsidR="000D7C8A" w:rsidRPr="002D3791">
        <w:rPr>
          <w:i/>
          <w:iCs/>
          <w:sz w:val="24"/>
          <w:szCs w:val="24"/>
          <w:lang w:val="lt-LT"/>
        </w:rPr>
        <w:t xml:space="preserve"> </w:t>
      </w:r>
      <w:proofErr w:type="spellStart"/>
      <w:r w:rsidR="000D7C8A" w:rsidRPr="002D3791">
        <w:rPr>
          <w:i/>
          <w:iCs/>
          <w:sz w:val="24"/>
          <w:szCs w:val="24"/>
          <w:lang w:val="lt-LT"/>
        </w:rPr>
        <w:t>leader</w:t>
      </w:r>
      <w:proofErr w:type="spellEnd"/>
      <w:r w:rsidR="000D7C8A" w:rsidRPr="002D3791">
        <w:rPr>
          <w:iCs/>
          <w:sz w:val="24"/>
          <w:szCs w:val="24"/>
          <w:lang w:val="lt-LT"/>
        </w:rPr>
        <w:t xml:space="preserve">) – </w:t>
      </w:r>
      <w:r w:rsidR="00C81299" w:rsidRPr="002D3791">
        <w:rPr>
          <w:sz w:val="24"/>
          <w:szCs w:val="24"/>
          <w:lang w:val="lt-LT"/>
        </w:rPr>
        <w:t>vertintojas, kuriam tenka visa atsakomybė už vadovavimą vertinimui</w:t>
      </w:r>
      <w:r w:rsidR="000D7C8A" w:rsidRPr="002D3791">
        <w:rPr>
          <w:iCs/>
          <w:sz w:val="24"/>
          <w:szCs w:val="24"/>
          <w:lang w:val="lt-LT"/>
        </w:rPr>
        <w:t>.</w:t>
      </w:r>
      <w:r w:rsidR="0093476A" w:rsidRPr="002D3791">
        <w:rPr>
          <w:iCs/>
          <w:sz w:val="24"/>
          <w:szCs w:val="24"/>
          <w:lang w:val="lt-LT"/>
        </w:rPr>
        <w:t xml:space="preserve"> (2.3)</w:t>
      </w:r>
    </w:p>
    <w:p w14:paraId="0DB2EBE3" w14:textId="77777777" w:rsidR="000D7C8A" w:rsidRPr="002D3791" w:rsidRDefault="000D7C8A"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Techninis ekspertas</w:t>
      </w:r>
      <w:r w:rsidR="00EE1F5A" w:rsidRPr="002D3791">
        <w:rPr>
          <w:b/>
          <w:sz w:val="24"/>
          <w:lang w:val="lt-LT"/>
        </w:rPr>
        <w:t xml:space="preserve"> (</w:t>
      </w:r>
      <w:r w:rsidR="00E217B3" w:rsidRPr="002D3791">
        <w:rPr>
          <w:b/>
          <w:iCs/>
          <w:sz w:val="24"/>
          <w:szCs w:val="24"/>
          <w:lang w:val="lt-LT"/>
        </w:rPr>
        <w:t>dalyko ekspertas</w:t>
      </w:r>
      <w:r w:rsidR="00EE1F5A" w:rsidRPr="002D3791">
        <w:rPr>
          <w:b/>
          <w:iCs/>
          <w:sz w:val="24"/>
          <w:szCs w:val="24"/>
          <w:lang w:val="lt-LT"/>
        </w:rPr>
        <w:t>)</w:t>
      </w:r>
      <w:r w:rsidRPr="002D3791">
        <w:rPr>
          <w:iCs/>
          <w:sz w:val="24"/>
          <w:szCs w:val="24"/>
          <w:lang w:val="lt-LT"/>
        </w:rPr>
        <w:t xml:space="preserve"> (angl. </w:t>
      </w:r>
      <w:proofErr w:type="spellStart"/>
      <w:r w:rsidRPr="002D3791">
        <w:rPr>
          <w:i/>
          <w:iCs/>
          <w:sz w:val="24"/>
          <w:szCs w:val="24"/>
          <w:lang w:val="lt-LT"/>
        </w:rPr>
        <w:t>technical</w:t>
      </w:r>
      <w:proofErr w:type="spellEnd"/>
      <w:r w:rsidRPr="002D3791">
        <w:rPr>
          <w:i/>
          <w:iCs/>
          <w:sz w:val="24"/>
          <w:szCs w:val="24"/>
          <w:lang w:val="lt-LT"/>
        </w:rPr>
        <w:t xml:space="preserve"> </w:t>
      </w:r>
      <w:proofErr w:type="spellStart"/>
      <w:r w:rsidRPr="002D3791">
        <w:rPr>
          <w:i/>
          <w:iCs/>
          <w:sz w:val="24"/>
          <w:szCs w:val="24"/>
          <w:lang w:val="lt-LT"/>
        </w:rPr>
        <w:t>expert</w:t>
      </w:r>
      <w:proofErr w:type="spellEnd"/>
      <w:r w:rsidRPr="002D3791">
        <w:rPr>
          <w:iCs/>
          <w:sz w:val="24"/>
          <w:szCs w:val="24"/>
          <w:lang w:val="lt-LT"/>
        </w:rPr>
        <w:t>) –</w:t>
      </w:r>
      <w:r w:rsidR="00E217B3" w:rsidRPr="002D3791">
        <w:rPr>
          <w:iCs/>
          <w:sz w:val="24"/>
          <w:szCs w:val="24"/>
          <w:lang w:val="lt-LT"/>
        </w:rPr>
        <w:t xml:space="preserve"> </w:t>
      </w:r>
      <w:r w:rsidR="00E217B3" w:rsidRPr="002D3791">
        <w:rPr>
          <w:sz w:val="24"/>
          <w:szCs w:val="24"/>
          <w:lang w:val="lt-LT"/>
        </w:rPr>
        <w:t>akreditavimo įstaigos paskirtas vertintojui pavaldus asmuo, kuris teikia specialiąsias žinias arba ekspertizę, susijusią su vertinama akreditavimo sritimi, tačiau savarankiškai vertinimo neatlieka</w:t>
      </w:r>
      <w:r w:rsidR="00403BFE" w:rsidRPr="002D3791">
        <w:rPr>
          <w:iCs/>
          <w:sz w:val="24"/>
          <w:szCs w:val="24"/>
          <w:lang w:val="lt-LT"/>
        </w:rPr>
        <w:t>. (</w:t>
      </w:r>
      <w:r w:rsidR="00AB76CC" w:rsidRPr="002D3791">
        <w:rPr>
          <w:iCs/>
          <w:sz w:val="24"/>
          <w:szCs w:val="24"/>
          <w:lang w:val="lt-LT"/>
        </w:rPr>
        <w:t>2.</w:t>
      </w:r>
      <w:r w:rsidR="00403BFE" w:rsidRPr="002D3791">
        <w:rPr>
          <w:iCs/>
          <w:sz w:val="24"/>
          <w:szCs w:val="24"/>
          <w:lang w:val="lt-LT"/>
        </w:rPr>
        <w:t>3)</w:t>
      </w:r>
      <w:r w:rsidRPr="002D3791">
        <w:rPr>
          <w:iCs/>
          <w:sz w:val="24"/>
          <w:szCs w:val="24"/>
          <w:lang w:val="lt-LT"/>
        </w:rPr>
        <w:t xml:space="preserve"> </w:t>
      </w:r>
    </w:p>
    <w:p w14:paraId="4590C22F" w14:textId="1E7F6970" w:rsidR="005A1C60" w:rsidRPr="002D3791" w:rsidRDefault="005A1C60"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Išorės ekspertas</w:t>
      </w:r>
      <w:r w:rsidRPr="002D3791">
        <w:rPr>
          <w:bCs/>
          <w:iCs/>
          <w:sz w:val="24"/>
          <w:szCs w:val="24"/>
          <w:lang w:val="lt-LT"/>
        </w:rPr>
        <w:t xml:space="preserve"> – techninis ekspertas arba vertintojas, nesantis Bi</w:t>
      </w:r>
      <w:r w:rsidR="00614567" w:rsidRPr="002D3791">
        <w:rPr>
          <w:bCs/>
          <w:iCs/>
          <w:sz w:val="24"/>
          <w:szCs w:val="24"/>
          <w:lang w:val="lt-LT"/>
        </w:rPr>
        <w:t>uro darbuotoju</w:t>
      </w:r>
      <w:r w:rsidR="0046489D" w:rsidRPr="002D3791">
        <w:rPr>
          <w:bCs/>
          <w:iCs/>
          <w:sz w:val="24"/>
          <w:szCs w:val="24"/>
          <w:lang w:val="lt-LT"/>
        </w:rPr>
        <w:t xml:space="preserve">/valstybės tarnautoju, turintis Biuro suteiktus įgaliojimus vykdyti </w:t>
      </w:r>
      <w:r w:rsidR="008A43F9" w:rsidRPr="002D3791">
        <w:rPr>
          <w:bCs/>
          <w:iCs/>
          <w:sz w:val="24"/>
          <w:szCs w:val="24"/>
          <w:lang w:val="lt-LT"/>
        </w:rPr>
        <w:t>jam priskirtas funkcijas.</w:t>
      </w:r>
    </w:p>
    <w:p w14:paraId="24100C74" w14:textId="41F762A6" w:rsidR="000D7C8A" w:rsidRPr="002D3791" w:rsidRDefault="000D7C8A" w:rsidP="5FBBAF6C">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 xml:space="preserve">Stebėtojas – </w:t>
      </w:r>
      <w:r w:rsidRPr="002D3791">
        <w:rPr>
          <w:sz w:val="24"/>
          <w:szCs w:val="24"/>
          <w:lang w:val="lt-LT"/>
        </w:rPr>
        <w:t>vert</w:t>
      </w:r>
      <w:r w:rsidR="00935B14" w:rsidRPr="002D3791">
        <w:rPr>
          <w:sz w:val="24"/>
          <w:szCs w:val="24"/>
          <w:lang w:val="lt-LT"/>
        </w:rPr>
        <w:t>inimo</w:t>
      </w:r>
      <w:r w:rsidRPr="002D3791">
        <w:rPr>
          <w:sz w:val="24"/>
          <w:szCs w:val="24"/>
          <w:lang w:val="lt-LT"/>
        </w:rPr>
        <w:t xml:space="preserve"> grupės na</w:t>
      </w:r>
      <w:r w:rsidR="00935B14" w:rsidRPr="002D3791">
        <w:rPr>
          <w:sz w:val="24"/>
          <w:szCs w:val="24"/>
          <w:lang w:val="lt-LT"/>
        </w:rPr>
        <w:t>rių darbą stebintis asmuo (pvz.,</w:t>
      </w:r>
      <w:r w:rsidRPr="002D3791">
        <w:rPr>
          <w:sz w:val="24"/>
          <w:szCs w:val="24"/>
          <w:lang w:val="lt-LT"/>
        </w:rPr>
        <w:t xml:space="preserve"> </w:t>
      </w:r>
      <w:r w:rsidR="00935B14" w:rsidRPr="002D3791">
        <w:rPr>
          <w:sz w:val="24"/>
          <w:szCs w:val="24"/>
          <w:lang w:val="lt-LT"/>
        </w:rPr>
        <w:t>Biuro</w:t>
      </w:r>
      <w:r w:rsidR="00686EA4" w:rsidRPr="002D3791">
        <w:rPr>
          <w:sz w:val="24"/>
          <w:szCs w:val="24"/>
          <w:lang w:val="lt-LT"/>
        </w:rPr>
        <w:t xml:space="preserve"> atstovas</w:t>
      </w:r>
      <w:r w:rsidR="000F6BE2" w:rsidRPr="002D3791">
        <w:rPr>
          <w:sz w:val="24"/>
          <w:szCs w:val="24"/>
          <w:lang w:val="lt-LT"/>
        </w:rPr>
        <w:t xml:space="preserve">, </w:t>
      </w:r>
      <w:r w:rsidR="00935B14" w:rsidRPr="002D3791">
        <w:rPr>
          <w:sz w:val="24"/>
          <w:szCs w:val="24"/>
          <w:lang w:val="lt-LT"/>
        </w:rPr>
        <w:t xml:space="preserve"> </w:t>
      </w:r>
      <w:r w:rsidR="00BD38D8" w:rsidRPr="002D3791">
        <w:rPr>
          <w:sz w:val="24"/>
          <w:szCs w:val="24"/>
          <w:lang w:val="lt-LT"/>
        </w:rPr>
        <w:t>atliekantis monitoringą</w:t>
      </w:r>
      <w:r w:rsidR="000F6BE2" w:rsidRPr="002D3791">
        <w:rPr>
          <w:sz w:val="24"/>
          <w:szCs w:val="24"/>
          <w:lang w:val="lt-LT"/>
        </w:rPr>
        <w:t xml:space="preserve">; </w:t>
      </w:r>
      <w:r w:rsidRPr="002D3791">
        <w:rPr>
          <w:sz w:val="24"/>
          <w:szCs w:val="24"/>
          <w:lang w:val="lt-LT"/>
        </w:rPr>
        <w:t>EA tarpusavio vertinimo grupės narys</w:t>
      </w:r>
      <w:r w:rsidR="00935B14" w:rsidRPr="002D3791">
        <w:rPr>
          <w:sz w:val="24"/>
          <w:szCs w:val="24"/>
          <w:lang w:val="lt-LT"/>
        </w:rPr>
        <w:t>.</w:t>
      </w:r>
    </w:p>
    <w:p w14:paraId="16BA7F55" w14:textId="77777777" w:rsidR="00651297" w:rsidRPr="002D3791" w:rsidRDefault="00651297" w:rsidP="4CBCA340">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Koregavimas –</w:t>
      </w:r>
      <w:r w:rsidRPr="002D3791">
        <w:rPr>
          <w:sz w:val="24"/>
          <w:szCs w:val="24"/>
          <w:lang w:val="lt-LT"/>
        </w:rPr>
        <w:t xml:space="preserve"> veiksmas nustatytai neatitikčiai pašalinti. (2.4)</w:t>
      </w:r>
    </w:p>
    <w:p w14:paraId="0BB39468" w14:textId="6B5380D7" w:rsidR="00651297" w:rsidRPr="002D3791" w:rsidRDefault="00651297" w:rsidP="4CBCA340">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Korekcinis veiksmas –</w:t>
      </w:r>
      <w:r w:rsidRPr="002D3791">
        <w:rPr>
          <w:sz w:val="24"/>
          <w:szCs w:val="24"/>
          <w:lang w:val="lt-LT"/>
        </w:rPr>
        <w:t xml:space="preserve"> veiksmas neatitikties priežasčiai pašalinti ir pasikartojimui išvengti. (2.4) </w:t>
      </w:r>
    </w:p>
    <w:p w14:paraId="45C408A5" w14:textId="36DA34FB" w:rsidR="19FFA33F" w:rsidRPr="002D3791" w:rsidRDefault="19FFA33F" w:rsidP="54F352BD">
      <w:pPr>
        <w:pStyle w:val="ListParagraph"/>
        <w:tabs>
          <w:tab w:val="left" w:pos="1134"/>
        </w:tabs>
        <w:spacing w:line="276" w:lineRule="auto"/>
        <w:ind w:left="0" w:firstLine="450"/>
        <w:jc w:val="both"/>
        <w:rPr>
          <w:i/>
          <w:iCs/>
          <w:lang w:val="lt-LT"/>
        </w:rPr>
      </w:pPr>
      <w:r w:rsidRPr="002D3791">
        <w:rPr>
          <w:lang w:val="lt-LT"/>
        </w:rPr>
        <w:t xml:space="preserve">PASTABA. Priklausomai nuo konteksto, sąvoka “korekciniai veiksmai” gali apimti ir koregavimą, pvz., </w:t>
      </w:r>
      <w:r w:rsidRPr="002D3791">
        <w:rPr>
          <w:i/>
          <w:iCs/>
          <w:lang w:val="lt-LT"/>
        </w:rPr>
        <w:t xml:space="preserve">sutartis dėl </w:t>
      </w:r>
      <w:r w:rsidR="73C38C62" w:rsidRPr="002D3791">
        <w:rPr>
          <w:i/>
          <w:iCs/>
          <w:lang w:val="lt-LT"/>
        </w:rPr>
        <w:t>korekcinių veiksmų įgyvendinimo įvertinimo</w:t>
      </w:r>
      <w:r w:rsidR="637B7F0E" w:rsidRPr="002D3791">
        <w:rPr>
          <w:i/>
          <w:iCs/>
          <w:lang w:val="lt-LT"/>
        </w:rPr>
        <w:t>.</w:t>
      </w:r>
    </w:p>
    <w:p w14:paraId="2B6B0D06" w14:textId="269EB0E5" w:rsidR="726323F0" w:rsidRPr="002D3791" w:rsidRDefault="726323F0" w:rsidP="61CEBACC">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 xml:space="preserve">KOV – </w:t>
      </w:r>
      <w:r w:rsidRPr="002D3791">
        <w:rPr>
          <w:sz w:val="24"/>
          <w:szCs w:val="24"/>
          <w:lang w:val="lt-LT"/>
        </w:rPr>
        <w:t>koregavimas ir/arba korekciniai veiksmai.</w:t>
      </w:r>
    </w:p>
    <w:p w14:paraId="035119ED" w14:textId="77777777" w:rsidR="006602E4" w:rsidRPr="002D3791" w:rsidRDefault="006602E4"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 xml:space="preserve">Skundas – </w:t>
      </w:r>
      <w:r w:rsidR="006B0868" w:rsidRPr="002D3791">
        <w:rPr>
          <w:sz w:val="24"/>
          <w:szCs w:val="24"/>
          <w:lang w:val="lt-LT"/>
        </w:rPr>
        <w:t>skirtingai nei apeliacija, asmens arba organizacijos nepasitenkinimo pareiškimas akreditavimo įstaigai dėl šios akreditavimo įstaigos arba akredituotos atitikties vertinimo įstaigos veiklų, tikintis atsakymo</w:t>
      </w:r>
      <w:r w:rsidR="00132071" w:rsidRPr="002D3791">
        <w:rPr>
          <w:iCs/>
          <w:sz w:val="24"/>
          <w:szCs w:val="24"/>
          <w:lang w:val="lt-LT"/>
        </w:rPr>
        <w:t>.</w:t>
      </w:r>
      <w:r w:rsidR="00FC04F6" w:rsidRPr="002D3791">
        <w:rPr>
          <w:iCs/>
          <w:sz w:val="24"/>
          <w:szCs w:val="24"/>
          <w:lang w:val="lt-LT"/>
        </w:rPr>
        <w:t xml:space="preserve"> (2.3</w:t>
      </w:r>
      <w:r w:rsidR="004E4A1E" w:rsidRPr="002D3791">
        <w:rPr>
          <w:iCs/>
          <w:sz w:val="24"/>
          <w:szCs w:val="24"/>
          <w:lang w:val="lt-LT"/>
        </w:rPr>
        <w:t>)</w:t>
      </w:r>
    </w:p>
    <w:p w14:paraId="595C38CB" w14:textId="77777777" w:rsidR="00490FFD" w:rsidRPr="002D3791" w:rsidRDefault="006602E4" w:rsidP="0093158C">
      <w:pPr>
        <w:pStyle w:val="ListParagraph"/>
        <w:numPr>
          <w:ilvl w:val="1"/>
          <w:numId w:val="2"/>
        </w:numPr>
        <w:tabs>
          <w:tab w:val="left" w:pos="1134"/>
        </w:tabs>
        <w:spacing w:line="276" w:lineRule="auto"/>
        <w:ind w:left="0" w:firstLine="426"/>
        <w:jc w:val="both"/>
        <w:rPr>
          <w:b/>
          <w:iCs/>
          <w:sz w:val="24"/>
          <w:szCs w:val="24"/>
          <w:lang w:val="lt-LT"/>
        </w:rPr>
      </w:pPr>
      <w:r w:rsidRPr="002D3791">
        <w:rPr>
          <w:b/>
          <w:iCs/>
          <w:sz w:val="24"/>
          <w:szCs w:val="24"/>
          <w:lang w:val="lt-LT"/>
        </w:rPr>
        <w:t xml:space="preserve">Apeliacija </w:t>
      </w:r>
      <w:r w:rsidRPr="002D3791">
        <w:rPr>
          <w:iCs/>
          <w:sz w:val="24"/>
          <w:szCs w:val="24"/>
          <w:lang w:val="lt-LT"/>
        </w:rPr>
        <w:t xml:space="preserve">– </w:t>
      </w:r>
      <w:r w:rsidR="006B0868" w:rsidRPr="002D3791">
        <w:rPr>
          <w:sz w:val="24"/>
          <w:szCs w:val="24"/>
          <w:lang w:val="lt-LT"/>
        </w:rPr>
        <w:t>atitikties vertinimo įstaigos prašymas persvarstyti bet kurį nepalankų akreditavimo sprendimą, susi</w:t>
      </w:r>
      <w:r w:rsidR="00F17B68" w:rsidRPr="002D3791">
        <w:rPr>
          <w:sz w:val="24"/>
          <w:szCs w:val="24"/>
          <w:lang w:val="lt-LT"/>
        </w:rPr>
        <w:t xml:space="preserve">jusį </w:t>
      </w:r>
      <w:r w:rsidR="006B0868" w:rsidRPr="002D3791">
        <w:rPr>
          <w:sz w:val="24"/>
          <w:szCs w:val="24"/>
          <w:lang w:val="lt-LT"/>
        </w:rPr>
        <w:t>su jo</w:t>
      </w:r>
      <w:r w:rsidR="00F17B68" w:rsidRPr="002D3791">
        <w:rPr>
          <w:sz w:val="24"/>
          <w:szCs w:val="24"/>
          <w:lang w:val="lt-LT"/>
        </w:rPr>
        <w:t>s</w:t>
      </w:r>
      <w:r w:rsidR="006B0868" w:rsidRPr="002D3791">
        <w:rPr>
          <w:sz w:val="24"/>
          <w:szCs w:val="24"/>
          <w:lang w:val="lt-LT"/>
        </w:rPr>
        <w:t xml:space="preserve"> pageidaujamu akreditavimo statusu</w:t>
      </w:r>
      <w:r w:rsidR="00132071" w:rsidRPr="002D3791">
        <w:rPr>
          <w:iCs/>
          <w:sz w:val="24"/>
          <w:szCs w:val="24"/>
          <w:lang w:val="lt-LT"/>
        </w:rPr>
        <w:t>.</w:t>
      </w:r>
      <w:r w:rsidR="007E17FC" w:rsidRPr="002D3791">
        <w:rPr>
          <w:iCs/>
          <w:sz w:val="24"/>
          <w:szCs w:val="24"/>
          <w:lang w:val="lt-LT"/>
        </w:rPr>
        <w:t xml:space="preserve"> (</w:t>
      </w:r>
      <w:r w:rsidR="00FC04F6" w:rsidRPr="002D3791">
        <w:rPr>
          <w:iCs/>
          <w:sz w:val="24"/>
          <w:szCs w:val="24"/>
          <w:lang w:val="lt-LT"/>
        </w:rPr>
        <w:t>2.3</w:t>
      </w:r>
      <w:r w:rsidR="00490FFD" w:rsidRPr="002D3791">
        <w:rPr>
          <w:iCs/>
          <w:sz w:val="24"/>
          <w:szCs w:val="24"/>
          <w:lang w:val="lt-LT"/>
        </w:rPr>
        <w:t>)</w:t>
      </w:r>
    </w:p>
    <w:p w14:paraId="14E69DF5" w14:textId="7D6B815A" w:rsidR="00181BA5" w:rsidRPr="002D3791" w:rsidRDefault="691CCEAA" w:rsidP="20DBEF27">
      <w:pPr>
        <w:pStyle w:val="ListParagraph"/>
        <w:numPr>
          <w:ilvl w:val="1"/>
          <w:numId w:val="2"/>
        </w:numPr>
        <w:tabs>
          <w:tab w:val="left" w:pos="1134"/>
        </w:tabs>
        <w:spacing w:line="276" w:lineRule="auto"/>
        <w:ind w:left="0" w:firstLine="426"/>
        <w:jc w:val="both"/>
        <w:rPr>
          <w:b/>
          <w:bCs/>
          <w:sz w:val="24"/>
          <w:szCs w:val="24"/>
          <w:lang w:val="lt-LT"/>
        </w:rPr>
      </w:pPr>
      <w:r w:rsidRPr="002D3791">
        <w:rPr>
          <w:b/>
          <w:bCs/>
          <w:sz w:val="24"/>
          <w:szCs w:val="24"/>
          <w:lang w:val="lt-LT"/>
        </w:rPr>
        <w:t xml:space="preserve">Akreditavimo sprendimas </w:t>
      </w:r>
      <w:r w:rsidRPr="002D3791">
        <w:rPr>
          <w:sz w:val="24"/>
          <w:szCs w:val="24"/>
          <w:lang w:val="lt-LT"/>
        </w:rPr>
        <w:t>– sprendimas dėl akreditacijos suteikimo, išlaikymo, srities plėtimo, srities susiaurinimo, sustabdymo ir panaikinimo. (2.3)</w:t>
      </w:r>
      <w:r w:rsidR="52A9103A" w:rsidRPr="002D3791">
        <w:rPr>
          <w:sz w:val="24"/>
          <w:szCs w:val="24"/>
          <w:lang w:val="lt-LT"/>
        </w:rPr>
        <w:t xml:space="preserve"> </w:t>
      </w:r>
    </w:p>
    <w:p w14:paraId="56CE1F5D" w14:textId="4A4AC989" w:rsidR="00181BA5" w:rsidRPr="002D3791" w:rsidRDefault="52CDB7FC" w:rsidP="00472F42">
      <w:pPr>
        <w:pStyle w:val="ListParagraph"/>
        <w:tabs>
          <w:tab w:val="left" w:pos="450"/>
        </w:tabs>
        <w:spacing w:after="240" w:line="276" w:lineRule="auto"/>
        <w:ind w:left="0" w:firstLine="426"/>
        <w:jc w:val="both"/>
        <w:rPr>
          <w:lang w:val="lt-LT"/>
        </w:rPr>
      </w:pPr>
      <w:r w:rsidRPr="002D3791">
        <w:rPr>
          <w:lang w:val="lt-LT"/>
        </w:rPr>
        <w:t xml:space="preserve">PASTABA: </w:t>
      </w:r>
      <w:r w:rsidR="52A9103A" w:rsidRPr="002D3791">
        <w:rPr>
          <w:lang w:val="lt-LT"/>
        </w:rPr>
        <w:t xml:space="preserve">Akreditacijos sustabdymas </w:t>
      </w:r>
      <w:r w:rsidR="1D643F4D" w:rsidRPr="002D3791">
        <w:rPr>
          <w:lang w:val="lt-LT"/>
        </w:rPr>
        <w:t xml:space="preserve">šiame dokumente </w:t>
      </w:r>
      <w:r w:rsidR="2AC93AFF" w:rsidRPr="002D3791">
        <w:rPr>
          <w:lang w:val="lt-LT"/>
        </w:rPr>
        <w:t>reiškia akreditavimo pažymėjimo galiojimo sustabdymą, akreditacijos panaikinimas – akreditavimo pažymėjimo galiojimo panaik</w:t>
      </w:r>
      <w:r w:rsidR="4CF5600B" w:rsidRPr="002D3791">
        <w:rPr>
          <w:lang w:val="lt-LT"/>
        </w:rPr>
        <w:t>i</w:t>
      </w:r>
      <w:r w:rsidR="2AC93AFF" w:rsidRPr="002D3791">
        <w:rPr>
          <w:lang w:val="lt-LT"/>
        </w:rPr>
        <w:t>nimą.</w:t>
      </w:r>
    </w:p>
    <w:p w14:paraId="41FB9738" w14:textId="77777777" w:rsidR="006602E4" w:rsidRPr="002D3791" w:rsidRDefault="00A87B10" w:rsidP="0093158C">
      <w:pPr>
        <w:pStyle w:val="ListParagraph"/>
        <w:numPr>
          <w:ilvl w:val="1"/>
          <w:numId w:val="2"/>
        </w:numPr>
        <w:tabs>
          <w:tab w:val="left" w:pos="1134"/>
        </w:tabs>
        <w:spacing w:line="276" w:lineRule="auto"/>
        <w:ind w:left="0" w:firstLine="426"/>
        <w:jc w:val="both"/>
        <w:rPr>
          <w:b/>
          <w:iCs/>
          <w:sz w:val="24"/>
          <w:szCs w:val="24"/>
          <w:lang w:val="lt-LT"/>
        </w:rPr>
      </w:pPr>
      <w:r w:rsidRPr="002D3791">
        <w:rPr>
          <w:b/>
          <w:bCs/>
          <w:sz w:val="24"/>
          <w:szCs w:val="24"/>
          <w:lang w:val="lt-LT"/>
        </w:rPr>
        <w:t xml:space="preserve">Notifikuotoji įstaiga </w:t>
      </w:r>
      <w:r w:rsidRPr="002D3791">
        <w:rPr>
          <w:sz w:val="24"/>
          <w:szCs w:val="24"/>
          <w:lang w:val="lt-LT"/>
        </w:rPr>
        <w:t xml:space="preserve">– </w:t>
      </w:r>
      <w:r w:rsidR="00F41A18" w:rsidRPr="002D3791">
        <w:rPr>
          <w:sz w:val="24"/>
          <w:szCs w:val="24"/>
          <w:lang w:val="lt-LT"/>
        </w:rPr>
        <w:t>atitikties vertinimo įstaiga, kuri Atitikties vertinimo įstatymo ir Lietuvos Respublikos Vyriausybės nustatyta tvarka paskirta atlikti techniniuose reglamentuose nustatytas gaminių atitikties vertinimo procedūras ir apie kurią pranešta Europos Komisijai, kitoms Europos Sąjungos valstybėms narėms, Europos laisvosios prekybos asociacijos valstybėms, pasirašiusioms Europos ekonominės erdvės susitarimą, ir kitoms valstybėms, su kuriomis Europos Sąjunga yra sudariusi abipusio pripažinimo susitarimu</w:t>
      </w:r>
      <w:r w:rsidR="006C2AC6" w:rsidRPr="002D3791">
        <w:rPr>
          <w:sz w:val="24"/>
          <w:szCs w:val="24"/>
          <w:lang w:val="lt-LT"/>
        </w:rPr>
        <w:t>s</w:t>
      </w:r>
      <w:r w:rsidRPr="002D3791">
        <w:rPr>
          <w:sz w:val="24"/>
          <w:szCs w:val="24"/>
          <w:lang w:val="lt-LT"/>
        </w:rPr>
        <w:t xml:space="preserve">. (2.2) </w:t>
      </w:r>
    </w:p>
    <w:p w14:paraId="37BA5565" w14:textId="379D42AE" w:rsidR="00345A06" w:rsidRPr="002D3791" w:rsidRDefault="00345A06"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iCs/>
          <w:sz w:val="24"/>
          <w:szCs w:val="24"/>
          <w:lang w:val="lt-LT"/>
        </w:rPr>
        <w:t>Pakartotinis vertinimas –</w:t>
      </w:r>
      <w:r w:rsidRPr="002D3791">
        <w:rPr>
          <w:iCs/>
          <w:sz w:val="24"/>
          <w:szCs w:val="24"/>
          <w:lang w:val="lt-LT"/>
        </w:rPr>
        <w:t xml:space="preserve"> vertinimas, atliekamas akreditavimo ciklui atnaujinti. (2.3)</w:t>
      </w:r>
    </w:p>
    <w:p w14:paraId="2713D48B" w14:textId="51966D86" w:rsidR="00893E7D" w:rsidRPr="002D3791" w:rsidRDefault="64E00EB9" w:rsidP="4CBCA340">
      <w:pPr>
        <w:pStyle w:val="ListParagraph"/>
        <w:numPr>
          <w:ilvl w:val="1"/>
          <w:numId w:val="2"/>
        </w:numPr>
        <w:tabs>
          <w:tab w:val="left" w:pos="1134"/>
        </w:tabs>
        <w:spacing w:line="276" w:lineRule="auto"/>
        <w:ind w:left="0" w:firstLine="426"/>
        <w:jc w:val="both"/>
        <w:rPr>
          <w:sz w:val="24"/>
          <w:szCs w:val="24"/>
          <w:lang w:val="lt-LT"/>
        </w:rPr>
      </w:pPr>
      <w:proofErr w:type="spellStart"/>
      <w:r w:rsidRPr="002D3791">
        <w:rPr>
          <w:b/>
          <w:bCs/>
          <w:sz w:val="24"/>
          <w:szCs w:val="24"/>
          <w:lang w:val="lt-LT"/>
        </w:rPr>
        <w:t>Validavimas</w:t>
      </w:r>
      <w:proofErr w:type="spellEnd"/>
      <w:r w:rsidR="0644C857" w:rsidRPr="002D3791">
        <w:rPr>
          <w:b/>
          <w:bCs/>
          <w:sz w:val="24"/>
          <w:szCs w:val="24"/>
          <w:lang w:val="lt-LT"/>
        </w:rPr>
        <w:t xml:space="preserve"> </w:t>
      </w:r>
      <w:r w:rsidR="0644C857" w:rsidRPr="002D3791">
        <w:rPr>
          <w:sz w:val="24"/>
          <w:szCs w:val="24"/>
          <w:lang w:val="lt-LT"/>
        </w:rPr>
        <w:t xml:space="preserve">– </w:t>
      </w:r>
      <w:r w:rsidR="0CD5CC4C" w:rsidRPr="002D3791">
        <w:rPr>
          <w:sz w:val="24"/>
          <w:szCs w:val="24"/>
          <w:lang w:val="lt-LT"/>
        </w:rPr>
        <w:t>tinkamumo konkrečiam numatytam naudojimui arba taikymui patvirtinimas pateikiant objektyvių įrodymų, kad nustatyti reikalavimai yra įvykdyti.</w:t>
      </w:r>
      <w:r w:rsidR="0644C857" w:rsidRPr="002D3791">
        <w:rPr>
          <w:sz w:val="24"/>
          <w:szCs w:val="24"/>
          <w:lang w:val="lt-LT"/>
        </w:rPr>
        <w:t xml:space="preserve"> (2.4)</w:t>
      </w:r>
    </w:p>
    <w:p w14:paraId="046C5C90" w14:textId="3FEFA62B" w:rsidR="00DC143C" w:rsidRPr="002D3791" w:rsidRDefault="572A29E2" w:rsidP="20DBEF27">
      <w:pPr>
        <w:tabs>
          <w:tab w:val="left" w:pos="1134"/>
        </w:tabs>
        <w:spacing w:line="276" w:lineRule="auto"/>
        <w:ind w:firstLine="426"/>
        <w:jc w:val="both"/>
        <w:rPr>
          <w:lang w:val="lt-LT"/>
        </w:rPr>
      </w:pPr>
      <w:r w:rsidRPr="002D3791">
        <w:rPr>
          <w:lang w:val="lt-LT"/>
        </w:rPr>
        <w:t xml:space="preserve">1 PASTABA. Patvirtinimui reikalingi objektyvūs įrodymai gali būti </w:t>
      </w:r>
      <w:r w:rsidR="0B5DE474" w:rsidRPr="002D3791">
        <w:rPr>
          <w:lang w:val="lt-LT"/>
        </w:rPr>
        <w:t xml:space="preserve">bandymo </w:t>
      </w:r>
      <w:r w:rsidRPr="002D3791">
        <w:rPr>
          <w:lang w:val="lt-LT"/>
        </w:rPr>
        <w:t>ar kit</w:t>
      </w:r>
      <w:r w:rsidR="0B5DE474" w:rsidRPr="002D3791">
        <w:rPr>
          <w:lang w:val="lt-LT"/>
        </w:rPr>
        <w:t>u</w:t>
      </w:r>
      <w:r w:rsidRPr="002D3791">
        <w:rPr>
          <w:lang w:val="lt-LT"/>
        </w:rPr>
        <w:t xml:space="preserve"> nustatymo būd</w:t>
      </w:r>
      <w:r w:rsidR="0B5DE474" w:rsidRPr="002D3791">
        <w:rPr>
          <w:lang w:val="lt-LT"/>
        </w:rPr>
        <w:t>u</w:t>
      </w:r>
      <w:r w:rsidRPr="002D3791">
        <w:rPr>
          <w:lang w:val="lt-LT"/>
        </w:rPr>
        <w:t>,</w:t>
      </w:r>
      <w:r w:rsidR="0B5DE474" w:rsidRPr="002D3791">
        <w:rPr>
          <w:lang w:val="lt-LT"/>
        </w:rPr>
        <w:t xml:space="preserve"> tokiu</w:t>
      </w:r>
      <w:r w:rsidRPr="002D3791">
        <w:rPr>
          <w:lang w:val="lt-LT"/>
        </w:rPr>
        <w:t xml:space="preserve"> kaip alternatyvių skaičiavimų atlikimas ar dokumentų vertinamoji analizė, gautas rezultatas.</w:t>
      </w:r>
    </w:p>
    <w:p w14:paraId="64286465" w14:textId="6C15620A" w:rsidR="00893E7D" w:rsidRPr="002D3791" w:rsidRDefault="64E00EB9" w:rsidP="20DBEF27">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Verifikavimas</w:t>
      </w:r>
      <w:r w:rsidR="0644C857" w:rsidRPr="002D3791">
        <w:rPr>
          <w:sz w:val="24"/>
          <w:szCs w:val="24"/>
          <w:lang w:val="lt-LT"/>
        </w:rPr>
        <w:t xml:space="preserve"> –</w:t>
      </w:r>
      <w:r w:rsidRPr="002D3791">
        <w:rPr>
          <w:sz w:val="24"/>
          <w:szCs w:val="24"/>
          <w:lang w:val="lt-LT"/>
        </w:rPr>
        <w:t xml:space="preserve"> </w:t>
      </w:r>
      <w:r w:rsidR="55DB88B0" w:rsidRPr="002D3791">
        <w:rPr>
          <w:sz w:val="24"/>
          <w:szCs w:val="24"/>
          <w:lang w:val="lt-LT"/>
        </w:rPr>
        <w:t>t</w:t>
      </w:r>
      <w:r w:rsidR="33E2E6CD" w:rsidRPr="002D3791">
        <w:rPr>
          <w:sz w:val="24"/>
          <w:szCs w:val="24"/>
          <w:lang w:val="lt-LT"/>
        </w:rPr>
        <w:t xml:space="preserve">ikrumo patvirtinimas pateikiant objektyvių įrodymų, kad nustatyti </w:t>
      </w:r>
      <w:r w:rsidR="00DC75C2" w:rsidRPr="002D3791">
        <w:rPr>
          <w:sz w:val="24"/>
          <w:szCs w:val="24"/>
          <w:lang w:val="lt-LT"/>
        </w:rPr>
        <w:t xml:space="preserve"> </w:t>
      </w:r>
      <w:r w:rsidR="0644C857" w:rsidRPr="002D3791">
        <w:rPr>
          <w:sz w:val="24"/>
          <w:szCs w:val="24"/>
          <w:lang w:val="lt-LT"/>
        </w:rPr>
        <w:t>reikalavimai yra įvykdyti. (2.4)</w:t>
      </w:r>
    </w:p>
    <w:p w14:paraId="449E299A" w14:textId="5CE62FDD" w:rsidR="00DC143C" w:rsidRPr="002D3791" w:rsidRDefault="0644C857" w:rsidP="20DBEF27">
      <w:pPr>
        <w:pStyle w:val="ListParagraph"/>
        <w:tabs>
          <w:tab w:val="left" w:pos="1134"/>
        </w:tabs>
        <w:spacing w:line="276" w:lineRule="auto"/>
        <w:ind w:left="0" w:firstLine="426"/>
        <w:jc w:val="both"/>
        <w:rPr>
          <w:lang w:val="lt-LT"/>
        </w:rPr>
      </w:pPr>
      <w:r w:rsidRPr="002D3791">
        <w:rPr>
          <w:lang w:val="lt-LT"/>
        </w:rPr>
        <w:t xml:space="preserve">PASTABA. </w:t>
      </w:r>
      <w:r w:rsidR="572A29E2" w:rsidRPr="002D3791">
        <w:rPr>
          <w:lang w:val="lt-LT"/>
        </w:rPr>
        <w:t>Verifikavimui reikalingi objektyvūs įrodymai gali būti tikrinimo ar kitais nustatymo būdais, tokiais kaip alternatyvių skaičiavimų atlikimas ar dokumentų vertinamoji analizė, gautas rezultatas.</w:t>
      </w:r>
    </w:p>
    <w:p w14:paraId="14956BA0" w14:textId="38DC466C" w:rsidR="00490CD2" w:rsidRPr="002D3791" w:rsidRDefault="64E3045E" w:rsidP="20DBEF27">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Akreditavimo reikalavimai</w:t>
      </w:r>
      <w:r w:rsidRPr="002D3791">
        <w:rPr>
          <w:sz w:val="24"/>
          <w:szCs w:val="24"/>
          <w:lang w:val="lt-LT"/>
        </w:rPr>
        <w:t xml:space="preserve"> – atitikties vertinimo įstaigai ir jos atitikties vertinimo veiklai taikomi reikalavimai, įskaitant standartų, teisės aktų, atitikties vertinimo schemų, tarptautinių organizacijų norminių dokumentų</w:t>
      </w:r>
      <w:r w:rsidR="440ACAF2" w:rsidRPr="002D3791">
        <w:rPr>
          <w:sz w:val="24"/>
          <w:szCs w:val="24"/>
          <w:lang w:val="lt-LT"/>
        </w:rPr>
        <w:t xml:space="preserve">, </w:t>
      </w:r>
      <w:r w:rsidR="3700CB5E" w:rsidRPr="002D3791">
        <w:rPr>
          <w:sz w:val="24"/>
          <w:szCs w:val="24"/>
          <w:lang w:val="lt-LT"/>
        </w:rPr>
        <w:t>akreditavimo procedūrinių dokumentų</w:t>
      </w:r>
      <w:r w:rsidR="440ACAF2" w:rsidRPr="002D3791">
        <w:rPr>
          <w:sz w:val="24"/>
          <w:szCs w:val="24"/>
          <w:lang w:val="lt-LT"/>
        </w:rPr>
        <w:t xml:space="preserve"> </w:t>
      </w:r>
      <w:r w:rsidR="3E9F3695" w:rsidRPr="002D3791">
        <w:rPr>
          <w:sz w:val="24"/>
          <w:szCs w:val="24"/>
          <w:lang w:val="lt-LT"/>
        </w:rPr>
        <w:t xml:space="preserve">(AD, politikos, kriterijai ir pan.) </w:t>
      </w:r>
      <w:r w:rsidR="440ACAF2" w:rsidRPr="002D3791">
        <w:rPr>
          <w:sz w:val="24"/>
          <w:szCs w:val="24"/>
          <w:lang w:val="lt-LT"/>
        </w:rPr>
        <w:t>reikalavimus</w:t>
      </w:r>
      <w:r w:rsidRPr="002D3791">
        <w:rPr>
          <w:sz w:val="24"/>
          <w:szCs w:val="24"/>
          <w:lang w:val="lt-LT"/>
        </w:rPr>
        <w:t>.</w:t>
      </w:r>
    </w:p>
    <w:p w14:paraId="30301245" w14:textId="36BB85FA" w:rsidR="00490CD2" w:rsidRPr="002D3791" w:rsidRDefault="00C82AB7" w:rsidP="0093158C">
      <w:pPr>
        <w:pStyle w:val="ListParagraph"/>
        <w:numPr>
          <w:ilvl w:val="1"/>
          <w:numId w:val="2"/>
        </w:numPr>
        <w:tabs>
          <w:tab w:val="left" w:pos="1134"/>
        </w:tabs>
        <w:spacing w:line="276" w:lineRule="auto"/>
        <w:ind w:left="0" w:firstLine="426"/>
        <w:jc w:val="both"/>
        <w:rPr>
          <w:iCs/>
          <w:sz w:val="24"/>
          <w:szCs w:val="24"/>
          <w:lang w:val="lt-LT"/>
        </w:rPr>
      </w:pPr>
      <w:r w:rsidRPr="002D3791">
        <w:rPr>
          <w:b/>
          <w:sz w:val="24"/>
          <w:szCs w:val="24"/>
          <w:lang w:val="lt-LT"/>
        </w:rPr>
        <w:lastRenderedPageBreak/>
        <w:t>Nesąžiningas AVĮ elgesys</w:t>
      </w:r>
      <w:r w:rsidRPr="002D3791">
        <w:rPr>
          <w:sz w:val="24"/>
          <w:szCs w:val="24"/>
          <w:lang w:val="lt-LT"/>
        </w:rPr>
        <w:t xml:space="preserve"> – sąmoningi AVĮ veiksmai sukčiaujant, slepiant informaciją arba pateikiant ją klaidingą Nacionaliniam akreditacijos biurui arba suinteresuotoms šalims, </w:t>
      </w:r>
      <w:r w:rsidR="00591AC4" w:rsidRPr="002D3791">
        <w:rPr>
          <w:sz w:val="24"/>
          <w:szCs w:val="24"/>
          <w:lang w:val="lt-LT"/>
        </w:rPr>
        <w:t xml:space="preserve">turintys esminės reikšmės </w:t>
      </w:r>
      <w:r w:rsidRPr="002D3791">
        <w:rPr>
          <w:sz w:val="24"/>
          <w:szCs w:val="24"/>
          <w:lang w:val="lt-LT"/>
        </w:rPr>
        <w:t xml:space="preserve">su akreditavimu susijusio </w:t>
      </w:r>
      <w:r w:rsidR="00591AC4" w:rsidRPr="002D3791">
        <w:rPr>
          <w:sz w:val="24"/>
          <w:szCs w:val="24"/>
          <w:lang w:val="lt-LT"/>
        </w:rPr>
        <w:t xml:space="preserve">palankaus </w:t>
      </w:r>
      <w:r w:rsidRPr="002D3791">
        <w:rPr>
          <w:sz w:val="24"/>
          <w:szCs w:val="24"/>
          <w:lang w:val="lt-LT"/>
        </w:rPr>
        <w:t xml:space="preserve">sprendimo </w:t>
      </w:r>
      <w:r w:rsidR="00591AC4" w:rsidRPr="002D3791">
        <w:rPr>
          <w:sz w:val="24"/>
          <w:szCs w:val="24"/>
          <w:lang w:val="lt-LT"/>
        </w:rPr>
        <w:t xml:space="preserve">priėmimui </w:t>
      </w:r>
      <w:r w:rsidRPr="002D3791">
        <w:rPr>
          <w:sz w:val="24"/>
          <w:szCs w:val="24"/>
          <w:lang w:val="lt-LT"/>
        </w:rPr>
        <w:t xml:space="preserve">arba </w:t>
      </w:r>
      <w:r w:rsidR="00D12EB3" w:rsidRPr="002D3791">
        <w:rPr>
          <w:sz w:val="24"/>
          <w:szCs w:val="24"/>
          <w:lang w:val="lt-LT"/>
        </w:rPr>
        <w:t>kitu būdu AVĮ teikiantys naudą</w:t>
      </w:r>
      <w:r w:rsidRPr="002D3791">
        <w:rPr>
          <w:sz w:val="24"/>
          <w:szCs w:val="24"/>
          <w:lang w:val="lt-LT"/>
        </w:rPr>
        <w:t xml:space="preserve">, </w:t>
      </w:r>
      <w:r w:rsidR="00D12EB3" w:rsidRPr="002D3791">
        <w:rPr>
          <w:sz w:val="24"/>
          <w:szCs w:val="24"/>
          <w:lang w:val="lt-LT"/>
        </w:rPr>
        <w:t xml:space="preserve">susijusią </w:t>
      </w:r>
      <w:r w:rsidRPr="002D3791">
        <w:rPr>
          <w:sz w:val="24"/>
          <w:szCs w:val="24"/>
          <w:lang w:val="lt-LT"/>
        </w:rPr>
        <w:t xml:space="preserve">su vykdoma atitikties vertinimo veikla. </w:t>
      </w:r>
    </w:p>
    <w:p w14:paraId="2A7E8CD5" w14:textId="5D795556" w:rsidR="006A7EFA" w:rsidRPr="002D3791" w:rsidRDefault="00808BA7" w:rsidP="20DBEF27">
      <w:pPr>
        <w:pStyle w:val="ListParagraph"/>
        <w:numPr>
          <w:ilvl w:val="1"/>
          <w:numId w:val="2"/>
        </w:numPr>
        <w:tabs>
          <w:tab w:val="left" w:pos="1134"/>
        </w:tabs>
        <w:spacing w:line="276" w:lineRule="auto"/>
        <w:ind w:left="0" w:firstLine="426"/>
        <w:jc w:val="both"/>
        <w:rPr>
          <w:sz w:val="24"/>
          <w:szCs w:val="24"/>
          <w:lang w:val="lt-LT"/>
        </w:rPr>
      </w:pPr>
      <w:r w:rsidRPr="002D3791">
        <w:rPr>
          <w:b/>
          <w:bCs/>
          <w:sz w:val="24"/>
          <w:szCs w:val="24"/>
          <w:lang w:val="lt-LT"/>
        </w:rPr>
        <w:t>Dokumentuota informacija</w:t>
      </w:r>
      <w:r w:rsidRPr="002D3791">
        <w:rPr>
          <w:sz w:val="24"/>
          <w:szCs w:val="24"/>
          <w:lang w:val="lt-LT"/>
        </w:rPr>
        <w:t xml:space="preserve"> – informacija, kurią organizacij</w:t>
      </w:r>
      <w:r w:rsidR="2384E0E5" w:rsidRPr="002D3791">
        <w:rPr>
          <w:sz w:val="24"/>
          <w:szCs w:val="24"/>
          <w:lang w:val="lt-LT"/>
        </w:rPr>
        <w:t>ai reikia valdyti ir prižiūrėti,</w:t>
      </w:r>
      <w:r w:rsidRPr="002D3791">
        <w:rPr>
          <w:sz w:val="24"/>
          <w:szCs w:val="24"/>
          <w:lang w:val="lt-LT"/>
        </w:rPr>
        <w:t xml:space="preserve"> bei jos laikmena.</w:t>
      </w:r>
      <w:r w:rsidR="56D48909" w:rsidRPr="002D3791">
        <w:rPr>
          <w:sz w:val="24"/>
          <w:szCs w:val="24"/>
          <w:lang w:val="lt-LT"/>
        </w:rPr>
        <w:t xml:space="preserve"> (2.</w:t>
      </w:r>
      <w:r w:rsidR="0C231BB8" w:rsidRPr="002D3791">
        <w:rPr>
          <w:sz w:val="24"/>
          <w:szCs w:val="24"/>
          <w:lang w:val="lt-LT"/>
        </w:rPr>
        <w:t>5</w:t>
      </w:r>
      <w:r w:rsidR="56D48909" w:rsidRPr="002D3791">
        <w:rPr>
          <w:sz w:val="24"/>
          <w:szCs w:val="24"/>
          <w:lang w:val="lt-LT"/>
        </w:rPr>
        <w:t>)</w:t>
      </w:r>
    </w:p>
    <w:p w14:paraId="43F0DACE" w14:textId="77777777" w:rsidR="006602E4" w:rsidRPr="002D3791" w:rsidRDefault="004F1FBA" w:rsidP="0093158C">
      <w:pPr>
        <w:pStyle w:val="Heading2"/>
        <w:keepNext/>
        <w:numPr>
          <w:ilvl w:val="0"/>
          <w:numId w:val="2"/>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20" w:name="_Toc528248419"/>
      <w:bookmarkStart w:id="21" w:name="_Toc529627079"/>
      <w:bookmarkStart w:id="22" w:name="_Toc462844879"/>
      <w:bookmarkStart w:id="23" w:name="_Toc527703010"/>
      <w:bookmarkStart w:id="24" w:name="_Toc514397698"/>
      <w:bookmarkStart w:id="25" w:name="_Toc194320662"/>
      <w:bookmarkEnd w:id="20"/>
      <w:bookmarkEnd w:id="21"/>
      <w:r w:rsidRPr="002D3791">
        <w:rPr>
          <w:rFonts w:ascii="Times New Roman" w:hAnsi="Times New Roman"/>
          <w:szCs w:val="24"/>
          <w:lang w:val="lt-LT"/>
        </w:rPr>
        <w:t>BENDROSIOS NUOSTATOS</w:t>
      </w:r>
      <w:bookmarkEnd w:id="22"/>
      <w:bookmarkEnd w:id="23"/>
      <w:bookmarkEnd w:id="24"/>
      <w:bookmarkEnd w:id="25"/>
    </w:p>
    <w:p w14:paraId="0A06DBEB" w14:textId="77777777" w:rsidR="006602E4" w:rsidRPr="002D3791" w:rsidRDefault="00A22CA2"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AVĮ</w:t>
      </w:r>
      <w:r w:rsidR="006602E4" w:rsidRPr="002D3791">
        <w:rPr>
          <w:iCs/>
          <w:sz w:val="24"/>
          <w:szCs w:val="24"/>
          <w:lang w:val="lt-LT"/>
        </w:rPr>
        <w:t xml:space="preserve"> </w:t>
      </w:r>
      <w:r w:rsidR="00E821F7" w:rsidRPr="002D3791">
        <w:rPr>
          <w:iCs/>
          <w:sz w:val="24"/>
          <w:szCs w:val="24"/>
          <w:lang w:val="lt-LT"/>
        </w:rPr>
        <w:t xml:space="preserve">vertina, </w:t>
      </w:r>
      <w:r w:rsidR="006602E4" w:rsidRPr="002D3791">
        <w:rPr>
          <w:iCs/>
          <w:sz w:val="24"/>
          <w:szCs w:val="24"/>
          <w:lang w:val="lt-LT"/>
        </w:rPr>
        <w:t xml:space="preserve">akredituoja </w:t>
      </w:r>
      <w:r w:rsidR="00B676B9" w:rsidRPr="002D3791">
        <w:rPr>
          <w:iCs/>
          <w:sz w:val="24"/>
          <w:szCs w:val="24"/>
          <w:lang w:val="lt-LT"/>
        </w:rPr>
        <w:t xml:space="preserve">ir prižiūri </w:t>
      </w:r>
      <w:r w:rsidR="002F4BB7" w:rsidRPr="002D3791">
        <w:rPr>
          <w:iCs/>
          <w:sz w:val="24"/>
          <w:szCs w:val="24"/>
          <w:lang w:val="lt-LT"/>
        </w:rPr>
        <w:t>Biuras</w:t>
      </w:r>
      <w:r w:rsidR="006602E4" w:rsidRPr="002D3791">
        <w:rPr>
          <w:iCs/>
          <w:sz w:val="24"/>
          <w:szCs w:val="24"/>
          <w:lang w:val="lt-LT"/>
        </w:rPr>
        <w:t>.</w:t>
      </w:r>
    </w:p>
    <w:p w14:paraId="442F79FF" w14:textId="016B644F" w:rsidR="002F4BB7" w:rsidRPr="002D3791" w:rsidRDefault="002F4BB7" w:rsidP="0093158C">
      <w:pPr>
        <w:pStyle w:val="ListParagraph"/>
        <w:numPr>
          <w:ilvl w:val="1"/>
          <w:numId w:val="2"/>
        </w:numPr>
        <w:tabs>
          <w:tab w:val="left" w:pos="1134"/>
        </w:tabs>
        <w:spacing w:line="276" w:lineRule="auto"/>
        <w:ind w:left="0" w:firstLine="426"/>
        <w:jc w:val="both"/>
        <w:rPr>
          <w:iCs/>
          <w:sz w:val="24"/>
          <w:szCs w:val="24"/>
          <w:lang w:val="lt-LT"/>
        </w:rPr>
      </w:pPr>
      <w:r w:rsidRPr="002D3791">
        <w:rPr>
          <w:bCs/>
          <w:sz w:val="24"/>
          <w:szCs w:val="24"/>
          <w:lang w:val="lt-LT"/>
        </w:rPr>
        <w:t>Biur</w:t>
      </w:r>
      <w:r w:rsidR="007A101A" w:rsidRPr="002D3791">
        <w:rPr>
          <w:bCs/>
          <w:sz w:val="24"/>
          <w:szCs w:val="24"/>
          <w:lang w:val="lt-LT"/>
        </w:rPr>
        <w:t xml:space="preserve">as veikia </w:t>
      </w:r>
      <w:r w:rsidR="00F33F3C" w:rsidRPr="002D3791">
        <w:rPr>
          <w:bCs/>
          <w:sz w:val="24"/>
          <w:szCs w:val="24"/>
          <w:lang w:val="lt-LT"/>
        </w:rPr>
        <w:t xml:space="preserve">nešališkai, </w:t>
      </w:r>
      <w:r w:rsidR="00DA6B3D" w:rsidRPr="002D3791">
        <w:rPr>
          <w:bCs/>
          <w:sz w:val="24"/>
          <w:szCs w:val="24"/>
          <w:lang w:val="lt-LT"/>
        </w:rPr>
        <w:t>k</w:t>
      </w:r>
      <w:r w:rsidR="000B0CE6" w:rsidRPr="002D3791">
        <w:rPr>
          <w:bCs/>
          <w:sz w:val="24"/>
          <w:szCs w:val="24"/>
          <w:lang w:val="lt-LT"/>
        </w:rPr>
        <w:t>ompete</w:t>
      </w:r>
      <w:r w:rsidR="00604497" w:rsidRPr="002D3791">
        <w:rPr>
          <w:bCs/>
          <w:sz w:val="24"/>
          <w:szCs w:val="24"/>
          <w:lang w:val="lt-LT"/>
        </w:rPr>
        <w:t>n</w:t>
      </w:r>
      <w:r w:rsidR="00056E00" w:rsidRPr="002D3791">
        <w:rPr>
          <w:bCs/>
          <w:sz w:val="24"/>
          <w:szCs w:val="24"/>
          <w:lang w:val="lt-LT"/>
        </w:rPr>
        <w:t>tinga</w:t>
      </w:r>
      <w:r w:rsidR="007A101A" w:rsidRPr="002D3791">
        <w:rPr>
          <w:bCs/>
          <w:sz w:val="24"/>
          <w:szCs w:val="24"/>
          <w:lang w:val="lt-LT"/>
        </w:rPr>
        <w:t>i</w:t>
      </w:r>
      <w:r w:rsidR="000B0CE6" w:rsidRPr="002D3791">
        <w:rPr>
          <w:bCs/>
          <w:sz w:val="24"/>
          <w:szCs w:val="24"/>
          <w:lang w:val="lt-LT"/>
        </w:rPr>
        <w:t xml:space="preserve"> </w:t>
      </w:r>
      <w:r w:rsidR="00F33F3C" w:rsidRPr="002D3791">
        <w:rPr>
          <w:bCs/>
          <w:sz w:val="24"/>
          <w:szCs w:val="24"/>
          <w:lang w:val="lt-LT"/>
        </w:rPr>
        <w:t xml:space="preserve">ir </w:t>
      </w:r>
      <w:r w:rsidR="00056E00" w:rsidRPr="002D3791">
        <w:rPr>
          <w:bCs/>
          <w:sz w:val="24"/>
          <w:szCs w:val="24"/>
          <w:lang w:val="lt-LT"/>
        </w:rPr>
        <w:t>nuosekli</w:t>
      </w:r>
      <w:r w:rsidR="007A101A" w:rsidRPr="002D3791">
        <w:rPr>
          <w:bCs/>
          <w:sz w:val="24"/>
          <w:szCs w:val="24"/>
          <w:lang w:val="lt-LT"/>
        </w:rPr>
        <w:t>ai</w:t>
      </w:r>
      <w:r w:rsidR="00DA6B3D" w:rsidRPr="002D3791">
        <w:rPr>
          <w:bCs/>
          <w:sz w:val="24"/>
          <w:szCs w:val="24"/>
          <w:lang w:val="lt-LT"/>
        </w:rPr>
        <w:t>.</w:t>
      </w:r>
      <w:r w:rsidR="000B0CE6" w:rsidRPr="002D3791">
        <w:rPr>
          <w:bCs/>
          <w:sz w:val="24"/>
          <w:szCs w:val="24"/>
          <w:lang w:val="lt-LT"/>
        </w:rPr>
        <w:t xml:space="preserve"> </w:t>
      </w:r>
      <w:r w:rsidR="00741B87" w:rsidRPr="002D3791">
        <w:rPr>
          <w:bCs/>
          <w:sz w:val="24"/>
          <w:szCs w:val="24"/>
          <w:lang w:val="lt-LT"/>
        </w:rPr>
        <w:t xml:space="preserve">Biuras užtikrina vertinimo ir gautos informacijos </w:t>
      </w:r>
      <w:r w:rsidR="000B0CE6" w:rsidRPr="002D3791">
        <w:rPr>
          <w:bCs/>
          <w:sz w:val="24"/>
          <w:szCs w:val="24"/>
          <w:lang w:val="lt-LT"/>
        </w:rPr>
        <w:t xml:space="preserve">konfidencialumą. </w:t>
      </w:r>
      <w:r w:rsidR="006D4850" w:rsidRPr="002D3791">
        <w:rPr>
          <w:sz w:val="24"/>
          <w:szCs w:val="24"/>
          <w:lang w:val="lt-LT"/>
        </w:rPr>
        <w:t xml:space="preserve">Visą informaciją, gautą arba parengtą vykdant akreditavimo procesą, Biuras laiko konfidencialia, nebent pagal įstatymą būtų reikalaujama kitaip. </w:t>
      </w:r>
      <w:r w:rsidR="000B0CE6" w:rsidRPr="002D3791">
        <w:rPr>
          <w:bCs/>
          <w:sz w:val="24"/>
          <w:szCs w:val="24"/>
          <w:lang w:val="lt-LT"/>
        </w:rPr>
        <w:t xml:space="preserve">Biuras </w:t>
      </w:r>
      <w:r w:rsidRPr="002D3791">
        <w:rPr>
          <w:bCs/>
          <w:sz w:val="24"/>
          <w:szCs w:val="24"/>
          <w:lang w:val="lt-LT"/>
        </w:rPr>
        <w:t xml:space="preserve">neteikia </w:t>
      </w:r>
      <w:r w:rsidR="000B0CE6" w:rsidRPr="002D3791">
        <w:rPr>
          <w:bCs/>
          <w:sz w:val="24"/>
          <w:szCs w:val="24"/>
          <w:lang w:val="lt-LT"/>
        </w:rPr>
        <w:t>konsultacijų</w:t>
      </w:r>
      <w:r w:rsidRPr="002D3791">
        <w:rPr>
          <w:bCs/>
          <w:sz w:val="24"/>
          <w:szCs w:val="24"/>
          <w:lang w:val="lt-LT"/>
        </w:rPr>
        <w:t>.</w:t>
      </w:r>
    </w:p>
    <w:p w14:paraId="6C680B3E" w14:textId="77777777" w:rsidR="002F4BB7" w:rsidRPr="002D3791" w:rsidRDefault="002F4BB7" w:rsidP="0093158C">
      <w:pPr>
        <w:pStyle w:val="ListParagraph"/>
        <w:numPr>
          <w:ilvl w:val="1"/>
          <w:numId w:val="2"/>
        </w:numPr>
        <w:tabs>
          <w:tab w:val="left" w:pos="1134"/>
        </w:tabs>
        <w:spacing w:line="276" w:lineRule="auto"/>
        <w:ind w:left="0" w:firstLine="426"/>
        <w:jc w:val="both"/>
        <w:rPr>
          <w:iCs/>
          <w:sz w:val="24"/>
          <w:szCs w:val="24"/>
          <w:lang w:val="lt-LT"/>
        </w:rPr>
      </w:pPr>
      <w:r w:rsidRPr="002D3791">
        <w:rPr>
          <w:bCs/>
          <w:sz w:val="24"/>
          <w:szCs w:val="24"/>
          <w:lang w:val="lt-LT"/>
        </w:rPr>
        <w:t xml:space="preserve">Akreditavimo </w:t>
      </w:r>
      <w:r w:rsidR="006B0868" w:rsidRPr="002D3791">
        <w:rPr>
          <w:bCs/>
          <w:sz w:val="24"/>
          <w:szCs w:val="24"/>
          <w:lang w:val="lt-LT"/>
        </w:rPr>
        <w:t>procesas</w:t>
      </w:r>
      <w:r w:rsidR="00ED71D4" w:rsidRPr="002D3791">
        <w:rPr>
          <w:bCs/>
          <w:sz w:val="24"/>
          <w:szCs w:val="24"/>
          <w:lang w:val="lt-LT"/>
        </w:rPr>
        <w:t xml:space="preserve"> </w:t>
      </w:r>
      <w:r w:rsidR="000D456D" w:rsidRPr="002D3791">
        <w:rPr>
          <w:bCs/>
          <w:sz w:val="24"/>
          <w:szCs w:val="24"/>
          <w:lang w:val="lt-LT"/>
        </w:rPr>
        <w:t>apima</w:t>
      </w:r>
      <w:r w:rsidRPr="002D3791">
        <w:rPr>
          <w:bCs/>
          <w:sz w:val="24"/>
          <w:szCs w:val="24"/>
          <w:lang w:val="lt-LT"/>
        </w:rPr>
        <w:t>:</w:t>
      </w:r>
    </w:p>
    <w:p w14:paraId="6E844108" w14:textId="77777777" w:rsidR="00B676B9" w:rsidRPr="002D3791" w:rsidRDefault="002F4BB7" w:rsidP="002A0D71">
      <w:pPr>
        <w:pStyle w:val="ListParagraph"/>
        <w:numPr>
          <w:ilvl w:val="0"/>
          <w:numId w:val="4"/>
        </w:numPr>
        <w:tabs>
          <w:tab w:val="left" w:pos="851"/>
        </w:tabs>
        <w:spacing w:line="276" w:lineRule="auto"/>
        <w:ind w:left="0" w:firstLine="426"/>
        <w:jc w:val="both"/>
        <w:rPr>
          <w:bCs/>
          <w:sz w:val="24"/>
          <w:szCs w:val="24"/>
          <w:lang w:val="lt-LT"/>
        </w:rPr>
      </w:pPr>
      <w:r w:rsidRPr="002D3791">
        <w:rPr>
          <w:bCs/>
          <w:sz w:val="24"/>
          <w:szCs w:val="24"/>
          <w:lang w:val="lt-LT"/>
        </w:rPr>
        <w:t>p</w:t>
      </w:r>
      <w:r w:rsidR="00B676B9" w:rsidRPr="002D3791">
        <w:rPr>
          <w:bCs/>
          <w:sz w:val="24"/>
          <w:szCs w:val="24"/>
          <w:lang w:val="lt-LT"/>
        </w:rPr>
        <w:t>irminį akreditavimą</w:t>
      </w:r>
      <w:r w:rsidR="00C36C40" w:rsidRPr="002D3791">
        <w:rPr>
          <w:bCs/>
          <w:sz w:val="24"/>
          <w:szCs w:val="24"/>
          <w:lang w:val="lt-LT"/>
        </w:rPr>
        <w:t xml:space="preserve"> (5)</w:t>
      </w:r>
      <w:r w:rsidR="00B676B9" w:rsidRPr="002D3791">
        <w:rPr>
          <w:bCs/>
          <w:sz w:val="24"/>
          <w:szCs w:val="24"/>
          <w:lang w:val="lt-LT"/>
        </w:rPr>
        <w:t>;</w:t>
      </w:r>
    </w:p>
    <w:p w14:paraId="62BFC551" w14:textId="7BA75AE7" w:rsidR="00B676B9" w:rsidRPr="002D3791" w:rsidRDefault="00B676B9" w:rsidP="002A0D71">
      <w:pPr>
        <w:pStyle w:val="ListParagraph"/>
        <w:numPr>
          <w:ilvl w:val="0"/>
          <w:numId w:val="4"/>
        </w:numPr>
        <w:tabs>
          <w:tab w:val="left" w:pos="851"/>
        </w:tabs>
        <w:spacing w:line="276" w:lineRule="auto"/>
        <w:ind w:left="0" w:firstLine="426"/>
        <w:jc w:val="both"/>
        <w:rPr>
          <w:bCs/>
          <w:sz w:val="24"/>
          <w:szCs w:val="24"/>
          <w:lang w:val="lt-LT"/>
        </w:rPr>
      </w:pPr>
      <w:r w:rsidRPr="002D3791">
        <w:rPr>
          <w:bCs/>
          <w:sz w:val="24"/>
          <w:szCs w:val="24"/>
          <w:lang w:val="lt-LT"/>
        </w:rPr>
        <w:t>priežiūr</w:t>
      </w:r>
      <w:r w:rsidR="00A02089" w:rsidRPr="002D3791">
        <w:rPr>
          <w:bCs/>
          <w:sz w:val="24"/>
          <w:szCs w:val="24"/>
          <w:lang w:val="lt-LT"/>
        </w:rPr>
        <w:t>os vertinimus</w:t>
      </w:r>
      <w:r w:rsidR="00C36C40" w:rsidRPr="002D3791">
        <w:rPr>
          <w:bCs/>
          <w:sz w:val="24"/>
          <w:szCs w:val="24"/>
          <w:lang w:val="lt-LT"/>
        </w:rPr>
        <w:t xml:space="preserve"> (6)</w:t>
      </w:r>
      <w:r w:rsidRPr="002D3791">
        <w:rPr>
          <w:bCs/>
          <w:sz w:val="24"/>
          <w:szCs w:val="24"/>
          <w:lang w:val="lt-LT"/>
        </w:rPr>
        <w:t>;</w:t>
      </w:r>
    </w:p>
    <w:p w14:paraId="5E57554A" w14:textId="0FDD14ED" w:rsidR="00FF49FA" w:rsidRPr="002D3791" w:rsidRDefault="00FF49FA" w:rsidP="002A0D71">
      <w:pPr>
        <w:pStyle w:val="ListParagraph"/>
        <w:numPr>
          <w:ilvl w:val="0"/>
          <w:numId w:val="4"/>
        </w:numPr>
        <w:tabs>
          <w:tab w:val="left" w:pos="851"/>
        </w:tabs>
        <w:spacing w:line="276" w:lineRule="auto"/>
        <w:ind w:left="0" w:firstLine="426"/>
        <w:jc w:val="both"/>
        <w:rPr>
          <w:bCs/>
          <w:sz w:val="24"/>
          <w:szCs w:val="24"/>
          <w:lang w:val="lt-LT"/>
        </w:rPr>
      </w:pPr>
      <w:r w:rsidRPr="002D3791">
        <w:rPr>
          <w:bCs/>
          <w:sz w:val="24"/>
          <w:szCs w:val="24"/>
          <w:lang w:val="lt-LT"/>
        </w:rPr>
        <w:t>akreditavimo srities išplėtimą (7);</w:t>
      </w:r>
    </w:p>
    <w:p w14:paraId="5772529E" w14:textId="03D750DE" w:rsidR="00F56ED1" w:rsidRPr="002D3791" w:rsidRDefault="00F56ED1" w:rsidP="002A0D71">
      <w:pPr>
        <w:pStyle w:val="ListParagraph"/>
        <w:numPr>
          <w:ilvl w:val="0"/>
          <w:numId w:val="4"/>
        </w:numPr>
        <w:tabs>
          <w:tab w:val="left" w:pos="851"/>
        </w:tabs>
        <w:spacing w:line="276" w:lineRule="auto"/>
        <w:ind w:left="0" w:firstLine="426"/>
        <w:jc w:val="both"/>
        <w:rPr>
          <w:bCs/>
          <w:sz w:val="24"/>
          <w:szCs w:val="24"/>
          <w:lang w:val="lt-LT"/>
        </w:rPr>
      </w:pPr>
      <w:r w:rsidRPr="002D3791">
        <w:rPr>
          <w:bCs/>
          <w:sz w:val="24"/>
          <w:szCs w:val="24"/>
          <w:lang w:val="lt-LT"/>
        </w:rPr>
        <w:t xml:space="preserve">pakartotinį </w:t>
      </w:r>
      <w:r w:rsidR="00345A06" w:rsidRPr="002D3791">
        <w:rPr>
          <w:bCs/>
          <w:sz w:val="24"/>
          <w:szCs w:val="24"/>
          <w:lang w:val="lt-LT"/>
        </w:rPr>
        <w:t>vertinimą</w:t>
      </w:r>
      <w:r w:rsidRPr="002D3791">
        <w:rPr>
          <w:bCs/>
          <w:sz w:val="24"/>
          <w:szCs w:val="24"/>
          <w:lang w:val="lt-LT"/>
        </w:rPr>
        <w:t xml:space="preserve"> (8);</w:t>
      </w:r>
    </w:p>
    <w:p w14:paraId="2461D5A7" w14:textId="75C80C64" w:rsidR="00E03122" w:rsidRPr="002D3791" w:rsidRDefault="2FD121B9" w:rsidP="002A0D71">
      <w:pPr>
        <w:pStyle w:val="ListParagraph"/>
        <w:numPr>
          <w:ilvl w:val="0"/>
          <w:numId w:val="4"/>
        </w:numPr>
        <w:tabs>
          <w:tab w:val="left" w:pos="851"/>
        </w:tabs>
        <w:spacing w:line="276" w:lineRule="auto"/>
        <w:ind w:left="0" w:firstLine="426"/>
        <w:jc w:val="both"/>
        <w:rPr>
          <w:sz w:val="24"/>
          <w:szCs w:val="24"/>
          <w:lang w:val="lt-LT"/>
        </w:rPr>
      </w:pPr>
      <w:r w:rsidRPr="002D3791">
        <w:rPr>
          <w:sz w:val="24"/>
          <w:szCs w:val="24"/>
          <w:lang w:val="lt-LT"/>
        </w:rPr>
        <w:t>LAS taikymo vertinimą</w:t>
      </w:r>
      <w:r w:rsidR="2982F4D7" w:rsidRPr="002D3791">
        <w:rPr>
          <w:sz w:val="24"/>
          <w:szCs w:val="24"/>
          <w:lang w:val="lt-LT"/>
        </w:rPr>
        <w:t xml:space="preserve"> (</w:t>
      </w:r>
      <w:r w:rsidR="1650DF01" w:rsidRPr="002D3791">
        <w:rPr>
          <w:sz w:val="24"/>
          <w:szCs w:val="24"/>
          <w:lang w:val="lt-LT"/>
        </w:rPr>
        <w:t>9</w:t>
      </w:r>
      <w:r w:rsidR="3D5EC5D9" w:rsidRPr="002D3791">
        <w:rPr>
          <w:sz w:val="24"/>
          <w:szCs w:val="24"/>
          <w:lang w:val="lt-LT"/>
        </w:rPr>
        <w:t>)</w:t>
      </w:r>
      <w:r w:rsidR="2982F4D7" w:rsidRPr="002D3791">
        <w:rPr>
          <w:sz w:val="24"/>
          <w:szCs w:val="24"/>
          <w:lang w:val="lt-LT"/>
        </w:rPr>
        <w:t>;</w:t>
      </w:r>
    </w:p>
    <w:p w14:paraId="08EF78FE" w14:textId="77E6D58B" w:rsidR="00B676B9" w:rsidRPr="002D3791" w:rsidRDefault="00FF49FA" w:rsidP="002A0D71">
      <w:pPr>
        <w:pStyle w:val="ListParagraph"/>
        <w:numPr>
          <w:ilvl w:val="0"/>
          <w:numId w:val="4"/>
        </w:numPr>
        <w:tabs>
          <w:tab w:val="left" w:pos="851"/>
        </w:tabs>
        <w:spacing w:line="276" w:lineRule="auto"/>
        <w:ind w:left="0" w:firstLine="426"/>
        <w:jc w:val="both"/>
        <w:rPr>
          <w:bCs/>
          <w:sz w:val="24"/>
          <w:szCs w:val="24"/>
          <w:lang w:val="lt-LT"/>
        </w:rPr>
      </w:pPr>
      <w:r w:rsidRPr="002D3791">
        <w:rPr>
          <w:bCs/>
          <w:sz w:val="24"/>
          <w:szCs w:val="24"/>
          <w:lang w:val="lt-LT"/>
        </w:rPr>
        <w:t>paraiškos dėl akreditavimo atmetimą</w:t>
      </w:r>
      <w:r w:rsidR="00DF1D5D" w:rsidRPr="002D3791">
        <w:rPr>
          <w:bCs/>
          <w:sz w:val="24"/>
          <w:szCs w:val="24"/>
          <w:lang w:val="lt-LT"/>
        </w:rPr>
        <w:t>, vertinimo nutraukimą</w:t>
      </w:r>
      <w:r w:rsidRPr="002D3791">
        <w:rPr>
          <w:bCs/>
          <w:sz w:val="24"/>
          <w:szCs w:val="24"/>
          <w:lang w:val="lt-LT"/>
        </w:rPr>
        <w:t xml:space="preserve">, </w:t>
      </w:r>
      <w:r w:rsidR="006B0868" w:rsidRPr="002D3791">
        <w:rPr>
          <w:bCs/>
          <w:sz w:val="24"/>
          <w:szCs w:val="24"/>
          <w:lang w:val="lt-LT"/>
        </w:rPr>
        <w:t>akreditacijos sustabdymą</w:t>
      </w:r>
      <w:r w:rsidR="0016692F" w:rsidRPr="002D3791">
        <w:rPr>
          <w:bCs/>
          <w:sz w:val="24"/>
          <w:szCs w:val="24"/>
          <w:lang w:val="lt-LT"/>
        </w:rPr>
        <w:t xml:space="preserve">, </w:t>
      </w:r>
      <w:r w:rsidR="00F429BF" w:rsidRPr="002D3791">
        <w:rPr>
          <w:bCs/>
          <w:sz w:val="24"/>
          <w:szCs w:val="24"/>
          <w:lang w:val="lt-LT"/>
        </w:rPr>
        <w:t xml:space="preserve">akreditacijos sustabdymo panaikinimą, </w:t>
      </w:r>
      <w:r w:rsidR="00F06BDB" w:rsidRPr="002D3791">
        <w:rPr>
          <w:bCs/>
          <w:sz w:val="24"/>
          <w:szCs w:val="24"/>
          <w:lang w:val="lt-LT"/>
        </w:rPr>
        <w:t xml:space="preserve">akreditacijos </w:t>
      </w:r>
      <w:r w:rsidR="001B2DE0" w:rsidRPr="002D3791">
        <w:rPr>
          <w:bCs/>
          <w:sz w:val="24"/>
          <w:szCs w:val="24"/>
          <w:lang w:val="lt-LT"/>
        </w:rPr>
        <w:t>panaikinimą</w:t>
      </w:r>
      <w:r w:rsidR="007A101A" w:rsidRPr="002D3791">
        <w:rPr>
          <w:bCs/>
          <w:sz w:val="24"/>
          <w:szCs w:val="24"/>
          <w:lang w:val="lt-LT"/>
        </w:rPr>
        <w:t xml:space="preserve"> arba akreditavimo srities susiaurinimą</w:t>
      </w:r>
      <w:r w:rsidR="003D1A5E" w:rsidRPr="002D3791">
        <w:rPr>
          <w:bCs/>
          <w:sz w:val="24"/>
          <w:szCs w:val="24"/>
          <w:lang w:val="lt-LT"/>
        </w:rPr>
        <w:t xml:space="preserve"> (1</w:t>
      </w:r>
      <w:r w:rsidRPr="002D3791">
        <w:rPr>
          <w:bCs/>
          <w:sz w:val="24"/>
          <w:szCs w:val="24"/>
          <w:lang w:val="lt-LT"/>
        </w:rPr>
        <w:t>0</w:t>
      </w:r>
      <w:r w:rsidR="007A101A" w:rsidRPr="002D3791">
        <w:rPr>
          <w:bCs/>
          <w:sz w:val="24"/>
          <w:szCs w:val="24"/>
          <w:lang w:val="lt-LT"/>
        </w:rPr>
        <w:t>).</w:t>
      </w:r>
    </w:p>
    <w:p w14:paraId="173992E9" w14:textId="6522F13D" w:rsidR="00056E00" w:rsidRPr="002D3791" w:rsidRDefault="009D4DDC" w:rsidP="0093158C">
      <w:pPr>
        <w:pStyle w:val="ListParagraph"/>
        <w:numPr>
          <w:ilvl w:val="1"/>
          <w:numId w:val="2"/>
        </w:numPr>
        <w:tabs>
          <w:tab w:val="left" w:pos="1134"/>
        </w:tabs>
        <w:spacing w:line="276" w:lineRule="auto"/>
        <w:ind w:left="0" w:firstLine="426"/>
        <w:jc w:val="both"/>
        <w:rPr>
          <w:iCs/>
          <w:sz w:val="24"/>
          <w:szCs w:val="24"/>
          <w:lang w:val="lt-LT"/>
        </w:rPr>
      </w:pPr>
      <w:r w:rsidRPr="002D3791">
        <w:rPr>
          <w:bCs/>
          <w:sz w:val="24"/>
          <w:szCs w:val="24"/>
          <w:lang w:val="lt-LT"/>
        </w:rPr>
        <w:t>Biuras, atlikęs vertinimą ir priėmęs sprendimą akredituoti AVĮ, įformina ir išduoda akreditaciją patvirtinančius dokumentus.</w:t>
      </w:r>
      <w:r w:rsidRPr="002D3791">
        <w:rPr>
          <w:bCs/>
          <w:sz w:val="22"/>
          <w:szCs w:val="22"/>
          <w:lang w:val="lt-LT"/>
        </w:rPr>
        <w:t xml:space="preserve"> </w:t>
      </w:r>
      <w:r w:rsidRPr="002D3791">
        <w:rPr>
          <w:iCs/>
          <w:sz w:val="24"/>
          <w:szCs w:val="24"/>
          <w:lang w:val="lt-LT"/>
        </w:rPr>
        <w:t>Akreditacija suteikiama 5 metų laikotarpiui (toliau – akreditavimo ciklas)</w:t>
      </w:r>
      <w:r w:rsidR="00237B25" w:rsidRPr="002D3791">
        <w:rPr>
          <w:iCs/>
          <w:sz w:val="24"/>
          <w:szCs w:val="24"/>
          <w:lang w:val="lt-LT"/>
        </w:rPr>
        <w:t>, išskyrus Atitikties vertinimo įstatymo 9 straipsnio 11 dalyje numatytą atvejį, kai akreditavimo pažymėjimas gali būti išduodamas trumpesniam nei 5 metų laikotarpiui – iki pereinamojo laikotarpio, nustatyto dėl standarto keitimo nauju standartu, termino pabaigos</w:t>
      </w:r>
      <w:r w:rsidR="000B0CE6" w:rsidRPr="002D3791">
        <w:rPr>
          <w:iCs/>
          <w:sz w:val="24"/>
          <w:szCs w:val="24"/>
          <w:lang w:val="lt-LT"/>
        </w:rPr>
        <w:t xml:space="preserve">. </w:t>
      </w:r>
    </w:p>
    <w:p w14:paraId="63A5FC39" w14:textId="52EFC8FF" w:rsidR="00056E00" w:rsidRPr="002D3791" w:rsidRDefault="00056E00" w:rsidP="0093158C">
      <w:pPr>
        <w:pStyle w:val="ListParagraph"/>
        <w:numPr>
          <w:ilvl w:val="1"/>
          <w:numId w:val="2"/>
        </w:numPr>
        <w:tabs>
          <w:tab w:val="left" w:pos="1134"/>
        </w:tabs>
        <w:spacing w:line="276" w:lineRule="auto"/>
        <w:ind w:left="0" w:firstLine="426"/>
        <w:jc w:val="both"/>
        <w:rPr>
          <w:iCs/>
          <w:sz w:val="24"/>
          <w:szCs w:val="24"/>
          <w:lang w:val="lt-LT"/>
        </w:rPr>
      </w:pPr>
      <w:r w:rsidRPr="002D3791">
        <w:rPr>
          <w:iCs/>
          <w:sz w:val="24"/>
          <w:szCs w:val="24"/>
          <w:lang w:val="lt-LT"/>
        </w:rPr>
        <w:t>AVĮ veiklai akredita</w:t>
      </w:r>
      <w:r w:rsidR="003E32FC" w:rsidRPr="002D3791">
        <w:rPr>
          <w:iCs/>
          <w:sz w:val="24"/>
          <w:szCs w:val="24"/>
          <w:lang w:val="lt-LT"/>
        </w:rPr>
        <w:t>vimo</w:t>
      </w:r>
      <w:r w:rsidRPr="002D3791">
        <w:rPr>
          <w:iCs/>
          <w:sz w:val="24"/>
          <w:szCs w:val="24"/>
          <w:lang w:val="lt-LT"/>
        </w:rPr>
        <w:t xml:space="preserve"> ciklo metu prižiūrėti Biuras parengia vertinimo programą, kuri apima periodinius AVĮ priežiūros vertinimus vykdomos veiklos vietose ir veiklos stebėjimus. </w:t>
      </w:r>
    </w:p>
    <w:p w14:paraId="458D8A2C" w14:textId="363CB81D" w:rsidR="00056E00" w:rsidRPr="002D3791" w:rsidRDefault="1FA16041" w:rsidP="2E20B4AC">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Akreditavimo ciklo metu AVĮ prašymu akreditavimo sritis gali būti siaurinama arba plečiama. AVĮ gali kreiptis į Biurą dėl akreditacijos sustabdymo ar</w:t>
      </w:r>
      <w:r w:rsidR="734AD06F" w:rsidRPr="002D3791">
        <w:rPr>
          <w:sz w:val="24"/>
          <w:szCs w:val="24"/>
          <w:lang w:val="lt-LT"/>
        </w:rPr>
        <w:t>ba</w:t>
      </w:r>
      <w:r w:rsidRPr="002D3791">
        <w:rPr>
          <w:sz w:val="24"/>
          <w:szCs w:val="24"/>
          <w:lang w:val="lt-LT"/>
        </w:rPr>
        <w:t xml:space="preserve"> panaikinimo (</w:t>
      </w:r>
      <w:r w:rsidR="497D56F2" w:rsidRPr="002D3791">
        <w:rPr>
          <w:sz w:val="24"/>
          <w:szCs w:val="24"/>
          <w:lang w:val="lt-LT"/>
        </w:rPr>
        <w:t>10</w:t>
      </w:r>
      <w:r w:rsidRPr="002D3791">
        <w:rPr>
          <w:sz w:val="24"/>
          <w:szCs w:val="24"/>
          <w:lang w:val="lt-LT"/>
        </w:rPr>
        <w:t>). Prieš akreditavimo ciklo pabaigą</w:t>
      </w:r>
      <w:r w:rsidR="321A59D2" w:rsidRPr="002D3791">
        <w:rPr>
          <w:sz w:val="24"/>
          <w:szCs w:val="24"/>
          <w:lang w:val="lt-LT"/>
        </w:rPr>
        <w:t>, AVĮ prašymu,</w:t>
      </w:r>
      <w:r w:rsidRPr="002D3791">
        <w:rPr>
          <w:sz w:val="24"/>
          <w:szCs w:val="24"/>
          <w:lang w:val="lt-LT"/>
        </w:rPr>
        <w:t xml:space="preserve"> suplanuojamas ir atliekamas pakartotinis AVĮ vertinimas. </w:t>
      </w:r>
      <w:r w:rsidR="497D56F2" w:rsidRPr="002D3791">
        <w:rPr>
          <w:sz w:val="24"/>
          <w:szCs w:val="24"/>
          <w:lang w:val="lt-LT"/>
        </w:rPr>
        <w:t>N</w:t>
      </w:r>
      <w:r w:rsidRPr="002D3791">
        <w:rPr>
          <w:sz w:val="24"/>
          <w:szCs w:val="24"/>
          <w:lang w:val="lt-LT"/>
        </w:rPr>
        <w:t>aujas</w:t>
      </w:r>
      <w:r w:rsidR="497D56F2" w:rsidRPr="002D3791">
        <w:rPr>
          <w:sz w:val="24"/>
          <w:szCs w:val="24"/>
          <w:lang w:val="lt-LT"/>
        </w:rPr>
        <w:t xml:space="preserve"> AVĮ</w:t>
      </w:r>
      <w:r w:rsidRPr="002D3791">
        <w:rPr>
          <w:sz w:val="24"/>
          <w:szCs w:val="24"/>
          <w:lang w:val="lt-LT"/>
        </w:rPr>
        <w:t xml:space="preserve"> akreditavimo ciklas prasideda Biuro sprendimu dėl pakartotinio akreditavimo</w:t>
      </w:r>
      <w:r w:rsidR="6D4D907A" w:rsidRPr="002D3791">
        <w:rPr>
          <w:sz w:val="24"/>
          <w:szCs w:val="24"/>
          <w:lang w:val="lt-LT"/>
        </w:rPr>
        <w:t>.</w:t>
      </w:r>
      <w:r w:rsidR="1F1F7793" w:rsidRPr="002D3791">
        <w:rPr>
          <w:sz w:val="24"/>
          <w:szCs w:val="24"/>
          <w:lang w:val="lt-LT"/>
        </w:rPr>
        <w:t xml:space="preserve"> Biuro įsakyme dėl pakartotinio akreditavimo naujo akreditavimo pažymėjimo </w:t>
      </w:r>
      <w:r w:rsidR="0C1E9757" w:rsidRPr="002D3791">
        <w:rPr>
          <w:sz w:val="24"/>
          <w:szCs w:val="24"/>
          <w:lang w:val="lt-LT"/>
        </w:rPr>
        <w:t xml:space="preserve">įsigaliojimas gali būti </w:t>
      </w:r>
      <w:r w:rsidR="5836610A" w:rsidRPr="002D3791">
        <w:rPr>
          <w:sz w:val="24"/>
          <w:szCs w:val="24"/>
          <w:lang w:val="lt-LT"/>
        </w:rPr>
        <w:t>atidėtas</w:t>
      </w:r>
      <w:r w:rsidR="4CED0817" w:rsidRPr="002D3791">
        <w:rPr>
          <w:sz w:val="24"/>
          <w:szCs w:val="24"/>
          <w:lang w:val="lt-LT"/>
        </w:rPr>
        <w:t>,</w:t>
      </w:r>
      <w:r w:rsidR="5836610A" w:rsidRPr="002D3791">
        <w:rPr>
          <w:sz w:val="24"/>
          <w:szCs w:val="24"/>
          <w:lang w:val="lt-LT"/>
        </w:rPr>
        <w:t xml:space="preserve"> iki pasibaigs </w:t>
      </w:r>
      <w:r w:rsidR="3035838C" w:rsidRPr="002D3791">
        <w:rPr>
          <w:sz w:val="24"/>
          <w:szCs w:val="24"/>
          <w:lang w:val="lt-LT"/>
        </w:rPr>
        <w:t>einamasis akreditavimo ciklas</w:t>
      </w:r>
      <w:r w:rsidRPr="002D3791">
        <w:rPr>
          <w:sz w:val="24"/>
          <w:szCs w:val="24"/>
          <w:lang w:val="lt-LT"/>
        </w:rPr>
        <w:t>.</w:t>
      </w:r>
    </w:p>
    <w:p w14:paraId="5E74378C" w14:textId="645A7D8B" w:rsidR="00D845D6" w:rsidRPr="002D3791" w:rsidRDefault="7092014B" w:rsidP="20DBEF27">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 xml:space="preserve">AVĮ </w:t>
      </w:r>
      <w:r w:rsidR="0F28FB6F" w:rsidRPr="002D3791">
        <w:rPr>
          <w:sz w:val="24"/>
          <w:szCs w:val="24"/>
          <w:lang w:val="lt-LT"/>
        </w:rPr>
        <w:t xml:space="preserve">išduodami </w:t>
      </w:r>
      <w:r w:rsidRPr="002D3791">
        <w:rPr>
          <w:sz w:val="24"/>
          <w:szCs w:val="24"/>
          <w:lang w:val="lt-LT"/>
        </w:rPr>
        <w:t>a</w:t>
      </w:r>
      <w:r w:rsidR="58304BB2" w:rsidRPr="002D3791">
        <w:rPr>
          <w:sz w:val="24"/>
          <w:szCs w:val="24"/>
          <w:lang w:val="lt-LT"/>
        </w:rPr>
        <w:t xml:space="preserve">kredituotos </w:t>
      </w:r>
      <w:r w:rsidR="567CFE7F" w:rsidRPr="002D3791">
        <w:rPr>
          <w:sz w:val="24"/>
          <w:szCs w:val="24"/>
          <w:lang w:val="lt-LT"/>
        </w:rPr>
        <w:t>veiklos</w:t>
      </w:r>
      <w:r w:rsidR="5A3FAD9B" w:rsidRPr="002D3791">
        <w:rPr>
          <w:sz w:val="24"/>
          <w:szCs w:val="24"/>
          <w:lang w:val="lt-LT"/>
        </w:rPr>
        <w:t xml:space="preserve"> </w:t>
      </w:r>
      <w:r w:rsidR="246E6324" w:rsidRPr="002D3791">
        <w:rPr>
          <w:sz w:val="24"/>
          <w:szCs w:val="24"/>
          <w:lang w:val="lt-LT"/>
        </w:rPr>
        <w:t>dokumentai</w:t>
      </w:r>
      <w:r w:rsidR="58304BB2" w:rsidRPr="002D3791">
        <w:rPr>
          <w:sz w:val="24"/>
          <w:szCs w:val="24"/>
          <w:lang w:val="lt-LT"/>
        </w:rPr>
        <w:t xml:space="preserve"> </w:t>
      </w:r>
      <w:r w:rsidR="246E6324" w:rsidRPr="002D3791">
        <w:rPr>
          <w:sz w:val="24"/>
          <w:szCs w:val="24"/>
          <w:lang w:val="lt-LT"/>
        </w:rPr>
        <w:t xml:space="preserve">Biuro nustatyta tvarka </w:t>
      </w:r>
      <w:r w:rsidR="58304BB2" w:rsidRPr="002D3791">
        <w:rPr>
          <w:sz w:val="24"/>
          <w:szCs w:val="24"/>
          <w:lang w:val="lt-LT"/>
        </w:rPr>
        <w:t>ženklin</w:t>
      </w:r>
      <w:r w:rsidR="246E6324" w:rsidRPr="002D3791">
        <w:rPr>
          <w:sz w:val="24"/>
          <w:szCs w:val="24"/>
          <w:lang w:val="lt-LT"/>
        </w:rPr>
        <w:t>ami akreditacijos simboli</w:t>
      </w:r>
      <w:r w:rsidR="3EA59110" w:rsidRPr="002D3791">
        <w:rPr>
          <w:sz w:val="24"/>
          <w:szCs w:val="24"/>
          <w:lang w:val="lt-LT"/>
        </w:rPr>
        <w:t>u</w:t>
      </w:r>
      <w:r w:rsidR="58304BB2" w:rsidRPr="002D3791">
        <w:rPr>
          <w:sz w:val="24"/>
          <w:szCs w:val="24"/>
          <w:lang w:val="lt-LT"/>
        </w:rPr>
        <w:t xml:space="preserve"> </w:t>
      </w:r>
      <w:r w:rsidR="567CFE7F" w:rsidRPr="002D3791">
        <w:rPr>
          <w:sz w:val="24"/>
          <w:szCs w:val="24"/>
          <w:lang w:val="lt-LT"/>
        </w:rPr>
        <w:t>(</w:t>
      </w:r>
      <w:r w:rsidR="4245C3DC" w:rsidRPr="002D3791">
        <w:rPr>
          <w:sz w:val="24"/>
          <w:szCs w:val="24"/>
          <w:lang w:val="lt-LT"/>
        </w:rPr>
        <w:t>2.</w:t>
      </w:r>
      <w:r w:rsidR="1D50EA72" w:rsidRPr="002D3791">
        <w:rPr>
          <w:sz w:val="24"/>
          <w:szCs w:val="24"/>
          <w:lang w:val="lt-LT"/>
        </w:rPr>
        <w:t>6</w:t>
      </w:r>
      <w:r w:rsidR="567CFE7F" w:rsidRPr="002D3791">
        <w:rPr>
          <w:sz w:val="24"/>
          <w:szCs w:val="24"/>
          <w:lang w:val="lt-LT"/>
        </w:rPr>
        <w:t>).</w:t>
      </w:r>
    </w:p>
    <w:p w14:paraId="5A14E2BF" w14:textId="6AD82974" w:rsidR="00B177A7" w:rsidRPr="002D3791" w:rsidRDefault="00B177A7" w:rsidP="0093158C">
      <w:pPr>
        <w:pStyle w:val="ListParagraph"/>
        <w:numPr>
          <w:ilvl w:val="1"/>
          <w:numId w:val="2"/>
        </w:numPr>
        <w:tabs>
          <w:tab w:val="left" w:pos="1134"/>
        </w:tabs>
        <w:spacing w:line="276" w:lineRule="auto"/>
        <w:ind w:left="0" w:firstLine="426"/>
        <w:jc w:val="both"/>
        <w:rPr>
          <w:iCs/>
          <w:sz w:val="24"/>
          <w:szCs w:val="24"/>
          <w:lang w:val="lt-LT"/>
        </w:rPr>
      </w:pPr>
      <w:r w:rsidRPr="002D3791">
        <w:rPr>
          <w:sz w:val="24"/>
          <w:szCs w:val="24"/>
          <w:lang w:val="lt-LT"/>
        </w:rPr>
        <w:t>AVĮ akreditavimas LAS taikymui detaliai aprašytas 9 skyriuje.</w:t>
      </w:r>
    </w:p>
    <w:p w14:paraId="6CFA2CFC" w14:textId="21877610" w:rsidR="00675E29" w:rsidRPr="002D3791" w:rsidRDefault="1B091219" w:rsidP="2E20B4AC">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Akreditavim</w:t>
      </w:r>
      <w:r w:rsidR="5BE6C06F" w:rsidRPr="002D3791">
        <w:rPr>
          <w:sz w:val="24"/>
          <w:szCs w:val="24"/>
          <w:lang w:val="lt-LT"/>
        </w:rPr>
        <w:t>as</w:t>
      </w:r>
      <w:r w:rsidRPr="002D3791">
        <w:rPr>
          <w:sz w:val="24"/>
          <w:szCs w:val="24"/>
          <w:lang w:val="lt-LT"/>
        </w:rPr>
        <w:t xml:space="preserve"> siekiant notifikavimo </w:t>
      </w:r>
      <w:r w:rsidR="366B573F" w:rsidRPr="002D3791">
        <w:rPr>
          <w:sz w:val="24"/>
          <w:szCs w:val="24"/>
          <w:lang w:val="lt-LT"/>
        </w:rPr>
        <w:t>vykdomas atsižvelgiant į</w:t>
      </w:r>
      <w:r w:rsidRPr="002D3791">
        <w:rPr>
          <w:sz w:val="24"/>
          <w:szCs w:val="24"/>
          <w:lang w:val="lt-LT"/>
        </w:rPr>
        <w:t xml:space="preserve"> dokument</w:t>
      </w:r>
      <w:r w:rsidR="5867F710" w:rsidRPr="002D3791">
        <w:rPr>
          <w:sz w:val="24"/>
          <w:szCs w:val="24"/>
          <w:lang w:val="lt-LT"/>
        </w:rPr>
        <w:t>ą</w:t>
      </w:r>
      <w:r w:rsidRPr="002D3791">
        <w:rPr>
          <w:sz w:val="24"/>
          <w:szCs w:val="24"/>
          <w:lang w:val="lt-LT"/>
        </w:rPr>
        <w:t xml:space="preserve"> </w:t>
      </w:r>
      <w:r w:rsidR="577D8794" w:rsidRPr="002D3791">
        <w:rPr>
          <w:sz w:val="24"/>
          <w:szCs w:val="24"/>
          <w:lang w:val="lt-LT"/>
        </w:rPr>
        <w:t>EA-2/17</w:t>
      </w:r>
      <w:r w:rsidRPr="002D3791">
        <w:rPr>
          <w:sz w:val="24"/>
          <w:szCs w:val="24"/>
          <w:lang w:val="lt-LT"/>
        </w:rPr>
        <w:t xml:space="preserve">. </w:t>
      </w:r>
      <w:r w:rsidR="76BF84AA" w:rsidRPr="002D3791">
        <w:rPr>
          <w:sz w:val="24"/>
          <w:szCs w:val="24"/>
          <w:lang w:val="lt-LT"/>
        </w:rPr>
        <w:t xml:space="preserve">Notifikavimo siekiančioms AVĮ akreditacija suteikiama atlikus vertinimą vietoje akreditavimo standarto, taikomų reglamentų ir kitų reikalavimų atitikčiai </w:t>
      </w:r>
      <w:r w:rsidR="28DDA039" w:rsidRPr="002D3791">
        <w:rPr>
          <w:sz w:val="24"/>
          <w:szCs w:val="24"/>
          <w:lang w:val="lt-LT"/>
        </w:rPr>
        <w:t xml:space="preserve">ir veiklos stebėjimą </w:t>
      </w:r>
      <w:r w:rsidR="76BF84AA" w:rsidRPr="002D3791">
        <w:rPr>
          <w:sz w:val="24"/>
          <w:szCs w:val="24"/>
          <w:lang w:val="lt-LT"/>
        </w:rPr>
        <w:t xml:space="preserve">arba kitais būdais įvertinus AVĮ kompetenciją atlikti notifikuojamą atitikties vertinimo veiklą. Jei notifikavimo siekianti AVĮ dėl objektyvių priežasčių neturi klientų ir praktinės veiklos, </w:t>
      </w:r>
      <w:r w:rsidR="76BF84AA" w:rsidRPr="002D3791">
        <w:rPr>
          <w:sz w:val="24"/>
          <w:szCs w:val="24"/>
          <w:lang w:val="lt-LT" w:eastAsia="lt-LT"/>
        </w:rPr>
        <w:t xml:space="preserve">Biuras, </w:t>
      </w:r>
      <w:r w:rsidR="17B82ED4" w:rsidRPr="002D3791">
        <w:rPr>
          <w:sz w:val="24"/>
          <w:szCs w:val="24"/>
          <w:lang w:val="lt-LT" w:eastAsia="lt-LT"/>
        </w:rPr>
        <w:t xml:space="preserve">surinkęs </w:t>
      </w:r>
      <w:r w:rsidR="17B82ED4" w:rsidRPr="002D3791">
        <w:rPr>
          <w:sz w:val="24"/>
          <w:szCs w:val="24"/>
          <w:lang w:val="lt-LT" w:eastAsia="lt-LT"/>
        </w:rPr>
        <w:lastRenderedPageBreak/>
        <w:t xml:space="preserve">pakankamai atitikties įrodymų </w:t>
      </w:r>
      <w:r w:rsidR="76BF84AA" w:rsidRPr="002D3791">
        <w:rPr>
          <w:sz w:val="24"/>
          <w:szCs w:val="24"/>
          <w:lang w:val="lt-LT" w:eastAsia="lt-LT"/>
        </w:rPr>
        <w:t xml:space="preserve">stebėjimui alternatyviais </w:t>
      </w:r>
      <w:bookmarkStart w:id="26" w:name="_Hlk187998259"/>
      <w:r w:rsidR="76BF84AA" w:rsidRPr="002D3791">
        <w:rPr>
          <w:sz w:val="24"/>
          <w:szCs w:val="24"/>
          <w:lang w:val="lt-LT" w:eastAsia="lt-LT"/>
        </w:rPr>
        <w:t>kompetencijos vertinimo metodais</w:t>
      </w:r>
      <w:bookmarkEnd w:id="26"/>
      <w:r w:rsidR="76BF84AA" w:rsidRPr="002D3791">
        <w:rPr>
          <w:sz w:val="24"/>
          <w:szCs w:val="24"/>
          <w:lang w:val="lt-LT" w:eastAsia="lt-LT"/>
        </w:rPr>
        <w:t xml:space="preserve">, priima sprendimą </w:t>
      </w:r>
      <w:r w:rsidR="23CE9752" w:rsidRPr="002D3791">
        <w:rPr>
          <w:sz w:val="24"/>
          <w:szCs w:val="24"/>
          <w:lang w:val="lt-LT" w:eastAsia="lt-LT"/>
        </w:rPr>
        <w:t xml:space="preserve">suteikti </w:t>
      </w:r>
      <w:r w:rsidR="76BF84AA" w:rsidRPr="002D3791">
        <w:rPr>
          <w:sz w:val="24"/>
          <w:szCs w:val="24"/>
          <w:lang w:val="lt-LT" w:eastAsia="lt-LT"/>
        </w:rPr>
        <w:t xml:space="preserve">akreditaciją su 4.10 </w:t>
      </w:r>
      <w:r w:rsidR="34C100DF" w:rsidRPr="002D3791">
        <w:rPr>
          <w:sz w:val="24"/>
          <w:szCs w:val="24"/>
          <w:lang w:val="lt-LT" w:eastAsia="lt-LT"/>
        </w:rPr>
        <w:t>pateikta</w:t>
      </w:r>
      <w:r w:rsidR="76BF84AA" w:rsidRPr="002D3791">
        <w:rPr>
          <w:sz w:val="24"/>
          <w:szCs w:val="24"/>
          <w:lang w:val="lt-LT" w:eastAsia="lt-LT"/>
        </w:rPr>
        <w:t xml:space="preserve"> sąlyga.</w:t>
      </w:r>
    </w:p>
    <w:p w14:paraId="789F3C6F" w14:textId="41F9BD09" w:rsidR="00675E29" w:rsidRPr="002D3791" w:rsidRDefault="2855DC72" w:rsidP="20DBEF27">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eastAsia="lt-LT"/>
        </w:rPr>
        <w:t xml:space="preserve">Notifikavimo tikslu akredituota AVĮ, gavusi </w:t>
      </w:r>
      <w:r w:rsidR="449059B4" w:rsidRPr="002D3791">
        <w:rPr>
          <w:sz w:val="24"/>
          <w:szCs w:val="24"/>
          <w:lang w:val="lt-LT" w:eastAsia="lt-LT"/>
        </w:rPr>
        <w:t xml:space="preserve">pirmąją </w:t>
      </w:r>
      <w:r w:rsidRPr="002D3791">
        <w:rPr>
          <w:sz w:val="24"/>
          <w:szCs w:val="24"/>
          <w:lang w:val="lt-LT" w:eastAsia="lt-LT"/>
        </w:rPr>
        <w:t xml:space="preserve">paraišką atlikti </w:t>
      </w:r>
      <w:r w:rsidR="4EEC61AA" w:rsidRPr="002D3791">
        <w:rPr>
          <w:sz w:val="24"/>
          <w:szCs w:val="24"/>
          <w:lang w:val="lt-LT" w:eastAsia="lt-LT"/>
        </w:rPr>
        <w:t xml:space="preserve">notifikuotą </w:t>
      </w:r>
      <w:r w:rsidRPr="002D3791">
        <w:rPr>
          <w:sz w:val="24"/>
          <w:szCs w:val="24"/>
          <w:lang w:val="lt-LT" w:eastAsia="lt-LT"/>
        </w:rPr>
        <w:t xml:space="preserve">atitikties vertinimo </w:t>
      </w:r>
      <w:r w:rsidR="4EEC61AA" w:rsidRPr="002D3791">
        <w:rPr>
          <w:sz w:val="24"/>
          <w:szCs w:val="24"/>
          <w:lang w:val="lt-LT" w:eastAsia="lt-LT"/>
        </w:rPr>
        <w:t xml:space="preserve">veiklą, kurios Biuras dėl 4.9 nurodytų priežasčių negalėjo stebėti </w:t>
      </w:r>
      <w:r w:rsidRPr="002D3791">
        <w:rPr>
          <w:sz w:val="24"/>
          <w:szCs w:val="24"/>
          <w:lang w:val="lt-LT" w:eastAsia="lt-LT"/>
        </w:rPr>
        <w:t xml:space="preserve">akreditacijos proceso metu, </w:t>
      </w:r>
      <w:r w:rsidR="11F9EAD2" w:rsidRPr="002D3791">
        <w:rPr>
          <w:sz w:val="24"/>
          <w:szCs w:val="24"/>
          <w:lang w:val="lt-LT" w:eastAsia="lt-LT"/>
        </w:rPr>
        <w:t xml:space="preserve">privalo </w:t>
      </w:r>
      <w:r w:rsidR="072DD66D" w:rsidRPr="002D3791">
        <w:rPr>
          <w:sz w:val="24"/>
          <w:szCs w:val="24"/>
          <w:lang w:val="lt-LT" w:eastAsia="lt-LT"/>
        </w:rPr>
        <w:t xml:space="preserve">nedelsiant </w:t>
      </w:r>
      <w:r w:rsidR="11F9EAD2" w:rsidRPr="002D3791">
        <w:rPr>
          <w:sz w:val="24"/>
          <w:szCs w:val="24"/>
          <w:lang w:val="lt-LT" w:eastAsia="lt-LT"/>
        </w:rPr>
        <w:t xml:space="preserve">informuoti </w:t>
      </w:r>
      <w:r w:rsidRPr="002D3791">
        <w:rPr>
          <w:sz w:val="24"/>
          <w:szCs w:val="24"/>
          <w:lang w:val="lt-LT" w:eastAsia="lt-LT"/>
        </w:rPr>
        <w:t xml:space="preserve">Biurą </w:t>
      </w:r>
      <w:r w:rsidR="072DD66D" w:rsidRPr="002D3791">
        <w:rPr>
          <w:sz w:val="24"/>
          <w:szCs w:val="24"/>
          <w:lang w:val="lt-LT" w:eastAsia="lt-LT"/>
        </w:rPr>
        <w:t xml:space="preserve">apie gautą paraišką </w:t>
      </w:r>
      <w:r w:rsidRPr="002D3791">
        <w:rPr>
          <w:sz w:val="24"/>
          <w:szCs w:val="24"/>
          <w:lang w:val="lt-LT" w:eastAsia="lt-LT"/>
        </w:rPr>
        <w:t xml:space="preserve">ir </w:t>
      </w:r>
      <w:r w:rsidR="11F9EAD2" w:rsidRPr="002D3791">
        <w:rPr>
          <w:sz w:val="24"/>
          <w:szCs w:val="24"/>
          <w:lang w:val="lt-LT" w:eastAsia="lt-LT"/>
        </w:rPr>
        <w:t xml:space="preserve">sudaryti </w:t>
      </w:r>
      <w:r w:rsidR="449059B4" w:rsidRPr="002D3791">
        <w:rPr>
          <w:sz w:val="24"/>
          <w:szCs w:val="24"/>
          <w:lang w:val="lt-LT" w:eastAsia="lt-LT"/>
        </w:rPr>
        <w:t xml:space="preserve">jam </w:t>
      </w:r>
      <w:r w:rsidRPr="002D3791">
        <w:rPr>
          <w:sz w:val="24"/>
          <w:szCs w:val="24"/>
          <w:lang w:val="lt-LT" w:eastAsia="lt-LT"/>
        </w:rPr>
        <w:t>sąlygas stebėti atliekamą atitikties vertinimo veiklą</w:t>
      </w:r>
      <w:r w:rsidR="072DD66D" w:rsidRPr="002D3791">
        <w:rPr>
          <w:sz w:val="24"/>
          <w:szCs w:val="24"/>
          <w:lang w:val="lt-LT" w:eastAsia="lt-LT"/>
        </w:rPr>
        <w:t>.</w:t>
      </w:r>
      <w:r w:rsidR="65DF1DC1" w:rsidRPr="002D3791">
        <w:rPr>
          <w:sz w:val="24"/>
          <w:szCs w:val="24"/>
          <w:lang w:val="lt-LT" w:eastAsia="lt-LT"/>
        </w:rPr>
        <w:t xml:space="preserve"> </w:t>
      </w:r>
      <w:r w:rsidR="00636343" w:rsidRPr="002D3791">
        <w:rPr>
          <w:sz w:val="24"/>
          <w:szCs w:val="24"/>
          <w:lang w:val="lt-LT" w:eastAsia="lt-LT"/>
        </w:rPr>
        <w:t xml:space="preserve">Akreditavimo srityje esant nurodytiems ne vienam </w:t>
      </w:r>
      <w:r w:rsidR="005D2449" w:rsidRPr="002D3791">
        <w:rPr>
          <w:sz w:val="24"/>
          <w:szCs w:val="24"/>
          <w:lang w:val="lt-LT" w:eastAsia="lt-LT"/>
        </w:rPr>
        <w:t xml:space="preserve">reglamentui/direktyvai, </w:t>
      </w:r>
      <w:r w:rsidR="00636343" w:rsidRPr="002D3791">
        <w:rPr>
          <w:sz w:val="24"/>
          <w:szCs w:val="24"/>
          <w:lang w:val="lt-LT" w:eastAsia="lt-LT"/>
        </w:rPr>
        <w:t xml:space="preserve">moduliui, sistemai, </w:t>
      </w:r>
      <w:r w:rsidR="002578D7" w:rsidRPr="002D3791">
        <w:rPr>
          <w:sz w:val="24"/>
          <w:szCs w:val="24"/>
          <w:lang w:val="lt-LT" w:eastAsia="lt-LT"/>
        </w:rPr>
        <w:t xml:space="preserve">kuriuose </w:t>
      </w:r>
      <w:r w:rsidR="000867CC" w:rsidRPr="002D3791">
        <w:rPr>
          <w:sz w:val="24"/>
          <w:szCs w:val="24"/>
          <w:lang w:val="lt-LT" w:eastAsia="lt-LT"/>
        </w:rPr>
        <w:t xml:space="preserve">veikla nebuvo stebėta, </w:t>
      </w:r>
      <w:r w:rsidR="002578D7" w:rsidRPr="002D3791">
        <w:rPr>
          <w:sz w:val="24"/>
          <w:szCs w:val="24"/>
          <w:lang w:val="lt-LT" w:eastAsia="lt-LT"/>
        </w:rPr>
        <w:t xml:space="preserve">suteikdamas </w:t>
      </w:r>
      <w:r w:rsidR="000867CC" w:rsidRPr="002D3791">
        <w:rPr>
          <w:sz w:val="24"/>
          <w:szCs w:val="24"/>
          <w:lang w:val="lt-LT" w:eastAsia="lt-LT"/>
        </w:rPr>
        <w:t>akreditaciją Biuras su AVĮ suderina sąrašą veiklų</w:t>
      </w:r>
      <w:r w:rsidR="00A07568" w:rsidRPr="002D3791">
        <w:rPr>
          <w:sz w:val="24"/>
          <w:szCs w:val="24"/>
          <w:lang w:val="lt-LT" w:eastAsia="lt-LT"/>
        </w:rPr>
        <w:t xml:space="preserve"> / veiklų grupių</w:t>
      </w:r>
      <w:r w:rsidR="000867CC" w:rsidRPr="002D3791">
        <w:rPr>
          <w:sz w:val="24"/>
          <w:szCs w:val="24"/>
          <w:lang w:val="lt-LT" w:eastAsia="lt-LT"/>
        </w:rPr>
        <w:t xml:space="preserve">, kuriose gavus </w:t>
      </w:r>
      <w:r w:rsidR="006667C2" w:rsidRPr="002D3791">
        <w:rPr>
          <w:sz w:val="24"/>
          <w:szCs w:val="24"/>
          <w:lang w:val="lt-LT" w:eastAsia="lt-LT"/>
        </w:rPr>
        <w:t>pirmąją paraišką turi būti informuotas Biuras. Vis</w:t>
      </w:r>
      <w:r w:rsidR="65DF1DC1" w:rsidRPr="002D3791">
        <w:rPr>
          <w:sz w:val="24"/>
          <w:szCs w:val="24"/>
          <w:lang w:val="lt-LT" w:eastAsia="lt-LT"/>
        </w:rPr>
        <w:t xml:space="preserve">os akreditavimo srities stebėjimas turi būti atliktas ne vėliau kaip per 18 mėnesių nuo akreditacijos </w:t>
      </w:r>
      <w:r w:rsidR="30E72FDF" w:rsidRPr="002D3791">
        <w:rPr>
          <w:sz w:val="24"/>
          <w:szCs w:val="24"/>
          <w:lang w:val="lt-LT" w:eastAsia="lt-LT"/>
        </w:rPr>
        <w:t>suteikim</w:t>
      </w:r>
      <w:r w:rsidR="65DF1DC1" w:rsidRPr="002D3791">
        <w:rPr>
          <w:sz w:val="24"/>
          <w:szCs w:val="24"/>
          <w:lang w:val="lt-LT" w:eastAsia="lt-LT"/>
        </w:rPr>
        <w:t xml:space="preserve">o. Jei per šį laikotarpį </w:t>
      </w:r>
      <w:r w:rsidR="38FAD74F" w:rsidRPr="002D3791">
        <w:rPr>
          <w:sz w:val="24"/>
          <w:szCs w:val="24"/>
          <w:lang w:val="lt-LT" w:eastAsia="lt-LT"/>
        </w:rPr>
        <w:t xml:space="preserve">Biurui nesudaromos sąlygos </w:t>
      </w:r>
      <w:r w:rsidR="36D753EB" w:rsidRPr="002D3791">
        <w:rPr>
          <w:sz w:val="24"/>
          <w:szCs w:val="24"/>
          <w:lang w:val="lt-LT" w:eastAsia="lt-LT"/>
        </w:rPr>
        <w:t xml:space="preserve">atlikti </w:t>
      </w:r>
      <w:r w:rsidR="4C4D4279" w:rsidRPr="002D3791">
        <w:rPr>
          <w:sz w:val="24"/>
          <w:szCs w:val="24"/>
          <w:lang w:val="lt-LT" w:eastAsia="lt-LT"/>
        </w:rPr>
        <w:t>reikaling</w:t>
      </w:r>
      <w:r w:rsidR="36D753EB" w:rsidRPr="002D3791">
        <w:rPr>
          <w:sz w:val="24"/>
          <w:szCs w:val="24"/>
          <w:lang w:val="lt-LT" w:eastAsia="lt-LT"/>
        </w:rPr>
        <w:t>us</w:t>
      </w:r>
      <w:r w:rsidR="4C4D4279" w:rsidRPr="002D3791">
        <w:rPr>
          <w:sz w:val="24"/>
          <w:szCs w:val="24"/>
          <w:lang w:val="lt-LT" w:eastAsia="lt-LT"/>
        </w:rPr>
        <w:t xml:space="preserve"> </w:t>
      </w:r>
      <w:r w:rsidR="65DF1DC1" w:rsidRPr="002D3791">
        <w:rPr>
          <w:sz w:val="24"/>
          <w:szCs w:val="24"/>
          <w:lang w:val="lt-LT" w:eastAsia="lt-LT"/>
        </w:rPr>
        <w:t>akreditavimo srit</w:t>
      </w:r>
      <w:r w:rsidR="30E72FDF" w:rsidRPr="002D3791">
        <w:rPr>
          <w:sz w:val="24"/>
          <w:szCs w:val="24"/>
          <w:lang w:val="lt-LT" w:eastAsia="lt-LT"/>
        </w:rPr>
        <w:t>yje nurodytos veiklos</w:t>
      </w:r>
      <w:r w:rsidR="65DF1DC1" w:rsidRPr="002D3791">
        <w:rPr>
          <w:sz w:val="24"/>
          <w:szCs w:val="24"/>
          <w:lang w:val="lt-LT" w:eastAsia="lt-LT"/>
        </w:rPr>
        <w:t xml:space="preserve"> stebėjim</w:t>
      </w:r>
      <w:r w:rsidR="36D753EB" w:rsidRPr="002D3791">
        <w:rPr>
          <w:sz w:val="24"/>
          <w:szCs w:val="24"/>
          <w:lang w:val="lt-LT" w:eastAsia="lt-LT"/>
        </w:rPr>
        <w:t>us,</w:t>
      </w:r>
      <w:r w:rsidR="65DF1DC1" w:rsidRPr="002D3791">
        <w:rPr>
          <w:sz w:val="24"/>
          <w:szCs w:val="24"/>
          <w:lang w:val="lt-LT" w:eastAsia="lt-LT"/>
        </w:rPr>
        <w:t xml:space="preserve"> akredita</w:t>
      </w:r>
      <w:r w:rsidR="61707520" w:rsidRPr="002D3791">
        <w:rPr>
          <w:sz w:val="24"/>
          <w:szCs w:val="24"/>
          <w:lang w:val="lt-LT" w:eastAsia="lt-LT"/>
        </w:rPr>
        <w:t xml:space="preserve">vimo sritis siaurinama </w:t>
      </w:r>
      <w:r w:rsidR="168A9C50" w:rsidRPr="002D3791">
        <w:rPr>
          <w:sz w:val="24"/>
          <w:szCs w:val="24"/>
          <w:lang w:val="lt-LT" w:eastAsia="lt-LT"/>
        </w:rPr>
        <w:t>tomis atitikties vertinimo veiklomis, kurios nebuvo stebėtos</w:t>
      </w:r>
      <w:r w:rsidR="09250625" w:rsidRPr="002D3791">
        <w:rPr>
          <w:sz w:val="24"/>
          <w:szCs w:val="24"/>
          <w:lang w:val="lt-LT" w:eastAsia="lt-LT"/>
        </w:rPr>
        <w:t>,</w:t>
      </w:r>
      <w:r w:rsidR="168A9C50" w:rsidRPr="002D3791">
        <w:rPr>
          <w:sz w:val="24"/>
          <w:szCs w:val="24"/>
          <w:lang w:val="lt-LT" w:eastAsia="lt-LT"/>
        </w:rPr>
        <w:t xml:space="preserve"> arba, jei </w:t>
      </w:r>
      <w:r w:rsidR="2EB75380" w:rsidRPr="002D3791">
        <w:rPr>
          <w:sz w:val="24"/>
          <w:szCs w:val="24"/>
          <w:lang w:val="lt-LT" w:eastAsia="lt-LT"/>
        </w:rPr>
        <w:t xml:space="preserve">būtų nustatyta, kad </w:t>
      </w:r>
      <w:r w:rsidR="168A9C50" w:rsidRPr="002D3791">
        <w:rPr>
          <w:sz w:val="24"/>
          <w:szCs w:val="24"/>
          <w:lang w:val="lt-LT" w:eastAsia="lt-LT"/>
        </w:rPr>
        <w:t>notifikuota veikla</w:t>
      </w:r>
      <w:r w:rsidR="287932D0" w:rsidRPr="002D3791">
        <w:rPr>
          <w:sz w:val="24"/>
          <w:szCs w:val="24"/>
          <w:lang w:val="lt-LT" w:eastAsia="lt-LT"/>
        </w:rPr>
        <w:t xml:space="preserve"> buvo</w:t>
      </w:r>
      <w:r w:rsidR="09250625" w:rsidRPr="002D3791">
        <w:rPr>
          <w:sz w:val="24"/>
          <w:szCs w:val="24"/>
          <w:lang w:val="lt-LT" w:eastAsia="lt-LT"/>
        </w:rPr>
        <w:t xml:space="preserve"> </w:t>
      </w:r>
      <w:r w:rsidR="168A9C50" w:rsidRPr="002D3791">
        <w:rPr>
          <w:sz w:val="24"/>
          <w:szCs w:val="24"/>
          <w:lang w:val="lt-LT" w:eastAsia="lt-LT"/>
        </w:rPr>
        <w:t xml:space="preserve">vykdoma nepakvietus </w:t>
      </w:r>
      <w:r w:rsidR="09250625" w:rsidRPr="002D3791">
        <w:rPr>
          <w:sz w:val="24"/>
          <w:szCs w:val="24"/>
          <w:lang w:val="lt-LT" w:eastAsia="lt-LT"/>
        </w:rPr>
        <w:t xml:space="preserve">Biuro atlikti </w:t>
      </w:r>
      <w:r w:rsidR="287932D0" w:rsidRPr="002D3791">
        <w:rPr>
          <w:sz w:val="24"/>
          <w:szCs w:val="24"/>
          <w:lang w:val="lt-LT" w:eastAsia="lt-LT"/>
        </w:rPr>
        <w:t xml:space="preserve">reikalingą </w:t>
      </w:r>
      <w:r w:rsidR="09250625" w:rsidRPr="002D3791">
        <w:rPr>
          <w:sz w:val="24"/>
          <w:szCs w:val="24"/>
          <w:lang w:val="lt-LT" w:eastAsia="lt-LT"/>
        </w:rPr>
        <w:t>stebėjimą, akredita</w:t>
      </w:r>
      <w:r w:rsidR="65DF1DC1" w:rsidRPr="002D3791">
        <w:rPr>
          <w:sz w:val="24"/>
          <w:szCs w:val="24"/>
          <w:lang w:val="lt-LT" w:eastAsia="lt-LT"/>
        </w:rPr>
        <w:t xml:space="preserve">cija </w:t>
      </w:r>
      <w:r w:rsidR="09250625" w:rsidRPr="002D3791">
        <w:rPr>
          <w:sz w:val="24"/>
          <w:szCs w:val="24"/>
          <w:lang w:val="lt-LT" w:eastAsia="lt-LT"/>
        </w:rPr>
        <w:t xml:space="preserve">gali būti </w:t>
      </w:r>
      <w:r w:rsidR="65DF1DC1" w:rsidRPr="002D3791">
        <w:rPr>
          <w:sz w:val="24"/>
          <w:szCs w:val="24"/>
          <w:lang w:val="lt-LT" w:eastAsia="lt-LT"/>
        </w:rPr>
        <w:t xml:space="preserve">panaikinta </w:t>
      </w:r>
      <w:r w:rsidR="09250625" w:rsidRPr="002D3791">
        <w:rPr>
          <w:sz w:val="24"/>
          <w:szCs w:val="24"/>
          <w:lang w:val="lt-LT" w:eastAsia="lt-LT"/>
        </w:rPr>
        <w:t xml:space="preserve">dėl AVĮ nesąžiningų veiksmų. </w:t>
      </w:r>
      <w:r w:rsidR="65DF1DC1" w:rsidRPr="002D3791">
        <w:rPr>
          <w:sz w:val="24"/>
          <w:szCs w:val="24"/>
          <w:lang w:val="lt-LT" w:eastAsia="lt-LT"/>
        </w:rPr>
        <w:t>Panaikinus akreditaciją</w:t>
      </w:r>
      <w:r w:rsidR="6A4AAF53" w:rsidRPr="002D3791">
        <w:rPr>
          <w:sz w:val="24"/>
          <w:szCs w:val="24"/>
          <w:lang w:val="lt-LT" w:eastAsia="lt-LT"/>
        </w:rPr>
        <w:t xml:space="preserve"> ar susiaurinus akredita</w:t>
      </w:r>
      <w:r w:rsidR="3501CA67" w:rsidRPr="002D3791">
        <w:rPr>
          <w:sz w:val="24"/>
          <w:szCs w:val="24"/>
          <w:lang w:val="lt-LT" w:eastAsia="lt-LT"/>
        </w:rPr>
        <w:t>vimo sritį</w:t>
      </w:r>
      <w:r w:rsidR="6A4AAF53" w:rsidRPr="002D3791">
        <w:rPr>
          <w:sz w:val="24"/>
          <w:szCs w:val="24"/>
          <w:lang w:val="lt-LT" w:eastAsia="lt-LT"/>
        </w:rPr>
        <w:t xml:space="preserve"> </w:t>
      </w:r>
      <w:r w:rsidR="3501CA67" w:rsidRPr="002D3791">
        <w:rPr>
          <w:sz w:val="24"/>
          <w:szCs w:val="24"/>
          <w:lang w:val="lt-LT" w:eastAsia="lt-LT"/>
        </w:rPr>
        <w:t>dėl minėtų priežasčių</w:t>
      </w:r>
      <w:r w:rsidR="65DF1DC1" w:rsidRPr="002D3791">
        <w:rPr>
          <w:sz w:val="24"/>
          <w:szCs w:val="24"/>
          <w:lang w:val="lt-LT" w:eastAsia="lt-LT"/>
        </w:rPr>
        <w:t xml:space="preserve">, </w:t>
      </w:r>
      <w:r w:rsidR="63C2F343" w:rsidRPr="002D3791">
        <w:rPr>
          <w:sz w:val="24"/>
          <w:szCs w:val="24"/>
          <w:lang w:val="lt-LT" w:eastAsia="lt-LT"/>
        </w:rPr>
        <w:t xml:space="preserve">naujos </w:t>
      </w:r>
      <w:r w:rsidR="65DF1DC1" w:rsidRPr="002D3791">
        <w:rPr>
          <w:sz w:val="24"/>
          <w:szCs w:val="24"/>
          <w:lang w:val="lt-LT" w:eastAsia="lt-LT"/>
        </w:rPr>
        <w:t xml:space="preserve">AVĮ </w:t>
      </w:r>
      <w:r w:rsidR="63C2F343" w:rsidRPr="002D3791">
        <w:rPr>
          <w:sz w:val="24"/>
          <w:szCs w:val="24"/>
          <w:lang w:val="lt-LT" w:eastAsia="lt-LT"/>
        </w:rPr>
        <w:t xml:space="preserve">paraiškos dėl akreditavimo ar </w:t>
      </w:r>
      <w:r w:rsidR="43551647" w:rsidRPr="002D3791">
        <w:rPr>
          <w:sz w:val="24"/>
          <w:szCs w:val="24"/>
          <w:lang w:val="lt-LT" w:eastAsia="lt-LT"/>
        </w:rPr>
        <w:t xml:space="preserve">atitinkamo </w:t>
      </w:r>
      <w:r w:rsidR="63C2F343" w:rsidRPr="002D3791">
        <w:rPr>
          <w:sz w:val="24"/>
          <w:szCs w:val="24"/>
          <w:lang w:val="lt-LT" w:eastAsia="lt-LT"/>
        </w:rPr>
        <w:t xml:space="preserve">akreditavimo srities plėtimo </w:t>
      </w:r>
      <w:r w:rsidR="002B12D4" w:rsidRPr="002D3791">
        <w:rPr>
          <w:sz w:val="24"/>
          <w:szCs w:val="24"/>
          <w:lang w:val="lt-LT" w:eastAsia="lt-LT"/>
        </w:rPr>
        <w:t xml:space="preserve">notifikavimo tikslu </w:t>
      </w:r>
      <w:r w:rsidR="31C3FAD3" w:rsidRPr="002D3791">
        <w:rPr>
          <w:sz w:val="24"/>
          <w:szCs w:val="24"/>
          <w:lang w:val="lt-LT" w:eastAsia="lt-LT"/>
        </w:rPr>
        <w:t xml:space="preserve">atveju </w:t>
      </w:r>
      <w:r w:rsidR="661EE023" w:rsidRPr="002D3791">
        <w:rPr>
          <w:sz w:val="24"/>
          <w:szCs w:val="24"/>
          <w:lang w:val="lt-LT" w:eastAsia="lt-LT"/>
        </w:rPr>
        <w:t xml:space="preserve">dvejus metus </w:t>
      </w:r>
      <w:r w:rsidR="165D3674" w:rsidRPr="002D3791">
        <w:rPr>
          <w:sz w:val="24"/>
          <w:szCs w:val="24"/>
          <w:lang w:val="lt-LT" w:eastAsia="lt-LT"/>
        </w:rPr>
        <w:t>akreditacija ne</w:t>
      </w:r>
      <w:r w:rsidR="7453C117" w:rsidRPr="002D3791">
        <w:rPr>
          <w:sz w:val="24"/>
          <w:szCs w:val="24"/>
          <w:lang w:val="lt-LT" w:eastAsia="lt-LT"/>
        </w:rPr>
        <w:t>atlikus visų reikalingų stebėjimų ne</w:t>
      </w:r>
      <w:r w:rsidR="165D3674" w:rsidRPr="002D3791">
        <w:rPr>
          <w:sz w:val="24"/>
          <w:szCs w:val="24"/>
          <w:lang w:val="lt-LT" w:eastAsia="lt-LT"/>
        </w:rPr>
        <w:t>su</w:t>
      </w:r>
      <w:r w:rsidR="7453C117" w:rsidRPr="002D3791">
        <w:rPr>
          <w:sz w:val="24"/>
          <w:szCs w:val="24"/>
          <w:lang w:val="lt-LT" w:eastAsia="lt-LT"/>
        </w:rPr>
        <w:t>teikiama.</w:t>
      </w:r>
    </w:p>
    <w:p w14:paraId="58877514" w14:textId="7E14554D" w:rsidR="00BE5435" w:rsidRPr="002D3791" w:rsidRDefault="00BE5435" w:rsidP="0093158C">
      <w:pPr>
        <w:pStyle w:val="ListParagraph"/>
        <w:numPr>
          <w:ilvl w:val="1"/>
          <w:numId w:val="2"/>
        </w:numPr>
        <w:tabs>
          <w:tab w:val="left" w:pos="1134"/>
        </w:tabs>
        <w:spacing w:line="276" w:lineRule="auto"/>
        <w:ind w:left="0" w:firstLine="426"/>
        <w:jc w:val="both"/>
        <w:rPr>
          <w:iCs/>
          <w:sz w:val="24"/>
          <w:szCs w:val="24"/>
          <w:lang w:val="lt-LT"/>
        </w:rPr>
      </w:pPr>
      <w:r w:rsidRPr="002D3791">
        <w:rPr>
          <w:color w:val="000000" w:themeColor="text1"/>
          <w:sz w:val="24"/>
          <w:szCs w:val="24"/>
          <w:lang w:val="lt-LT"/>
        </w:rPr>
        <w:t>Nuotolinis vertinimas gali būti taikomas tiek įprastomis, tiek ekstremaliomis Biuro veiklos sąlygomis. Įprastomis sąlygomis, atsižvelgus į su jo taikymu susijusias galimybes ir rizikas, nuotolinis vertinimas laikomas vienu iš galimų vertinimo metodų. Ekstremaliomis sąlygomis, priklausomai nuo aplinkybių, nuotolinis vertinimas gali tapti vieninteliu galimu vertinimo metodu.</w:t>
      </w:r>
    </w:p>
    <w:p w14:paraId="053F5556" w14:textId="74F247F9" w:rsidR="00F622D1" w:rsidRPr="002D3791" w:rsidRDefault="397F4236">
      <w:pPr>
        <w:pStyle w:val="ListParagraph"/>
        <w:numPr>
          <w:ilvl w:val="1"/>
          <w:numId w:val="2"/>
        </w:numPr>
        <w:tabs>
          <w:tab w:val="left" w:pos="1134"/>
        </w:tabs>
        <w:spacing w:line="276" w:lineRule="auto"/>
        <w:ind w:left="0" w:firstLine="426"/>
        <w:jc w:val="both"/>
        <w:rPr>
          <w:sz w:val="24"/>
          <w:szCs w:val="24"/>
          <w:lang w:val="lt-LT"/>
        </w:rPr>
      </w:pPr>
      <w:r w:rsidRPr="002D3791">
        <w:rPr>
          <w:sz w:val="24"/>
          <w:szCs w:val="24"/>
          <w:lang w:val="lt-LT"/>
        </w:rPr>
        <w:t xml:space="preserve">Kai </w:t>
      </w:r>
      <w:r w:rsidR="36E8FFA2" w:rsidRPr="002D3791">
        <w:rPr>
          <w:sz w:val="24"/>
          <w:szCs w:val="24"/>
          <w:lang w:val="lt-LT"/>
        </w:rPr>
        <w:t>AVĮ turi klientų, kuriems akredituotos atitikties vertinimo veiklos paslaugas teikia užsienio šalyse</w:t>
      </w:r>
      <w:r w:rsidRPr="002D3791">
        <w:rPr>
          <w:sz w:val="24"/>
          <w:szCs w:val="24"/>
          <w:lang w:val="lt-LT"/>
        </w:rPr>
        <w:t xml:space="preserve">, </w:t>
      </w:r>
      <w:r w:rsidR="6DE7104C" w:rsidRPr="002D3791">
        <w:rPr>
          <w:sz w:val="24"/>
          <w:szCs w:val="24"/>
          <w:lang w:val="lt-LT"/>
        </w:rPr>
        <w:t xml:space="preserve">šios veiklos vertinimą/stebėjimą Biuras </w:t>
      </w:r>
      <w:r w:rsidR="41256401" w:rsidRPr="002D3791">
        <w:rPr>
          <w:sz w:val="24"/>
          <w:szCs w:val="24"/>
          <w:lang w:val="lt-LT"/>
        </w:rPr>
        <w:t xml:space="preserve">siekia įvertinti bent kartą per akreditavimo ciklą. </w:t>
      </w:r>
      <w:r w:rsidRPr="002D3791">
        <w:rPr>
          <w:sz w:val="24"/>
          <w:szCs w:val="24"/>
          <w:lang w:val="lt-LT"/>
        </w:rPr>
        <w:t>AVĮ praktinės veiklos stebėjimui ar padalinio užsienyje vertinimui</w:t>
      </w:r>
      <w:r w:rsidR="1A9398EF" w:rsidRPr="002D3791">
        <w:rPr>
          <w:sz w:val="24"/>
          <w:szCs w:val="24"/>
          <w:lang w:val="lt-LT"/>
        </w:rPr>
        <w:t>,</w:t>
      </w:r>
      <w:r w:rsidRPr="002D3791">
        <w:rPr>
          <w:sz w:val="24"/>
          <w:szCs w:val="24"/>
          <w:lang w:val="lt-LT"/>
        </w:rPr>
        <w:t xml:space="preserve"> </w:t>
      </w:r>
      <w:r w:rsidR="1A9398EF" w:rsidRPr="002D3791">
        <w:rPr>
          <w:sz w:val="24"/>
          <w:szCs w:val="24"/>
          <w:lang w:val="lt-LT"/>
        </w:rPr>
        <w:t xml:space="preserve">kaip </w:t>
      </w:r>
      <w:proofErr w:type="spellStart"/>
      <w:r w:rsidR="1A9398EF" w:rsidRPr="002D3791">
        <w:rPr>
          <w:sz w:val="24"/>
          <w:szCs w:val="24"/>
          <w:lang w:val="lt-LT"/>
        </w:rPr>
        <w:t>subrangovė</w:t>
      </w:r>
      <w:proofErr w:type="spellEnd"/>
      <w:r w:rsidR="1A9398EF" w:rsidRPr="002D3791">
        <w:rPr>
          <w:sz w:val="24"/>
          <w:szCs w:val="24"/>
          <w:lang w:val="lt-LT"/>
        </w:rPr>
        <w:t xml:space="preserve">, </w:t>
      </w:r>
      <w:r w:rsidRPr="002D3791">
        <w:rPr>
          <w:sz w:val="24"/>
          <w:szCs w:val="24"/>
          <w:lang w:val="lt-LT"/>
        </w:rPr>
        <w:t xml:space="preserve">gali būti pasitelkta valstybės, kurioje vykdoma veikla, </w:t>
      </w:r>
      <w:r w:rsidR="3331D1F3" w:rsidRPr="002D3791">
        <w:rPr>
          <w:sz w:val="24"/>
          <w:szCs w:val="24"/>
          <w:lang w:val="lt-LT"/>
        </w:rPr>
        <w:t>n</w:t>
      </w:r>
      <w:r w:rsidRPr="002D3791">
        <w:rPr>
          <w:sz w:val="24"/>
          <w:szCs w:val="24"/>
          <w:lang w:val="lt-LT"/>
        </w:rPr>
        <w:t>acionalinė akreditacijos įstaiga</w:t>
      </w:r>
      <w:r w:rsidR="3331D1F3" w:rsidRPr="002D3791">
        <w:rPr>
          <w:sz w:val="24"/>
          <w:szCs w:val="24"/>
          <w:lang w:val="lt-LT"/>
        </w:rPr>
        <w:t xml:space="preserve">, </w:t>
      </w:r>
      <w:r w:rsidRPr="002D3791">
        <w:rPr>
          <w:sz w:val="24"/>
          <w:szCs w:val="24"/>
          <w:lang w:val="lt-LT"/>
        </w:rPr>
        <w:t>EA</w:t>
      </w:r>
      <w:r w:rsidR="3C92C072" w:rsidRPr="002D3791">
        <w:rPr>
          <w:sz w:val="24"/>
          <w:szCs w:val="24"/>
          <w:lang w:val="lt-LT"/>
        </w:rPr>
        <w:t>, ILAC</w:t>
      </w:r>
      <w:r w:rsidRPr="002D3791">
        <w:rPr>
          <w:sz w:val="24"/>
          <w:szCs w:val="24"/>
          <w:lang w:val="lt-LT"/>
        </w:rPr>
        <w:t xml:space="preserve"> ar IAF </w:t>
      </w:r>
      <w:r w:rsidR="1A9398EF" w:rsidRPr="002D3791">
        <w:rPr>
          <w:sz w:val="24"/>
          <w:szCs w:val="24"/>
          <w:lang w:val="lt-LT"/>
        </w:rPr>
        <w:t>MLA</w:t>
      </w:r>
      <w:r w:rsidR="63DB766E" w:rsidRPr="002D3791">
        <w:rPr>
          <w:sz w:val="24"/>
          <w:szCs w:val="24"/>
          <w:lang w:val="lt-LT"/>
        </w:rPr>
        <w:t>/MRA</w:t>
      </w:r>
      <w:r w:rsidR="1A9398EF" w:rsidRPr="002D3791">
        <w:rPr>
          <w:sz w:val="24"/>
          <w:szCs w:val="24"/>
          <w:lang w:val="lt-LT"/>
        </w:rPr>
        <w:t xml:space="preserve"> signatarė</w:t>
      </w:r>
      <w:r w:rsidRPr="002D3791">
        <w:rPr>
          <w:sz w:val="24"/>
          <w:szCs w:val="24"/>
          <w:lang w:val="lt-LT"/>
        </w:rPr>
        <w:t>.</w:t>
      </w:r>
      <w:r w:rsidR="55CD0A4D" w:rsidRPr="002D3791">
        <w:rPr>
          <w:sz w:val="24"/>
          <w:szCs w:val="24"/>
          <w:lang w:val="lt-LT"/>
        </w:rPr>
        <w:t xml:space="preserve"> Kasmet teikdamos statistinę informaciją</w:t>
      </w:r>
      <w:r w:rsidR="74CBD3F3" w:rsidRPr="002D3791">
        <w:rPr>
          <w:sz w:val="24"/>
          <w:szCs w:val="24"/>
          <w:lang w:val="lt-LT"/>
        </w:rPr>
        <w:t>/veiklos planus ar informaciją priežiūros vertinimui</w:t>
      </w:r>
      <w:r w:rsidR="55CD0A4D" w:rsidRPr="002D3791">
        <w:rPr>
          <w:sz w:val="24"/>
          <w:szCs w:val="24"/>
          <w:lang w:val="lt-LT"/>
        </w:rPr>
        <w:t xml:space="preserve"> pagal atitinkamą akreditacijos dokumentą, </w:t>
      </w:r>
      <w:r w:rsidR="7FF96B6B" w:rsidRPr="002D3791">
        <w:rPr>
          <w:sz w:val="24"/>
          <w:szCs w:val="24"/>
          <w:lang w:val="lt-LT"/>
        </w:rPr>
        <w:t>AVĮ pateikia informaciją apie užsienio šalyse</w:t>
      </w:r>
      <w:r w:rsidR="00897FD4" w:rsidRPr="002D3791">
        <w:rPr>
          <w:sz w:val="24"/>
          <w:szCs w:val="24"/>
          <w:lang w:val="lt-LT"/>
        </w:rPr>
        <w:t xml:space="preserve"> </w:t>
      </w:r>
      <w:r w:rsidR="00D74580" w:rsidRPr="002D3791">
        <w:rPr>
          <w:sz w:val="24"/>
          <w:szCs w:val="24"/>
          <w:lang w:val="lt-LT"/>
        </w:rPr>
        <w:t>vykdomą akredituotą veiklą</w:t>
      </w:r>
      <w:r w:rsidR="3E6EFD4F" w:rsidRPr="002D3791">
        <w:rPr>
          <w:sz w:val="24"/>
          <w:szCs w:val="24"/>
          <w:lang w:val="lt-LT"/>
        </w:rPr>
        <w:t>.</w:t>
      </w:r>
    </w:p>
    <w:p w14:paraId="41A3B6C8" w14:textId="4FD0C6E8" w:rsidR="00C14327" w:rsidRPr="002D3791" w:rsidRDefault="006753BA" w:rsidP="0093158C">
      <w:pPr>
        <w:pStyle w:val="ListParagraph"/>
        <w:numPr>
          <w:ilvl w:val="1"/>
          <w:numId w:val="2"/>
        </w:numPr>
        <w:tabs>
          <w:tab w:val="left" w:pos="1134"/>
        </w:tabs>
        <w:spacing w:line="276" w:lineRule="auto"/>
        <w:ind w:left="0" w:firstLine="426"/>
        <w:jc w:val="both"/>
        <w:rPr>
          <w:sz w:val="24"/>
          <w:lang w:val="lt-LT"/>
        </w:rPr>
      </w:pPr>
      <w:r w:rsidRPr="002D3791">
        <w:rPr>
          <w:sz w:val="24"/>
          <w:lang w:val="lt-LT"/>
        </w:rPr>
        <w:t xml:space="preserve">Biuro interneto svetainėje </w:t>
      </w:r>
      <w:hyperlink r:id="rId17" w:history="1">
        <w:r w:rsidR="00B043B5" w:rsidRPr="002D3791">
          <w:rPr>
            <w:rStyle w:val="Hyperlink"/>
            <w:sz w:val="24"/>
            <w:lang w:val="lt-LT"/>
          </w:rPr>
          <w:t>www.nab.lrv.lt</w:t>
        </w:r>
      </w:hyperlink>
      <w:r w:rsidRPr="002D3791">
        <w:rPr>
          <w:color w:val="0000FF"/>
          <w:lang w:val="lt-LT"/>
        </w:rPr>
        <w:t xml:space="preserve"> </w:t>
      </w:r>
      <w:r w:rsidR="003F6B0F" w:rsidRPr="002D3791">
        <w:rPr>
          <w:sz w:val="24"/>
          <w:lang w:val="lt-LT"/>
        </w:rPr>
        <w:t>skelbiamame akredituotų AVĮ sąraše</w:t>
      </w:r>
      <w:r w:rsidR="003F6B0F" w:rsidRPr="002D3791">
        <w:rPr>
          <w:color w:val="0000FF"/>
          <w:lang w:val="lt-LT"/>
        </w:rPr>
        <w:t xml:space="preserve"> </w:t>
      </w:r>
      <w:r w:rsidR="000A3B8A" w:rsidRPr="002D3791">
        <w:rPr>
          <w:sz w:val="24"/>
          <w:szCs w:val="24"/>
          <w:lang w:val="lt-LT"/>
        </w:rPr>
        <w:t xml:space="preserve">pateikiama </w:t>
      </w:r>
      <w:r w:rsidR="00EF291A" w:rsidRPr="002D3791">
        <w:rPr>
          <w:rStyle w:val="Hyperlink"/>
          <w:color w:val="auto"/>
          <w:sz w:val="24"/>
          <w:u w:val="none"/>
          <w:lang w:val="lt-LT"/>
        </w:rPr>
        <w:t>kiekvienos akredituotos AVĮ akreditavimo sritis ir su akreditavimu susijusi i</w:t>
      </w:r>
      <w:r w:rsidR="00FF49FA" w:rsidRPr="002D3791">
        <w:rPr>
          <w:rStyle w:val="Hyperlink"/>
          <w:color w:val="auto"/>
          <w:sz w:val="24"/>
          <w:u w:val="none"/>
          <w:lang w:val="lt-LT"/>
        </w:rPr>
        <w:t xml:space="preserve">nformacija, kurią Biuras turi </w:t>
      </w:r>
      <w:r w:rsidR="00EF291A" w:rsidRPr="002D3791">
        <w:rPr>
          <w:rStyle w:val="Hyperlink"/>
          <w:color w:val="auto"/>
          <w:sz w:val="24"/>
          <w:u w:val="none"/>
          <w:lang w:val="lt-LT"/>
        </w:rPr>
        <w:t>teikti viešai.</w:t>
      </w:r>
      <w:r w:rsidRPr="002D3791">
        <w:rPr>
          <w:rStyle w:val="Hyperlink"/>
          <w:color w:val="auto"/>
          <w:sz w:val="24"/>
          <w:u w:val="none"/>
          <w:lang w:val="lt-LT"/>
        </w:rPr>
        <w:t xml:space="preserve"> </w:t>
      </w:r>
      <w:r w:rsidR="00EF291A" w:rsidRPr="002D3791">
        <w:rPr>
          <w:rStyle w:val="Hyperlink"/>
          <w:color w:val="auto"/>
          <w:sz w:val="24"/>
          <w:u w:val="none"/>
          <w:lang w:val="lt-LT"/>
        </w:rPr>
        <w:t>Taip pat skelbiam</w:t>
      </w:r>
      <w:r w:rsidR="00C237AC" w:rsidRPr="002D3791">
        <w:rPr>
          <w:rStyle w:val="Hyperlink"/>
          <w:color w:val="auto"/>
          <w:sz w:val="24"/>
          <w:u w:val="none"/>
          <w:lang w:val="lt-LT"/>
        </w:rPr>
        <w:t>a informacija apie</w:t>
      </w:r>
      <w:r w:rsidR="00EF291A" w:rsidRPr="002D3791">
        <w:rPr>
          <w:rStyle w:val="Hyperlink"/>
          <w:color w:val="auto"/>
          <w:sz w:val="24"/>
          <w:u w:val="none"/>
          <w:lang w:val="lt-LT"/>
        </w:rPr>
        <w:t xml:space="preserve"> AVĮ, </w:t>
      </w:r>
      <w:r w:rsidR="00FC4E5D" w:rsidRPr="002D3791">
        <w:rPr>
          <w:sz w:val="24"/>
          <w:lang w:val="lt-LT"/>
        </w:rPr>
        <w:t>kurių akreditacija yra sustabdyta ar</w:t>
      </w:r>
      <w:r w:rsidR="00EF291A" w:rsidRPr="002D3791">
        <w:rPr>
          <w:sz w:val="24"/>
          <w:lang w:val="lt-LT"/>
        </w:rPr>
        <w:t>ba</w:t>
      </w:r>
      <w:r w:rsidR="00FC4E5D" w:rsidRPr="002D3791">
        <w:rPr>
          <w:sz w:val="24"/>
          <w:lang w:val="lt-LT"/>
        </w:rPr>
        <w:t xml:space="preserve"> panaikinta</w:t>
      </w:r>
      <w:r w:rsidR="00EF291A" w:rsidRPr="002D3791">
        <w:rPr>
          <w:sz w:val="24"/>
          <w:lang w:val="lt-LT"/>
        </w:rPr>
        <w:t>.</w:t>
      </w:r>
      <w:r w:rsidR="00EC34CB" w:rsidRPr="002D3791">
        <w:rPr>
          <w:sz w:val="24"/>
          <w:lang w:val="lt-LT"/>
        </w:rPr>
        <w:t xml:space="preserve"> </w:t>
      </w:r>
    </w:p>
    <w:p w14:paraId="7DF1A377" w14:textId="2951C949" w:rsidR="00AD4887" w:rsidRPr="002D3791" w:rsidRDefault="00AD4887" w:rsidP="0CA53E98">
      <w:pPr>
        <w:pStyle w:val="ListParagraph"/>
        <w:numPr>
          <w:ilvl w:val="1"/>
          <w:numId w:val="2"/>
        </w:numPr>
        <w:tabs>
          <w:tab w:val="left" w:pos="1134"/>
        </w:tabs>
        <w:spacing w:line="276" w:lineRule="auto"/>
        <w:ind w:left="0" w:firstLine="426"/>
        <w:jc w:val="both"/>
        <w:rPr>
          <w:sz w:val="24"/>
          <w:szCs w:val="24"/>
          <w:lang w:val="lt-LT"/>
        </w:rPr>
      </w:pPr>
      <w:r w:rsidRPr="002D3791">
        <w:rPr>
          <w:color w:val="000000" w:themeColor="text1"/>
          <w:sz w:val="24"/>
          <w:szCs w:val="24"/>
          <w:lang w:val="lt-LT"/>
        </w:rPr>
        <w:t xml:space="preserve">Prieš kiekvieną vertinimą </w:t>
      </w:r>
      <w:r w:rsidRPr="002D3791">
        <w:rPr>
          <w:sz w:val="24"/>
          <w:szCs w:val="24"/>
          <w:lang w:val="lt-LT"/>
        </w:rPr>
        <w:t>Biuras pasirašo paslaugų teikimo sutartis su akreditacijos siekiančia/ akredituota AVĮ ir su išorės ekspertais, įtrauktais į vertinimo grupės sudėtį.</w:t>
      </w:r>
    </w:p>
    <w:p w14:paraId="786FB3E2" w14:textId="3D0F5901" w:rsidR="006602E4" w:rsidRPr="002D3791" w:rsidRDefault="008A0DC4" w:rsidP="0093158C">
      <w:pPr>
        <w:pStyle w:val="Heading2"/>
        <w:keepNext/>
        <w:numPr>
          <w:ilvl w:val="0"/>
          <w:numId w:val="2"/>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27" w:name="_Toc528248421"/>
      <w:bookmarkStart w:id="28" w:name="_Toc529627081"/>
      <w:bookmarkStart w:id="29" w:name="_Toc462844880"/>
      <w:bookmarkStart w:id="30" w:name="_Toc527703011"/>
      <w:bookmarkStart w:id="31" w:name="_Toc514397699"/>
      <w:bookmarkStart w:id="32" w:name="_Toc194320663"/>
      <w:bookmarkEnd w:id="27"/>
      <w:bookmarkEnd w:id="28"/>
      <w:r w:rsidRPr="002D3791">
        <w:rPr>
          <w:rFonts w:ascii="Times New Roman" w:hAnsi="Times New Roman"/>
          <w:szCs w:val="24"/>
          <w:lang w:val="lt-LT"/>
        </w:rPr>
        <w:t xml:space="preserve">PIRMINIS </w:t>
      </w:r>
      <w:r w:rsidR="004F1FBA" w:rsidRPr="002D3791">
        <w:rPr>
          <w:rFonts w:ascii="Times New Roman" w:hAnsi="Times New Roman"/>
          <w:szCs w:val="24"/>
          <w:lang w:val="lt-LT"/>
        </w:rPr>
        <w:t>AKREDITAVIMAS</w:t>
      </w:r>
      <w:bookmarkEnd w:id="29"/>
      <w:bookmarkEnd w:id="30"/>
      <w:bookmarkEnd w:id="31"/>
      <w:bookmarkEnd w:id="32"/>
    </w:p>
    <w:p w14:paraId="7054E5D3" w14:textId="77777777" w:rsidR="006602E4" w:rsidRPr="002D3791" w:rsidRDefault="005977E6" w:rsidP="0093158C">
      <w:pPr>
        <w:spacing w:line="276" w:lineRule="auto"/>
        <w:ind w:left="360"/>
        <w:jc w:val="both"/>
        <w:rPr>
          <w:sz w:val="24"/>
          <w:szCs w:val="24"/>
          <w:lang w:val="lt-LT"/>
        </w:rPr>
      </w:pPr>
      <w:r w:rsidRPr="002D3791">
        <w:rPr>
          <w:sz w:val="24"/>
          <w:szCs w:val="24"/>
          <w:lang w:val="lt-LT"/>
        </w:rPr>
        <w:t>Pirminio</w:t>
      </w:r>
      <w:r w:rsidR="001A0B5C" w:rsidRPr="002D3791">
        <w:rPr>
          <w:sz w:val="24"/>
          <w:szCs w:val="24"/>
          <w:lang w:val="lt-LT"/>
        </w:rPr>
        <w:t xml:space="preserve"> </w:t>
      </w:r>
      <w:r w:rsidR="00A22CA2" w:rsidRPr="002D3791">
        <w:rPr>
          <w:sz w:val="24"/>
          <w:szCs w:val="24"/>
          <w:lang w:val="lt-LT"/>
        </w:rPr>
        <w:t>AVĮ</w:t>
      </w:r>
      <w:r w:rsidRPr="002D3791">
        <w:rPr>
          <w:sz w:val="24"/>
          <w:szCs w:val="24"/>
          <w:lang w:val="lt-LT"/>
        </w:rPr>
        <w:t xml:space="preserve"> akreditavimo </w:t>
      </w:r>
      <w:r w:rsidR="00A86A86" w:rsidRPr="002D3791">
        <w:rPr>
          <w:sz w:val="24"/>
          <w:szCs w:val="24"/>
          <w:lang w:val="lt-LT"/>
        </w:rPr>
        <w:t xml:space="preserve">proceso </w:t>
      </w:r>
      <w:r w:rsidR="001A0B5C" w:rsidRPr="002D3791">
        <w:rPr>
          <w:sz w:val="24"/>
          <w:szCs w:val="24"/>
          <w:lang w:val="lt-LT"/>
        </w:rPr>
        <w:t>e</w:t>
      </w:r>
      <w:r w:rsidR="006602E4" w:rsidRPr="002D3791">
        <w:rPr>
          <w:sz w:val="24"/>
          <w:szCs w:val="24"/>
          <w:lang w:val="lt-LT"/>
        </w:rPr>
        <w:t>tap</w:t>
      </w:r>
      <w:r w:rsidRPr="002D3791">
        <w:rPr>
          <w:sz w:val="24"/>
          <w:szCs w:val="24"/>
          <w:lang w:val="lt-LT"/>
        </w:rPr>
        <w:t>ai</w:t>
      </w:r>
      <w:r w:rsidR="006602E4" w:rsidRPr="002D3791">
        <w:rPr>
          <w:sz w:val="24"/>
          <w:szCs w:val="24"/>
          <w:lang w:val="lt-LT"/>
        </w:rPr>
        <w:t>:</w:t>
      </w:r>
    </w:p>
    <w:p w14:paraId="0401D242" w14:textId="77777777" w:rsidR="006602E4" w:rsidRPr="002D3791" w:rsidRDefault="006602E4" w:rsidP="002A0D71">
      <w:pPr>
        <w:pStyle w:val="Footer"/>
        <w:numPr>
          <w:ilvl w:val="0"/>
          <w:numId w:val="3"/>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paraiškos pateikimas</w:t>
      </w:r>
      <w:r w:rsidR="005C7A61" w:rsidRPr="002D3791">
        <w:rPr>
          <w:sz w:val="24"/>
          <w:szCs w:val="24"/>
          <w:lang w:val="lt-LT"/>
        </w:rPr>
        <w:t xml:space="preserve"> (5.1)</w:t>
      </w:r>
      <w:r w:rsidRPr="002D3791">
        <w:rPr>
          <w:sz w:val="24"/>
          <w:szCs w:val="24"/>
          <w:lang w:val="lt-LT"/>
        </w:rPr>
        <w:t>;</w:t>
      </w:r>
    </w:p>
    <w:p w14:paraId="54EBD22A" w14:textId="30D5AACB" w:rsidR="006602E4" w:rsidRPr="002D3791" w:rsidRDefault="006602E4" w:rsidP="002A0D71">
      <w:pPr>
        <w:pStyle w:val="Footer"/>
        <w:numPr>
          <w:ilvl w:val="0"/>
          <w:numId w:val="3"/>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 xml:space="preserve">paraiškos </w:t>
      </w:r>
      <w:r w:rsidR="005C7A61" w:rsidRPr="002D3791">
        <w:rPr>
          <w:sz w:val="24"/>
          <w:szCs w:val="24"/>
          <w:lang w:val="lt-LT"/>
        </w:rPr>
        <w:t>analizė</w:t>
      </w:r>
      <w:r w:rsidR="00217EC9" w:rsidRPr="002D3791">
        <w:rPr>
          <w:sz w:val="24"/>
          <w:szCs w:val="24"/>
          <w:lang w:val="lt-LT"/>
        </w:rPr>
        <w:t>,</w:t>
      </w:r>
      <w:r w:rsidR="007717AC" w:rsidRPr="002D3791">
        <w:rPr>
          <w:sz w:val="24"/>
          <w:szCs w:val="24"/>
          <w:lang w:val="lt-LT"/>
        </w:rPr>
        <w:t xml:space="preserve"> registravimas</w:t>
      </w:r>
      <w:r w:rsidR="005C7A61" w:rsidRPr="002D3791">
        <w:rPr>
          <w:sz w:val="24"/>
          <w:szCs w:val="24"/>
          <w:lang w:val="lt-LT"/>
        </w:rPr>
        <w:t xml:space="preserve"> </w:t>
      </w:r>
      <w:r w:rsidR="00217EC9" w:rsidRPr="002D3791">
        <w:rPr>
          <w:sz w:val="24"/>
          <w:szCs w:val="24"/>
          <w:lang w:val="lt-LT"/>
        </w:rPr>
        <w:t xml:space="preserve">ir sprendimo atlikti vertinimą priėmimas </w:t>
      </w:r>
      <w:r w:rsidR="005C7A61" w:rsidRPr="002D3791">
        <w:rPr>
          <w:sz w:val="24"/>
          <w:szCs w:val="24"/>
          <w:lang w:val="lt-LT"/>
        </w:rPr>
        <w:t>(5.2)</w:t>
      </w:r>
      <w:r w:rsidRPr="002D3791">
        <w:rPr>
          <w:sz w:val="24"/>
          <w:szCs w:val="24"/>
          <w:lang w:val="lt-LT"/>
        </w:rPr>
        <w:t xml:space="preserve">; </w:t>
      </w:r>
    </w:p>
    <w:p w14:paraId="75EA8B31" w14:textId="7E1891ED" w:rsidR="006602E4" w:rsidRPr="002D3791" w:rsidRDefault="00B03C10" w:rsidP="002A0D71">
      <w:pPr>
        <w:pStyle w:val="Footer"/>
        <w:numPr>
          <w:ilvl w:val="0"/>
          <w:numId w:val="3"/>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 xml:space="preserve">vertinimo </w:t>
      </w:r>
      <w:r w:rsidR="006602E4" w:rsidRPr="002D3791">
        <w:rPr>
          <w:sz w:val="24"/>
          <w:szCs w:val="24"/>
          <w:lang w:val="lt-LT"/>
        </w:rPr>
        <w:t>grupės paskyrimas</w:t>
      </w:r>
      <w:r w:rsidR="005C7A61" w:rsidRPr="002D3791">
        <w:rPr>
          <w:sz w:val="24"/>
          <w:szCs w:val="24"/>
          <w:lang w:val="lt-LT"/>
        </w:rPr>
        <w:t xml:space="preserve"> (5.3)</w:t>
      </w:r>
      <w:r w:rsidR="006602E4" w:rsidRPr="002D3791">
        <w:rPr>
          <w:sz w:val="24"/>
          <w:szCs w:val="24"/>
          <w:lang w:val="lt-LT"/>
        </w:rPr>
        <w:t>;</w:t>
      </w:r>
    </w:p>
    <w:p w14:paraId="41EAD342" w14:textId="77777777" w:rsidR="00A25D12" w:rsidRPr="002D3791" w:rsidRDefault="00A22CA2" w:rsidP="002A0D71">
      <w:pPr>
        <w:pStyle w:val="Footer"/>
        <w:numPr>
          <w:ilvl w:val="0"/>
          <w:numId w:val="3"/>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AVĮ</w:t>
      </w:r>
      <w:r w:rsidR="00D04F84" w:rsidRPr="002D3791">
        <w:rPr>
          <w:sz w:val="24"/>
          <w:szCs w:val="24"/>
          <w:lang w:val="lt-LT"/>
        </w:rPr>
        <w:t xml:space="preserve"> </w:t>
      </w:r>
      <w:r w:rsidR="00A25D12" w:rsidRPr="002D3791">
        <w:rPr>
          <w:sz w:val="24"/>
          <w:szCs w:val="24"/>
          <w:lang w:val="lt-LT"/>
        </w:rPr>
        <w:t>vertinimas (5.4);</w:t>
      </w:r>
    </w:p>
    <w:p w14:paraId="68B75993" w14:textId="77777777" w:rsidR="006602E4" w:rsidRPr="002D3791" w:rsidRDefault="00A22CA2" w:rsidP="002A0D71">
      <w:pPr>
        <w:pStyle w:val="Footer"/>
        <w:numPr>
          <w:ilvl w:val="0"/>
          <w:numId w:val="3"/>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vertin</w:t>
      </w:r>
      <w:r w:rsidR="006602E4" w:rsidRPr="002D3791">
        <w:rPr>
          <w:sz w:val="24"/>
          <w:szCs w:val="24"/>
          <w:lang w:val="lt-LT"/>
        </w:rPr>
        <w:t>imo rezultatų analiz</w:t>
      </w:r>
      <w:r w:rsidR="005C7A61" w:rsidRPr="002D3791">
        <w:rPr>
          <w:sz w:val="24"/>
          <w:szCs w:val="24"/>
          <w:lang w:val="lt-LT"/>
        </w:rPr>
        <w:t>ė</w:t>
      </w:r>
      <w:r w:rsidR="006602E4" w:rsidRPr="002D3791">
        <w:rPr>
          <w:sz w:val="24"/>
          <w:szCs w:val="24"/>
          <w:lang w:val="lt-LT"/>
        </w:rPr>
        <w:t xml:space="preserve"> ir sprendimo priėmimas</w:t>
      </w:r>
      <w:r w:rsidR="00692F63" w:rsidRPr="002D3791">
        <w:rPr>
          <w:sz w:val="24"/>
          <w:szCs w:val="24"/>
          <w:lang w:val="lt-LT"/>
        </w:rPr>
        <w:t xml:space="preserve"> (5.5)</w:t>
      </w:r>
      <w:r w:rsidR="006602E4" w:rsidRPr="002D3791">
        <w:rPr>
          <w:sz w:val="24"/>
          <w:szCs w:val="24"/>
          <w:lang w:val="lt-LT"/>
        </w:rPr>
        <w:t>;</w:t>
      </w:r>
    </w:p>
    <w:p w14:paraId="5CF44AFF" w14:textId="77777777" w:rsidR="006602E4" w:rsidRPr="002D3791" w:rsidRDefault="006602E4" w:rsidP="002A0D71">
      <w:pPr>
        <w:pStyle w:val="Footer"/>
        <w:numPr>
          <w:ilvl w:val="0"/>
          <w:numId w:val="3"/>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 xml:space="preserve">akreditavimo </w:t>
      </w:r>
      <w:r w:rsidR="00ED71D4" w:rsidRPr="002D3791">
        <w:rPr>
          <w:sz w:val="24"/>
          <w:szCs w:val="24"/>
          <w:lang w:val="lt-LT"/>
        </w:rPr>
        <w:t>dokumentų</w:t>
      </w:r>
      <w:r w:rsidRPr="002D3791">
        <w:rPr>
          <w:sz w:val="24"/>
          <w:szCs w:val="24"/>
          <w:lang w:val="lt-LT"/>
        </w:rPr>
        <w:t xml:space="preserve"> įforminimas ir išdavimas</w:t>
      </w:r>
      <w:r w:rsidR="00692F63" w:rsidRPr="002D3791">
        <w:rPr>
          <w:sz w:val="24"/>
          <w:szCs w:val="24"/>
          <w:lang w:val="lt-LT"/>
        </w:rPr>
        <w:t xml:space="preserve"> (5.6)</w:t>
      </w:r>
      <w:r w:rsidRPr="002D3791">
        <w:rPr>
          <w:sz w:val="24"/>
          <w:szCs w:val="24"/>
          <w:lang w:val="lt-LT"/>
        </w:rPr>
        <w:t>.</w:t>
      </w:r>
    </w:p>
    <w:p w14:paraId="22EDF660" w14:textId="77777777" w:rsidR="006602E4" w:rsidRPr="002D3791" w:rsidRDefault="006602E4" w:rsidP="0093158C">
      <w:pPr>
        <w:pStyle w:val="Heading2"/>
        <w:keepNext/>
        <w:numPr>
          <w:ilvl w:val="1"/>
          <w:numId w:val="19"/>
        </w:numPr>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3" w:name="_Toc462844881"/>
      <w:bookmarkStart w:id="34" w:name="_Toc527703012"/>
      <w:bookmarkStart w:id="35" w:name="_Toc514397700"/>
      <w:bookmarkStart w:id="36" w:name="_Toc194320664"/>
      <w:r w:rsidRPr="002D3791">
        <w:rPr>
          <w:rFonts w:ascii="Times New Roman" w:hAnsi="Times New Roman"/>
          <w:szCs w:val="24"/>
          <w:lang w:val="lt-LT"/>
        </w:rPr>
        <w:lastRenderedPageBreak/>
        <w:t>Paraiškos pateikimas</w:t>
      </w:r>
      <w:bookmarkEnd w:id="33"/>
      <w:bookmarkEnd w:id="34"/>
      <w:bookmarkEnd w:id="35"/>
      <w:bookmarkEnd w:id="36"/>
    </w:p>
    <w:p w14:paraId="1E117D45" w14:textId="36A94A3E" w:rsidR="002500FE" w:rsidRPr="002D3791" w:rsidRDefault="004D300A" w:rsidP="31171D82">
      <w:pPr>
        <w:pStyle w:val="ListParagraph"/>
        <w:numPr>
          <w:ilvl w:val="2"/>
          <w:numId w:val="19"/>
        </w:numPr>
        <w:tabs>
          <w:tab w:val="left" w:pos="1134"/>
        </w:tabs>
        <w:spacing w:line="276" w:lineRule="auto"/>
        <w:ind w:left="0" w:firstLine="426"/>
        <w:jc w:val="both"/>
        <w:rPr>
          <w:sz w:val="24"/>
          <w:szCs w:val="24"/>
          <w:lang w:val="lt-LT"/>
        </w:rPr>
      </w:pPr>
      <w:r w:rsidRPr="002D3791">
        <w:rPr>
          <w:sz w:val="24"/>
          <w:szCs w:val="24"/>
          <w:lang w:val="lt-LT"/>
        </w:rPr>
        <w:t xml:space="preserve">Akreditacijos </w:t>
      </w:r>
      <w:r w:rsidR="000661E8" w:rsidRPr="002D3791">
        <w:rPr>
          <w:sz w:val="24"/>
          <w:szCs w:val="24"/>
          <w:lang w:val="lt-LT"/>
        </w:rPr>
        <w:t xml:space="preserve">siekianti </w:t>
      </w:r>
      <w:r w:rsidR="00A22CA2" w:rsidRPr="002D3791">
        <w:rPr>
          <w:sz w:val="24"/>
          <w:szCs w:val="24"/>
          <w:lang w:val="lt-LT"/>
        </w:rPr>
        <w:t>AVĮ</w:t>
      </w:r>
      <w:r w:rsidR="00692F63" w:rsidRPr="002D3791">
        <w:rPr>
          <w:sz w:val="24"/>
          <w:szCs w:val="24"/>
          <w:lang w:val="lt-LT"/>
        </w:rPr>
        <w:t xml:space="preserve"> pateikia Biurui </w:t>
      </w:r>
      <w:r w:rsidR="007A101A" w:rsidRPr="002D3791">
        <w:rPr>
          <w:sz w:val="24"/>
          <w:szCs w:val="24"/>
          <w:lang w:val="lt-LT"/>
        </w:rPr>
        <w:t xml:space="preserve">paraišką – </w:t>
      </w:r>
      <w:r w:rsidR="00692F63" w:rsidRPr="002D3791">
        <w:rPr>
          <w:sz w:val="24"/>
          <w:szCs w:val="24"/>
          <w:lang w:val="lt-LT"/>
        </w:rPr>
        <w:t>atitinkam</w:t>
      </w:r>
      <w:r w:rsidR="00664E55" w:rsidRPr="002D3791">
        <w:rPr>
          <w:sz w:val="24"/>
          <w:szCs w:val="24"/>
          <w:lang w:val="lt-LT"/>
        </w:rPr>
        <w:t>ame a</w:t>
      </w:r>
      <w:r w:rsidR="005977E6" w:rsidRPr="002D3791">
        <w:rPr>
          <w:sz w:val="24"/>
          <w:szCs w:val="24"/>
          <w:lang w:val="lt-LT"/>
        </w:rPr>
        <w:t>kreditacijos dokumente</w:t>
      </w:r>
      <w:r w:rsidR="00692F63" w:rsidRPr="002D3791">
        <w:rPr>
          <w:sz w:val="24"/>
          <w:szCs w:val="24"/>
          <w:lang w:val="lt-LT"/>
        </w:rPr>
        <w:t xml:space="preserve"> (AD 5.2, AD 5.3, AD 5.4, AD 5.6, AD 5.8, AD 5.9, AD 5.15</w:t>
      </w:r>
      <w:r w:rsidR="00760F15" w:rsidRPr="002D3791">
        <w:rPr>
          <w:sz w:val="24"/>
          <w:szCs w:val="24"/>
          <w:lang w:val="lt-LT"/>
        </w:rPr>
        <w:t>, AD 5.16</w:t>
      </w:r>
      <w:r w:rsidR="00F41BF9" w:rsidRPr="002D3791">
        <w:rPr>
          <w:sz w:val="24"/>
          <w:szCs w:val="24"/>
          <w:lang w:val="lt-LT"/>
        </w:rPr>
        <w:t xml:space="preserve"> </w:t>
      </w:r>
      <w:r w:rsidR="000C5CE2" w:rsidRPr="002D3791">
        <w:rPr>
          <w:sz w:val="24"/>
          <w:szCs w:val="24"/>
          <w:lang w:val="lt-LT"/>
        </w:rPr>
        <w:t>ar kitame</w:t>
      </w:r>
      <w:r w:rsidR="00143751" w:rsidRPr="002D3791">
        <w:rPr>
          <w:sz w:val="24"/>
          <w:szCs w:val="24"/>
          <w:lang w:val="lt-LT"/>
        </w:rPr>
        <w:t xml:space="preserve">; toliau – atitinkamas akreditacijos dokumentas) </w:t>
      </w:r>
      <w:r w:rsidR="001D2463" w:rsidRPr="002D3791">
        <w:rPr>
          <w:sz w:val="24"/>
          <w:szCs w:val="24"/>
          <w:lang w:val="lt-LT"/>
        </w:rPr>
        <w:t>nurodytus dokumentus.</w:t>
      </w:r>
      <w:r w:rsidR="0089680D" w:rsidRPr="002D3791">
        <w:rPr>
          <w:sz w:val="24"/>
          <w:szCs w:val="24"/>
          <w:lang w:val="lt-LT"/>
        </w:rPr>
        <w:t xml:space="preserve"> </w:t>
      </w:r>
      <w:r w:rsidR="009B420D" w:rsidRPr="002D3791">
        <w:rPr>
          <w:sz w:val="24"/>
          <w:szCs w:val="24"/>
          <w:lang w:val="lt-LT"/>
        </w:rPr>
        <w:t xml:space="preserve">Paraišką sudaro prašymas ir jo priedai. Prašymas turi būti parengtas </w:t>
      </w:r>
      <w:r w:rsidR="00FA1742" w:rsidRPr="002D3791">
        <w:rPr>
          <w:sz w:val="24"/>
          <w:szCs w:val="24"/>
          <w:lang w:val="lt-LT"/>
        </w:rPr>
        <w:t xml:space="preserve">ant </w:t>
      </w:r>
      <w:r w:rsidR="006701C7" w:rsidRPr="002D3791">
        <w:rPr>
          <w:sz w:val="24"/>
          <w:szCs w:val="24"/>
          <w:lang w:val="lt-LT"/>
        </w:rPr>
        <w:t>oficial</w:t>
      </w:r>
      <w:r w:rsidR="00FA1742" w:rsidRPr="002D3791">
        <w:rPr>
          <w:sz w:val="24"/>
          <w:szCs w:val="24"/>
          <w:lang w:val="lt-LT"/>
        </w:rPr>
        <w:t>a</w:t>
      </w:r>
      <w:r w:rsidR="006701C7" w:rsidRPr="002D3791">
        <w:rPr>
          <w:sz w:val="24"/>
          <w:szCs w:val="24"/>
          <w:lang w:val="lt-LT"/>
        </w:rPr>
        <w:t>us</w:t>
      </w:r>
      <w:r w:rsidR="00FA1742" w:rsidRPr="002D3791">
        <w:rPr>
          <w:sz w:val="24"/>
          <w:szCs w:val="24"/>
          <w:lang w:val="lt-LT"/>
        </w:rPr>
        <w:t xml:space="preserve"> </w:t>
      </w:r>
      <w:r w:rsidR="00FC4E5D" w:rsidRPr="002D3791">
        <w:rPr>
          <w:sz w:val="24"/>
          <w:szCs w:val="24"/>
          <w:lang w:val="lt-LT"/>
        </w:rPr>
        <w:t xml:space="preserve">juridinio asmens </w:t>
      </w:r>
      <w:r w:rsidR="00FA1742" w:rsidRPr="002D3791">
        <w:rPr>
          <w:sz w:val="24"/>
          <w:szCs w:val="24"/>
          <w:lang w:val="lt-LT"/>
        </w:rPr>
        <w:t>blanko</w:t>
      </w:r>
      <w:r w:rsidR="007A101A" w:rsidRPr="002D3791">
        <w:rPr>
          <w:sz w:val="24"/>
          <w:szCs w:val="24"/>
          <w:lang w:val="lt-LT"/>
        </w:rPr>
        <w:t xml:space="preserve"> ir pa</w:t>
      </w:r>
      <w:r w:rsidR="00C2637C" w:rsidRPr="002D3791">
        <w:rPr>
          <w:sz w:val="24"/>
          <w:szCs w:val="24"/>
          <w:lang w:val="lt-LT"/>
        </w:rPr>
        <w:t xml:space="preserve">sirašytas </w:t>
      </w:r>
      <w:r w:rsidR="009B0B92" w:rsidRPr="002D3791">
        <w:rPr>
          <w:sz w:val="24"/>
          <w:szCs w:val="24"/>
          <w:lang w:val="lt-LT"/>
        </w:rPr>
        <w:t>j</w:t>
      </w:r>
      <w:r w:rsidR="005B7EC6" w:rsidRPr="002D3791">
        <w:rPr>
          <w:sz w:val="24"/>
          <w:szCs w:val="24"/>
          <w:lang w:val="lt-LT"/>
        </w:rPr>
        <w:t>uridinio asme</w:t>
      </w:r>
      <w:r w:rsidR="009B0B92" w:rsidRPr="002D3791">
        <w:rPr>
          <w:sz w:val="24"/>
          <w:szCs w:val="24"/>
          <w:lang w:val="lt-LT"/>
        </w:rPr>
        <w:t>ns vadovo ar įgaliotojo atstovo.</w:t>
      </w:r>
    </w:p>
    <w:p w14:paraId="1FFF82FB" w14:textId="0863B175" w:rsidR="00FC4E5D" w:rsidRPr="002D3791" w:rsidRDefault="004D300A" w:rsidP="0093158C">
      <w:pPr>
        <w:pStyle w:val="ListParagraph"/>
        <w:numPr>
          <w:ilvl w:val="2"/>
          <w:numId w:val="19"/>
        </w:numPr>
        <w:tabs>
          <w:tab w:val="left" w:pos="1134"/>
        </w:tabs>
        <w:spacing w:line="276" w:lineRule="auto"/>
        <w:ind w:left="0" w:firstLine="426"/>
        <w:jc w:val="both"/>
        <w:rPr>
          <w:bCs/>
          <w:sz w:val="24"/>
          <w:szCs w:val="24"/>
          <w:lang w:val="lt-LT"/>
        </w:rPr>
      </w:pPr>
      <w:r w:rsidRPr="002D3791">
        <w:rPr>
          <w:sz w:val="24"/>
          <w:szCs w:val="24"/>
          <w:lang w:val="lt-LT"/>
        </w:rPr>
        <w:t>P</w:t>
      </w:r>
      <w:r w:rsidR="00B70EC7" w:rsidRPr="002D3791">
        <w:rPr>
          <w:sz w:val="24"/>
          <w:szCs w:val="24"/>
          <w:lang w:val="lt-LT"/>
        </w:rPr>
        <w:t>araišką</w:t>
      </w:r>
      <w:r w:rsidRPr="002D3791">
        <w:rPr>
          <w:sz w:val="24"/>
          <w:szCs w:val="24"/>
          <w:lang w:val="lt-LT"/>
        </w:rPr>
        <w:t xml:space="preserve"> teikianti AVĮ turi pateikti visą </w:t>
      </w:r>
      <w:r w:rsidR="003F0A73" w:rsidRPr="002D3791">
        <w:rPr>
          <w:sz w:val="24"/>
          <w:szCs w:val="24"/>
          <w:lang w:val="lt-LT"/>
        </w:rPr>
        <w:t xml:space="preserve">Biuro prašomą </w:t>
      </w:r>
      <w:r w:rsidRPr="002D3791">
        <w:rPr>
          <w:sz w:val="24"/>
          <w:szCs w:val="24"/>
          <w:lang w:val="lt-LT"/>
        </w:rPr>
        <w:t>informaciją</w:t>
      </w:r>
      <w:r w:rsidR="00A86A86" w:rsidRPr="002D3791">
        <w:rPr>
          <w:sz w:val="24"/>
          <w:szCs w:val="24"/>
          <w:lang w:val="lt-LT"/>
        </w:rPr>
        <w:t>.</w:t>
      </w:r>
      <w:r w:rsidRPr="002D3791">
        <w:rPr>
          <w:sz w:val="24"/>
          <w:szCs w:val="24"/>
          <w:lang w:val="lt-LT"/>
        </w:rPr>
        <w:t xml:space="preserve"> </w:t>
      </w:r>
      <w:r w:rsidR="00FC4E5D" w:rsidRPr="002D3791">
        <w:rPr>
          <w:sz w:val="24"/>
          <w:szCs w:val="24"/>
          <w:lang w:val="lt-LT"/>
        </w:rPr>
        <w:t>Pageidaujama akreditavimo sritis turi būti nurodyta aiškiai ir tiksliai.</w:t>
      </w:r>
    </w:p>
    <w:p w14:paraId="28509287" w14:textId="6CEFDF35" w:rsidR="00B375ED" w:rsidRPr="002D3791" w:rsidRDefault="00FD0492" w:rsidP="0093158C">
      <w:pPr>
        <w:pStyle w:val="ListParagraph"/>
        <w:numPr>
          <w:ilvl w:val="2"/>
          <w:numId w:val="19"/>
        </w:numPr>
        <w:tabs>
          <w:tab w:val="left" w:pos="1134"/>
        </w:tabs>
        <w:spacing w:line="276" w:lineRule="auto"/>
        <w:ind w:left="0" w:firstLine="426"/>
        <w:jc w:val="both"/>
        <w:rPr>
          <w:bCs/>
          <w:sz w:val="24"/>
          <w:szCs w:val="24"/>
          <w:lang w:val="lt-LT"/>
        </w:rPr>
      </w:pPr>
      <w:r w:rsidRPr="002D3791">
        <w:rPr>
          <w:bCs/>
          <w:sz w:val="24"/>
          <w:szCs w:val="24"/>
          <w:lang w:val="lt-LT"/>
        </w:rPr>
        <w:t>Dokumentuota informacija</w:t>
      </w:r>
      <w:r w:rsidR="009D662A" w:rsidRPr="002D3791">
        <w:rPr>
          <w:bCs/>
          <w:sz w:val="24"/>
          <w:szCs w:val="24"/>
          <w:lang w:val="lt-LT"/>
        </w:rPr>
        <w:t xml:space="preserve"> pateikiam</w:t>
      </w:r>
      <w:r w:rsidRPr="002D3791">
        <w:rPr>
          <w:bCs/>
          <w:sz w:val="24"/>
          <w:szCs w:val="24"/>
          <w:lang w:val="lt-LT"/>
        </w:rPr>
        <w:t>a</w:t>
      </w:r>
      <w:r w:rsidR="009D662A" w:rsidRPr="002D3791">
        <w:rPr>
          <w:bCs/>
          <w:sz w:val="24"/>
          <w:szCs w:val="24"/>
          <w:lang w:val="lt-LT"/>
        </w:rPr>
        <w:t xml:space="preserve"> </w:t>
      </w:r>
      <w:r w:rsidR="00B56646" w:rsidRPr="002D3791">
        <w:rPr>
          <w:bCs/>
          <w:sz w:val="24"/>
          <w:szCs w:val="24"/>
          <w:lang w:val="lt-LT"/>
        </w:rPr>
        <w:t xml:space="preserve">kreipiantis tiesiogiai arba </w:t>
      </w:r>
      <w:r w:rsidR="009B420D" w:rsidRPr="002D3791">
        <w:rPr>
          <w:sz w:val="24"/>
          <w:szCs w:val="24"/>
          <w:lang w:val="lt-LT"/>
        </w:rPr>
        <w:t>elektronin</w:t>
      </w:r>
      <w:r w:rsidR="0050020C" w:rsidRPr="002D3791">
        <w:rPr>
          <w:sz w:val="24"/>
          <w:szCs w:val="24"/>
          <w:lang w:val="lt-LT"/>
        </w:rPr>
        <w:t xml:space="preserve">ėmis priemonėmis </w:t>
      </w:r>
      <w:r w:rsidR="002F471D" w:rsidRPr="002D3791">
        <w:rPr>
          <w:bCs/>
          <w:sz w:val="24"/>
          <w:szCs w:val="24"/>
          <w:lang w:val="lt-LT"/>
        </w:rPr>
        <w:t>su galimybe pritaikyti teksto paieškos funkciją</w:t>
      </w:r>
      <w:r w:rsidR="00C134D4" w:rsidRPr="002D3791">
        <w:rPr>
          <w:bCs/>
          <w:sz w:val="24"/>
          <w:szCs w:val="24"/>
          <w:lang w:val="lt-LT"/>
        </w:rPr>
        <w:t>, kai taikoma</w:t>
      </w:r>
      <w:r w:rsidR="009D662A" w:rsidRPr="002D3791">
        <w:rPr>
          <w:bCs/>
          <w:sz w:val="24"/>
          <w:szCs w:val="24"/>
          <w:lang w:val="lt-LT"/>
        </w:rPr>
        <w:t xml:space="preserve">. Rinkmenų pavadinimai turi būti </w:t>
      </w:r>
      <w:r w:rsidR="002F471D" w:rsidRPr="002D3791">
        <w:rPr>
          <w:bCs/>
          <w:sz w:val="24"/>
          <w:szCs w:val="24"/>
          <w:lang w:val="lt-LT"/>
        </w:rPr>
        <w:t xml:space="preserve">trumpi ir </w:t>
      </w:r>
      <w:r w:rsidR="009D662A" w:rsidRPr="002D3791">
        <w:rPr>
          <w:bCs/>
          <w:sz w:val="24"/>
          <w:szCs w:val="24"/>
          <w:lang w:val="lt-LT"/>
        </w:rPr>
        <w:t>informatyvūs. P</w:t>
      </w:r>
      <w:r w:rsidR="006701C7" w:rsidRPr="002D3791">
        <w:rPr>
          <w:bCs/>
          <w:sz w:val="24"/>
          <w:szCs w:val="24"/>
          <w:lang w:val="lt-LT"/>
        </w:rPr>
        <w:t>rašymo</w:t>
      </w:r>
      <w:r w:rsidR="009D662A" w:rsidRPr="002D3791">
        <w:rPr>
          <w:bCs/>
          <w:sz w:val="24"/>
          <w:szCs w:val="24"/>
          <w:lang w:val="lt-LT"/>
        </w:rPr>
        <w:t xml:space="preserve"> </w:t>
      </w:r>
      <w:r w:rsidR="00C045B5" w:rsidRPr="002D3791">
        <w:rPr>
          <w:bCs/>
          <w:sz w:val="24"/>
          <w:szCs w:val="24"/>
          <w:lang w:val="lt-LT"/>
        </w:rPr>
        <w:t>ir k</w:t>
      </w:r>
      <w:r w:rsidR="00B03C10" w:rsidRPr="002D3791">
        <w:rPr>
          <w:bCs/>
          <w:sz w:val="24"/>
          <w:szCs w:val="24"/>
          <w:lang w:val="lt-LT"/>
        </w:rPr>
        <w:t xml:space="preserve">iekvieno </w:t>
      </w:r>
      <w:r w:rsidR="00C045B5" w:rsidRPr="002D3791">
        <w:rPr>
          <w:bCs/>
          <w:sz w:val="24"/>
          <w:szCs w:val="24"/>
          <w:lang w:val="lt-LT"/>
        </w:rPr>
        <w:t>jo priedo</w:t>
      </w:r>
      <w:r w:rsidR="00B375ED" w:rsidRPr="002D3791">
        <w:rPr>
          <w:bCs/>
          <w:sz w:val="24"/>
          <w:szCs w:val="24"/>
          <w:lang w:val="lt-LT"/>
        </w:rPr>
        <w:t xml:space="preserve"> </w:t>
      </w:r>
      <w:r w:rsidR="005977E6" w:rsidRPr="002D3791">
        <w:rPr>
          <w:bCs/>
          <w:sz w:val="24"/>
          <w:szCs w:val="24"/>
          <w:lang w:val="lt-LT"/>
        </w:rPr>
        <w:t>puslapiai turi būti sunumeruoti</w:t>
      </w:r>
      <w:r w:rsidR="00A6309A" w:rsidRPr="002D3791">
        <w:rPr>
          <w:bCs/>
          <w:sz w:val="24"/>
          <w:szCs w:val="24"/>
          <w:lang w:val="lt-LT"/>
        </w:rPr>
        <w:t>,</w:t>
      </w:r>
      <w:r w:rsidR="00B375ED" w:rsidRPr="002D3791">
        <w:rPr>
          <w:bCs/>
          <w:sz w:val="24"/>
          <w:szCs w:val="24"/>
          <w:lang w:val="lt-LT"/>
        </w:rPr>
        <w:t xml:space="preserve"> </w:t>
      </w:r>
      <w:r w:rsidR="009D662A" w:rsidRPr="002D3791">
        <w:rPr>
          <w:bCs/>
          <w:sz w:val="24"/>
          <w:szCs w:val="24"/>
          <w:lang w:val="lt-LT"/>
        </w:rPr>
        <w:t xml:space="preserve">nurodytas kiekvieno </w:t>
      </w:r>
      <w:r w:rsidR="00B375ED" w:rsidRPr="002D3791">
        <w:rPr>
          <w:bCs/>
          <w:sz w:val="24"/>
          <w:szCs w:val="24"/>
          <w:lang w:val="lt-LT"/>
        </w:rPr>
        <w:t>puslapio numer</w:t>
      </w:r>
      <w:r w:rsidR="009D662A" w:rsidRPr="002D3791">
        <w:rPr>
          <w:bCs/>
          <w:sz w:val="24"/>
          <w:szCs w:val="24"/>
          <w:lang w:val="lt-LT"/>
        </w:rPr>
        <w:t>is</w:t>
      </w:r>
      <w:r w:rsidR="00B375ED" w:rsidRPr="002D3791">
        <w:rPr>
          <w:bCs/>
          <w:sz w:val="24"/>
          <w:szCs w:val="24"/>
          <w:lang w:val="lt-LT"/>
        </w:rPr>
        <w:t xml:space="preserve"> i</w:t>
      </w:r>
      <w:r w:rsidR="00B56646" w:rsidRPr="002D3791">
        <w:rPr>
          <w:bCs/>
          <w:sz w:val="24"/>
          <w:szCs w:val="24"/>
          <w:lang w:val="lt-LT"/>
        </w:rPr>
        <w:t>r</w:t>
      </w:r>
      <w:r w:rsidR="00B375ED" w:rsidRPr="002D3791">
        <w:rPr>
          <w:bCs/>
          <w:sz w:val="24"/>
          <w:szCs w:val="24"/>
          <w:lang w:val="lt-LT"/>
        </w:rPr>
        <w:t xml:space="preserve"> vis</w:t>
      </w:r>
      <w:r w:rsidR="00B56646" w:rsidRPr="002D3791">
        <w:rPr>
          <w:bCs/>
          <w:sz w:val="24"/>
          <w:szCs w:val="24"/>
          <w:lang w:val="lt-LT"/>
        </w:rPr>
        <w:t>as</w:t>
      </w:r>
      <w:r w:rsidR="00B375ED" w:rsidRPr="002D3791">
        <w:rPr>
          <w:bCs/>
          <w:sz w:val="24"/>
          <w:szCs w:val="24"/>
          <w:lang w:val="lt-LT"/>
        </w:rPr>
        <w:t xml:space="preserve"> puslapių skaičius. </w:t>
      </w:r>
    </w:p>
    <w:p w14:paraId="3612197D" w14:textId="7436ECC5" w:rsidR="00353390" w:rsidRPr="002D3791" w:rsidRDefault="00891588" w:rsidP="005A4DFF">
      <w:pPr>
        <w:pStyle w:val="ListParagraph"/>
        <w:numPr>
          <w:ilvl w:val="2"/>
          <w:numId w:val="19"/>
        </w:numPr>
        <w:tabs>
          <w:tab w:val="left" w:pos="1134"/>
        </w:tabs>
        <w:spacing w:line="276" w:lineRule="auto"/>
        <w:ind w:left="0" w:firstLine="426"/>
        <w:jc w:val="both"/>
        <w:rPr>
          <w:bCs/>
          <w:sz w:val="24"/>
          <w:szCs w:val="24"/>
          <w:lang w:val="lt-LT"/>
        </w:rPr>
      </w:pPr>
      <w:r w:rsidRPr="002D3791">
        <w:rPr>
          <w:bCs/>
          <w:sz w:val="24"/>
          <w:szCs w:val="24"/>
          <w:lang w:val="lt-LT"/>
        </w:rPr>
        <w:t>Jei sieki</w:t>
      </w:r>
      <w:r w:rsidR="00147F47" w:rsidRPr="002D3791">
        <w:rPr>
          <w:bCs/>
          <w:sz w:val="24"/>
          <w:szCs w:val="24"/>
          <w:lang w:val="lt-LT"/>
        </w:rPr>
        <w:t xml:space="preserve">ama akredituoti veikla neįrašyta į Biuro akredituojamų veiklų sąrašą, </w:t>
      </w:r>
      <w:r w:rsidR="00BA0D76" w:rsidRPr="002D3791">
        <w:rPr>
          <w:bCs/>
          <w:sz w:val="24"/>
          <w:szCs w:val="24"/>
          <w:lang w:val="lt-LT"/>
        </w:rPr>
        <w:t>Biuras gali neturėti reikalingų procedūrų</w:t>
      </w:r>
      <w:r w:rsidR="00BC778C" w:rsidRPr="002D3791">
        <w:rPr>
          <w:bCs/>
          <w:sz w:val="24"/>
          <w:szCs w:val="24"/>
          <w:lang w:val="lt-LT"/>
        </w:rPr>
        <w:t xml:space="preserve">, išteklių </w:t>
      </w:r>
      <w:r w:rsidR="00BA0D76" w:rsidRPr="002D3791">
        <w:rPr>
          <w:bCs/>
          <w:sz w:val="24"/>
          <w:szCs w:val="24"/>
          <w:lang w:val="lt-LT"/>
        </w:rPr>
        <w:t xml:space="preserve">ir </w:t>
      </w:r>
      <w:r w:rsidR="00373288" w:rsidRPr="002D3791">
        <w:rPr>
          <w:bCs/>
          <w:sz w:val="24"/>
          <w:szCs w:val="24"/>
          <w:lang w:val="lt-LT"/>
        </w:rPr>
        <w:t>ne</w:t>
      </w:r>
      <w:r w:rsidR="00BA0D76" w:rsidRPr="002D3791">
        <w:rPr>
          <w:bCs/>
          <w:sz w:val="24"/>
          <w:szCs w:val="24"/>
          <w:lang w:val="lt-LT"/>
        </w:rPr>
        <w:t>būti pasirengęs laiku atlikti AVĮ vertinimą</w:t>
      </w:r>
      <w:r w:rsidR="00373288" w:rsidRPr="002D3791">
        <w:rPr>
          <w:bCs/>
          <w:sz w:val="24"/>
          <w:szCs w:val="24"/>
          <w:lang w:val="lt-LT"/>
        </w:rPr>
        <w:t xml:space="preserve">. Atsižvelgiant į tai, </w:t>
      </w:r>
      <w:r w:rsidR="003A1522" w:rsidRPr="002D3791">
        <w:rPr>
          <w:bCs/>
          <w:sz w:val="24"/>
          <w:szCs w:val="24"/>
          <w:lang w:val="lt-LT"/>
        </w:rPr>
        <w:t xml:space="preserve">tokios </w:t>
      </w:r>
      <w:r w:rsidR="00147F47" w:rsidRPr="002D3791">
        <w:rPr>
          <w:bCs/>
          <w:sz w:val="24"/>
          <w:szCs w:val="24"/>
          <w:lang w:val="lt-LT"/>
        </w:rPr>
        <w:t>paraišk</w:t>
      </w:r>
      <w:r w:rsidR="003A1522" w:rsidRPr="002D3791">
        <w:rPr>
          <w:bCs/>
          <w:sz w:val="24"/>
          <w:szCs w:val="24"/>
          <w:lang w:val="lt-LT"/>
        </w:rPr>
        <w:t>os pateikimą siūlytina iš anksto suderinti su Biuru</w:t>
      </w:r>
      <w:r w:rsidR="00863E92" w:rsidRPr="002D3791">
        <w:rPr>
          <w:bCs/>
          <w:sz w:val="24"/>
          <w:szCs w:val="24"/>
          <w:lang w:val="lt-LT"/>
        </w:rPr>
        <w:t xml:space="preserve">, priešingu atveju egzistuoja rizika, kad paraiška bus atmesta </w:t>
      </w:r>
      <w:r w:rsidR="00C40B0E" w:rsidRPr="002D3791">
        <w:rPr>
          <w:bCs/>
          <w:sz w:val="24"/>
          <w:szCs w:val="24"/>
          <w:lang w:val="lt-LT"/>
        </w:rPr>
        <w:t xml:space="preserve">nesant </w:t>
      </w:r>
      <w:r w:rsidR="00245DC2" w:rsidRPr="002D3791">
        <w:rPr>
          <w:bCs/>
          <w:sz w:val="24"/>
          <w:szCs w:val="24"/>
          <w:lang w:val="lt-LT"/>
        </w:rPr>
        <w:t>galimybių atlikti vertinimą</w:t>
      </w:r>
      <w:r w:rsidR="001F560E" w:rsidRPr="002D3791">
        <w:rPr>
          <w:bCs/>
          <w:sz w:val="24"/>
          <w:szCs w:val="24"/>
          <w:lang w:val="lt-LT"/>
        </w:rPr>
        <w:t xml:space="preserve"> (Atitikties vertinimo įstatymo 10 straipsnio </w:t>
      </w:r>
      <w:r w:rsidR="004667A6" w:rsidRPr="002D3791">
        <w:rPr>
          <w:bCs/>
          <w:sz w:val="24"/>
          <w:szCs w:val="24"/>
          <w:lang w:val="lt-LT"/>
        </w:rPr>
        <w:t>1 dalies 2 punkto pagrindu)</w:t>
      </w:r>
      <w:r w:rsidR="007303EF" w:rsidRPr="002D3791">
        <w:rPr>
          <w:bCs/>
          <w:sz w:val="24"/>
          <w:szCs w:val="24"/>
          <w:lang w:val="lt-LT"/>
        </w:rPr>
        <w:t>.</w:t>
      </w:r>
    </w:p>
    <w:p w14:paraId="6F689F15" w14:textId="15164129" w:rsidR="006602E4" w:rsidRPr="002D3791" w:rsidRDefault="006602E4" w:rsidP="0093158C">
      <w:pPr>
        <w:pStyle w:val="Heading2"/>
        <w:keepNext/>
        <w:numPr>
          <w:ilvl w:val="1"/>
          <w:numId w:val="5"/>
        </w:numPr>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7" w:name="_Toc462844882"/>
      <w:bookmarkStart w:id="38" w:name="_Toc527703013"/>
      <w:bookmarkStart w:id="39" w:name="_Toc514397701"/>
      <w:bookmarkStart w:id="40" w:name="_Toc194320665"/>
      <w:r w:rsidRPr="002D3791">
        <w:rPr>
          <w:rFonts w:ascii="Times New Roman" w:hAnsi="Times New Roman"/>
          <w:szCs w:val="24"/>
          <w:lang w:val="lt-LT"/>
        </w:rPr>
        <w:t xml:space="preserve">Paraiškos </w:t>
      </w:r>
      <w:bookmarkEnd w:id="37"/>
      <w:r w:rsidR="00C0685E" w:rsidRPr="002D3791">
        <w:rPr>
          <w:rFonts w:ascii="Times New Roman" w:hAnsi="Times New Roman"/>
          <w:szCs w:val="24"/>
          <w:lang w:val="lt-LT"/>
        </w:rPr>
        <w:t>analizė</w:t>
      </w:r>
      <w:r w:rsidR="00217EC9" w:rsidRPr="002D3791">
        <w:rPr>
          <w:rFonts w:ascii="Times New Roman" w:hAnsi="Times New Roman"/>
          <w:szCs w:val="24"/>
          <w:lang w:val="lt-LT"/>
        </w:rPr>
        <w:t>,</w:t>
      </w:r>
      <w:r w:rsidR="007717AC" w:rsidRPr="002D3791">
        <w:rPr>
          <w:rFonts w:ascii="Times New Roman" w:hAnsi="Times New Roman"/>
          <w:szCs w:val="24"/>
          <w:lang w:val="lt-LT"/>
        </w:rPr>
        <w:t xml:space="preserve"> registravimas</w:t>
      </w:r>
      <w:bookmarkEnd w:id="38"/>
      <w:bookmarkEnd w:id="39"/>
      <w:r w:rsidR="00217EC9" w:rsidRPr="002D3791">
        <w:rPr>
          <w:rFonts w:ascii="Times New Roman" w:hAnsi="Times New Roman"/>
          <w:szCs w:val="24"/>
          <w:lang w:val="lt-LT"/>
        </w:rPr>
        <w:t xml:space="preserve"> ir sprendimo atlikti vertinimą priėmimas</w:t>
      </w:r>
      <w:bookmarkEnd w:id="40"/>
    </w:p>
    <w:p w14:paraId="1BABDE32" w14:textId="7DDDE15B" w:rsidR="006602E4" w:rsidRPr="002D3791" w:rsidRDefault="0044667D" w:rsidP="0093158C">
      <w:pPr>
        <w:pStyle w:val="ListParagraph"/>
        <w:numPr>
          <w:ilvl w:val="2"/>
          <w:numId w:val="5"/>
        </w:numPr>
        <w:tabs>
          <w:tab w:val="left" w:pos="1134"/>
        </w:tabs>
        <w:spacing w:line="276" w:lineRule="auto"/>
        <w:ind w:left="0" w:firstLine="426"/>
        <w:jc w:val="both"/>
        <w:rPr>
          <w:bCs/>
          <w:sz w:val="24"/>
          <w:szCs w:val="24"/>
          <w:lang w:val="lt-LT"/>
        </w:rPr>
      </w:pPr>
      <w:r w:rsidRPr="002D3791">
        <w:rPr>
          <w:bCs/>
          <w:sz w:val="24"/>
          <w:szCs w:val="24"/>
          <w:lang w:val="lt-LT"/>
        </w:rPr>
        <w:t>Biuras</w:t>
      </w:r>
      <w:r w:rsidR="00DE6FD3" w:rsidRPr="002D3791">
        <w:rPr>
          <w:bCs/>
          <w:sz w:val="24"/>
          <w:szCs w:val="24"/>
          <w:lang w:val="lt-LT"/>
        </w:rPr>
        <w:t>, siekdamas nustatyti paraiškos akreditavimui tinkamumą ir inicijuoti vertinimą,</w:t>
      </w:r>
      <w:r w:rsidRPr="002D3791">
        <w:rPr>
          <w:bCs/>
          <w:sz w:val="24"/>
          <w:szCs w:val="24"/>
          <w:lang w:val="lt-LT"/>
        </w:rPr>
        <w:t xml:space="preserve"> </w:t>
      </w:r>
      <w:r w:rsidR="00A22CA2" w:rsidRPr="002D3791">
        <w:rPr>
          <w:bCs/>
          <w:sz w:val="24"/>
          <w:szCs w:val="24"/>
          <w:lang w:val="lt-LT"/>
        </w:rPr>
        <w:t>vertin</w:t>
      </w:r>
      <w:r w:rsidR="005F14B2" w:rsidRPr="002D3791">
        <w:rPr>
          <w:bCs/>
          <w:sz w:val="24"/>
          <w:szCs w:val="24"/>
          <w:lang w:val="lt-LT"/>
        </w:rPr>
        <w:t xml:space="preserve">a gautos paraiškos (5.1) komplektiškumą, pateiktos informacijos </w:t>
      </w:r>
      <w:r w:rsidR="001D1756" w:rsidRPr="002D3791">
        <w:rPr>
          <w:bCs/>
          <w:sz w:val="24"/>
          <w:szCs w:val="24"/>
          <w:lang w:val="lt-LT"/>
        </w:rPr>
        <w:t>pakankamumą</w:t>
      </w:r>
      <w:r w:rsidR="000D7123" w:rsidRPr="002D3791">
        <w:rPr>
          <w:bCs/>
          <w:sz w:val="24"/>
          <w:szCs w:val="24"/>
          <w:lang w:val="lt-LT"/>
        </w:rPr>
        <w:t xml:space="preserve">, </w:t>
      </w:r>
      <w:r w:rsidR="009D0FF4" w:rsidRPr="002D3791">
        <w:rPr>
          <w:bCs/>
          <w:sz w:val="24"/>
          <w:szCs w:val="24"/>
          <w:lang w:val="lt-LT"/>
        </w:rPr>
        <w:t xml:space="preserve">taip pat, </w:t>
      </w:r>
      <w:r w:rsidR="000D7123" w:rsidRPr="002D3791">
        <w:rPr>
          <w:bCs/>
          <w:sz w:val="24"/>
          <w:szCs w:val="24"/>
          <w:lang w:val="lt-LT"/>
        </w:rPr>
        <w:t>ar yra pajėgus</w:t>
      </w:r>
      <w:r w:rsidR="005F14B2" w:rsidRPr="002D3791">
        <w:rPr>
          <w:bCs/>
          <w:sz w:val="24"/>
          <w:szCs w:val="24"/>
          <w:lang w:val="lt-LT"/>
        </w:rPr>
        <w:t xml:space="preserve"> </w:t>
      </w:r>
      <w:r w:rsidR="00694AA6" w:rsidRPr="002D3791">
        <w:rPr>
          <w:bCs/>
          <w:sz w:val="24"/>
          <w:szCs w:val="24"/>
          <w:lang w:val="lt-LT"/>
        </w:rPr>
        <w:t>atlikti paraišką pateikusios AVĮ vertinimą pagal savo politiką ir procedūras, ar turi reikalingą kompetenciją</w:t>
      </w:r>
      <w:r w:rsidR="00580F75" w:rsidRPr="002D3791">
        <w:rPr>
          <w:bCs/>
          <w:sz w:val="24"/>
          <w:szCs w:val="24"/>
          <w:lang w:val="lt-LT"/>
        </w:rPr>
        <w:t xml:space="preserve"> ir</w:t>
      </w:r>
      <w:r w:rsidR="00694AA6" w:rsidRPr="002D3791">
        <w:rPr>
          <w:bCs/>
          <w:sz w:val="24"/>
          <w:szCs w:val="24"/>
          <w:lang w:val="lt-LT"/>
        </w:rPr>
        <w:t xml:space="preserve"> </w:t>
      </w:r>
      <w:r w:rsidR="00580F75" w:rsidRPr="002D3791">
        <w:rPr>
          <w:bCs/>
          <w:sz w:val="24"/>
          <w:szCs w:val="24"/>
          <w:lang w:val="lt-LT"/>
        </w:rPr>
        <w:t>personalo</w:t>
      </w:r>
      <w:r w:rsidR="00694AA6" w:rsidRPr="002D3791">
        <w:rPr>
          <w:bCs/>
          <w:sz w:val="24"/>
          <w:szCs w:val="24"/>
          <w:lang w:val="lt-LT"/>
        </w:rPr>
        <w:t>, galinči</w:t>
      </w:r>
      <w:r w:rsidR="00580F75" w:rsidRPr="002D3791">
        <w:rPr>
          <w:bCs/>
          <w:sz w:val="24"/>
          <w:szCs w:val="24"/>
          <w:lang w:val="lt-LT"/>
        </w:rPr>
        <w:t>o</w:t>
      </w:r>
      <w:r w:rsidR="00694AA6" w:rsidRPr="002D3791">
        <w:rPr>
          <w:bCs/>
          <w:sz w:val="24"/>
          <w:szCs w:val="24"/>
          <w:lang w:val="lt-LT"/>
        </w:rPr>
        <w:t xml:space="preserve"> atlikti vertinimą ir priimti sprendimus</w:t>
      </w:r>
      <w:r w:rsidR="009D0FF4" w:rsidRPr="002D3791">
        <w:rPr>
          <w:bCs/>
          <w:sz w:val="24"/>
          <w:szCs w:val="24"/>
          <w:lang w:val="lt-LT"/>
        </w:rPr>
        <w:t>,</w:t>
      </w:r>
      <w:r w:rsidR="00694AA6" w:rsidRPr="002D3791">
        <w:rPr>
          <w:bCs/>
          <w:sz w:val="24"/>
          <w:szCs w:val="24"/>
          <w:lang w:val="lt-LT"/>
        </w:rPr>
        <w:t xml:space="preserve"> ir ar galės laiku atlikti pirminį vertinimą</w:t>
      </w:r>
      <w:r w:rsidR="009834DC" w:rsidRPr="002D3791">
        <w:rPr>
          <w:bCs/>
          <w:sz w:val="24"/>
          <w:szCs w:val="24"/>
          <w:lang w:val="lt-LT"/>
        </w:rPr>
        <w:t>.</w:t>
      </w:r>
    </w:p>
    <w:p w14:paraId="6F9211F4" w14:textId="79631B8D" w:rsidR="002D687C" w:rsidRPr="002D3791" w:rsidRDefault="002D687C" w:rsidP="0093158C">
      <w:pPr>
        <w:pStyle w:val="ListParagraph"/>
        <w:numPr>
          <w:ilvl w:val="2"/>
          <w:numId w:val="5"/>
        </w:numPr>
        <w:tabs>
          <w:tab w:val="left" w:pos="1134"/>
        </w:tabs>
        <w:spacing w:line="276" w:lineRule="auto"/>
        <w:ind w:left="0" w:firstLine="426"/>
        <w:jc w:val="both"/>
        <w:rPr>
          <w:bCs/>
          <w:sz w:val="24"/>
          <w:szCs w:val="24"/>
          <w:lang w:val="lt-LT"/>
        </w:rPr>
      </w:pPr>
      <w:r w:rsidRPr="002D3791">
        <w:rPr>
          <w:bCs/>
          <w:sz w:val="24"/>
          <w:szCs w:val="24"/>
          <w:lang w:val="lt-LT"/>
        </w:rPr>
        <w:t>Jei</w:t>
      </w:r>
      <w:r w:rsidR="00F02566" w:rsidRPr="002D3791">
        <w:rPr>
          <w:bCs/>
          <w:sz w:val="24"/>
          <w:szCs w:val="24"/>
          <w:lang w:val="lt-LT"/>
        </w:rPr>
        <w:t xml:space="preserve"> paraiškoje</w:t>
      </w:r>
      <w:r w:rsidRPr="002D3791">
        <w:rPr>
          <w:bCs/>
          <w:sz w:val="24"/>
          <w:szCs w:val="24"/>
          <w:lang w:val="lt-LT"/>
        </w:rPr>
        <w:t xml:space="preserve"> pateikta netiksli, neišsami (ne visa) informacija</w:t>
      </w:r>
      <w:r w:rsidR="00F02566" w:rsidRPr="002D3791">
        <w:rPr>
          <w:bCs/>
          <w:sz w:val="24"/>
          <w:szCs w:val="24"/>
          <w:lang w:val="lt-LT"/>
        </w:rPr>
        <w:t xml:space="preserve"> ar</w:t>
      </w:r>
      <w:r w:rsidR="002138F2" w:rsidRPr="002D3791">
        <w:rPr>
          <w:bCs/>
          <w:sz w:val="24"/>
          <w:szCs w:val="24"/>
          <w:lang w:val="lt-LT"/>
        </w:rPr>
        <w:t xml:space="preserve"> klaidingi duomenys, </w:t>
      </w:r>
      <w:r w:rsidRPr="002D3791">
        <w:rPr>
          <w:bCs/>
          <w:sz w:val="24"/>
          <w:szCs w:val="24"/>
          <w:lang w:val="lt-LT"/>
        </w:rPr>
        <w:t xml:space="preserve">AVĮ per </w:t>
      </w:r>
      <w:r w:rsidR="0026168E" w:rsidRPr="002D3791">
        <w:rPr>
          <w:bCs/>
          <w:sz w:val="24"/>
          <w:szCs w:val="24"/>
          <w:lang w:val="lt-LT"/>
        </w:rPr>
        <w:t>10</w:t>
      </w:r>
      <w:r w:rsidRPr="002D3791">
        <w:rPr>
          <w:bCs/>
          <w:sz w:val="24"/>
          <w:szCs w:val="24"/>
          <w:lang w:val="lt-LT"/>
        </w:rPr>
        <w:t xml:space="preserve"> darbo dienų nuo paraiškos dokumentų gavimo Biure raštu informuojama apie nustatytus trūkumus ir nustatomas ne </w:t>
      </w:r>
      <w:r w:rsidR="00C523A6" w:rsidRPr="002D3791">
        <w:rPr>
          <w:bCs/>
          <w:sz w:val="24"/>
          <w:szCs w:val="24"/>
          <w:lang w:val="lt-LT"/>
        </w:rPr>
        <w:t>trumpesnis</w:t>
      </w:r>
      <w:r w:rsidR="0026168E" w:rsidRPr="002D3791">
        <w:rPr>
          <w:bCs/>
          <w:sz w:val="24"/>
          <w:szCs w:val="24"/>
          <w:lang w:val="lt-LT"/>
        </w:rPr>
        <w:t xml:space="preserve"> kaip </w:t>
      </w:r>
      <w:r w:rsidR="00C523A6" w:rsidRPr="002D3791">
        <w:rPr>
          <w:bCs/>
          <w:sz w:val="24"/>
          <w:szCs w:val="24"/>
          <w:lang w:val="lt-LT"/>
        </w:rPr>
        <w:t>10</w:t>
      </w:r>
      <w:r w:rsidRPr="002D3791">
        <w:rPr>
          <w:bCs/>
          <w:sz w:val="24"/>
          <w:szCs w:val="24"/>
          <w:lang w:val="lt-LT"/>
        </w:rPr>
        <w:t xml:space="preserve"> darbo dienų terminas trūkumams pašalinti.</w:t>
      </w:r>
    </w:p>
    <w:p w14:paraId="2B77D77E" w14:textId="401C18D4" w:rsidR="00DC3475" w:rsidRPr="002D3791" w:rsidRDefault="007E6965" w:rsidP="00381370">
      <w:pPr>
        <w:pStyle w:val="ListParagraph"/>
        <w:numPr>
          <w:ilvl w:val="2"/>
          <w:numId w:val="5"/>
        </w:numPr>
        <w:tabs>
          <w:tab w:val="left" w:pos="1134"/>
        </w:tabs>
        <w:spacing w:line="276" w:lineRule="auto"/>
        <w:ind w:left="0" w:firstLine="426"/>
        <w:jc w:val="both"/>
        <w:rPr>
          <w:bCs/>
          <w:sz w:val="24"/>
          <w:szCs w:val="24"/>
          <w:lang w:val="lt-LT"/>
        </w:rPr>
      </w:pPr>
      <w:r w:rsidRPr="002D3791">
        <w:rPr>
          <w:bCs/>
          <w:sz w:val="24"/>
          <w:szCs w:val="24"/>
          <w:lang w:val="lt-LT"/>
        </w:rPr>
        <w:t xml:space="preserve">Kai </w:t>
      </w:r>
      <w:r w:rsidR="001D6027" w:rsidRPr="002D3791">
        <w:rPr>
          <w:bCs/>
          <w:sz w:val="24"/>
          <w:szCs w:val="24"/>
          <w:lang w:val="lt-LT"/>
        </w:rPr>
        <w:t>B</w:t>
      </w:r>
      <w:r w:rsidR="006602E4" w:rsidRPr="002D3791">
        <w:rPr>
          <w:bCs/>
          <w:sz w:val="24"/>
          <w:szCs w:val="24"/>
          <w:lang w:val="lt-LT"/>
        </w:rPr>
        <w:t>iur</w:t>
      </w:r>
      <w:r w:rsidRPr="002D3791">
        <w:rPr>
          <w:bCs/>
          <w:sz w:val="24"/>
          <w:szCs w:val="24"/>
          <w:lang w:val="lt-LT"/>
        </w:rPr>
        <w:t xml:space="preserve">as </w:t>
      </w:r>
      <w:r w:rsidR="004B6B8C" w:rsidRPr="002D3791">
        <w:rPr>
          <w:bCs/>
          <w:sz w:val="24"/>
          <w:szCs w:val="24"/>
          <w:lang w:val="lt-LT"/>
        </w:rPr>
        <w:t>ne</w:t>
      </w:r>
      <w:r w:rsidR="000E52B9" w:rsidRPr="002D3791">
        <w:rPr>
          <w:bCs/>
          <w:sz w:val="24"/>
          <w:szCs w:val="24"/>
          <w:lang w:val="lt-LT"/>
        </w:rPr>
        <w:t xml:space="preserve">gali patenkinti </w:t>
      </w:r>
      <w:r w:rsidR="00A22CA2" w:rsidRPr="002D3791">
        <w:rPr>
          <w:bCs/>
          <w:sz w:val="24"/>
          <w:szCs w:val="24"/>
          <w:lang w:val="lt-LT"/>
        </w:rPr>
        <w:t>AVĮ</w:t>
      </w:r>
      <w:r w:rsidR="00D06E10" w:rsidRPr="002D3791">
        <w:rPr>
          <w:bCs/>
          <w:sz w:val="24"/>
          <w:szCs w:val="24"/>
          <w:lang w:val="lt-LT"/>
        </w:rPr>
        <w:t xml:space="preserve"> poreikių </w:t>
      </w:r>
      <w:r w:rsidR="00F343FA" w:rsidRPr="002D3791">
        <w:rPr>
          <w:bCs/>
          <w:sz w:val="24"/>
          <w:szCs w:val="24"/>
          <w:lang w:val="lt-LT"/>
        </w:rPr>
        <w:t xml:space="preserve">dėl to, kad </w:t>
      </w:r>
      <w:r w:rsidR="00B4389F" w:rsidRPr="002D3791">
        <w:rPr>
          <w:bCs/>
          <w:sz w:val="24"/>
          <w:szCs w:val="24"/>
          <w:lang w:val="lt-LT"/>
        </w:rPr>
        <w:t xml:space="preserve">pageidaujamos atitikties vertinimo veiklos Biuras neakredituoja </w:t>
      </w:r>
      <w:r w:rsidR="00D06E10" w:rsidRPr="002D3791">
        <w:rPr>
          <w:bCs/>
          <w:sz w:val="24"/>
          <w:szCs w:val="24"/>
          <w:lang w:val="lt-LT"/>
        </w:rPr>
        <w:t xml:space="preserve">ir </w:t>
      </w:r>
      <w:r w:rsidR="0060750B" w:rsidRPr="002D3791">
        <w:rPr>
          <w:bCs/>
          <w:sz w:val="24"/>
          <w:szCs w:val="24"/>
          <w:lang w:val="lt-LT"/>
        </w:rPr>
        <w:t xml:space="preserve">galimybių </w:t>
      </w:r>
      <w:r w:rsidR="00FD3225" w:rsidRPr="002D3791">
        <w:rPr>
          <w:bCs/>
          <w:sz w:val="24"/>
          <w:szCs w:val="24"/>
          <w:lang w:val="lt-LT"/>
        </w:rPr>
        <w:t xml:space="preserve">tinkamai </w:t>
      </w:r>
      <w:r w:rsidR="006A5B42" w:rsidRPr="002D3791">
        <w:rPr>
          <w:bCs/>
          <w:sz w:val="24"/>
          <w:szCs w:val="24"/>
          <w:lang w:val="lt-LT"/>
        </w:rPr>
        <w:t>pa</w:t>
      </w:r>
      <w:r w:rsidR="00FD3225" w:rsidRPr="002D3791">
        <w:rPr>
          <w:bCs/>
          <w:sz w:val="24"/>
          <w:szCs w:val="24"/>
          <w:lang w:val="lt-LT"/>
        </w:rPr>
        <w:t>si</w:t>
      </w:r>
      <w:r w:rsidR="006A5B42" w:rsidRPr="002D3791">
        <w:rPr>
          <w:bCs/>
          <w:sz w:val="24"/>
          <w:szCs w:val="24"/>
          <w:lang w:val="lt-LT"/>
        </w:rPr>
        <w:t>rengti</w:t>
      </w:r>
      <w:r w:rsidR="00AD07A8" w:rsidRPr="002D3791">
        <w:rPr>
          <w:bCs/>
          <w:sz w:val="24"/>
          <w:szCs w:val="24"/>
          <w:lang w:val="lt-LT"/>
        </w:rPr>
        <w:t xml:space="preserve"> </w:t>
      </w:r>
      <w:r w:rsidR="00FD3225" w:rsidRPr="002D3791">
        <w:rPr>
          <w:bCs/>
          <w:sz w:val="24"/>
          <w:szCs w:val="24"/>
          <w:lang w:val="lt-LT"/>
        </w:rPr>
        <w:t>naujos veiklos akreditavimui</w:t>
      </w:r>
      <w:r w:rsidR="00B22029" w:rsidRPr="002D3791">
        <w:rPr>
          <w:bCs/>
          <w:sz w:val="24"/>
          <w:szCs w:val="24"/>
          <w:lang w:val="lt-LT"/>
        </w:rPr>
        <w:t>, kad vertinimas būtų atliktas laiku, nėra, priimamas sprendimas atmesti paraišką</w:t>
      </w:r>
      <w:r w:rsidR="009370F5" w:rsidRPr="002D3791">
        <w:rPr>
          <w:bCs/>
          <w:sz w:val="24"/>
          <w:szCs w:val="24"/>
          <w:lang w:val="lt-LT"/>
        </w:rPr>
        <w:t xml:space="preserve">. Jei </w:t>
      </w:r>
      <w:r w:rsidR="00375C23" w:rsidRPr="002D3791">
        <w:rPr>
          <w:bCs/>
          <w:sz w:val="24"/>
          <w:szCs w:val="24"/>
          <w:lang w:val="lt-LT"/>
        </w:rPr>
        <w:t>pageidaujama akredituoti veikla patenka į Biuro akredituojamų veiklų sąrašą</w:t>
      </w:r>
      <w:r w:rsidR="006B53A0" w:rsidRPr="002D3791">
        <w:rPr>
          <w:bCs/>
          <w:sz w:val="24"/>
          <w:szCs w:val="24"/>
          <w:lang w:val="lt-LT"/>
        </w:rPr>
        <w:t xml:space="preserve">, </w:t>
      </w:r>
      <w:r w:rsidR="00375C23" w:rsidRPr="002D3791">
        <w:rPr>
          <w:bCs/>
          <w:sz w:val="24"/>
          <w:szCs w:val="24"/>
          <w:lang w:val="lt-LT"/>
        </w:rPr>
        <w:t xml:space="preserve">tačiau </w:t>
      </w:r>
      <w:r w:rsidR="00025B07" w:rsidRPr="002D3791">
        <w:rPr>
          <w:bCs/>
          <w:sz w:val="24"/>
          <w:szCs w:val="24"/>
          <w:lang w:val="lt-LT"/>
        </w:rPr>
        <w:t xml:space="preserve">dėl ribotų personalo išteklių ar kitų priežasčių </w:t>
      </w:r>
      <w:r w:rsidR="006E26AF" w:rsidRPr="002D3791">
        <w:rPr>
          <w:bCs/>
          <w:sz w:val="24"/>
          <w:szCs w:val="24"/>
          <w:lang w:val="lt-LT"/>
        </w:rPr>
        <w:t xml:space="preserve">vertinimas negali būti pradėtas nedelsiant ir egzistuoja rizika, kad gali būti nespėtas atlikti </w:t>
      </w:r>
      <w:r w:rsidR="009B5648" w:rsidRPr="002D3791">
        <w:rPr>
          <w:bCs/>
          <w:sz w:val="24"/>
          <w:szCs w:val="24"/>
          <w:lang w:val="lt-LT"/>
        </w:rPr>
        <w:t>laiku, AVĮ informuojama apie šias aplinkybes</w:t>
      </w:r>
      <w:r w:rsidR="00381370" w:rsidRPr="002D3791">
        <w:rPr>
          <w:bCs/>
          <w:sz w:val="24"/>
          <w:szCs w:val="24"/>
          <w:lang w:val="lt-LT"/>
        </w:rPr>
        <w:t>.</w:t>
      </w:r>
    </w:p>
    <w:p w14:paraId="484B031E" w14:textId="5694D42D" w:rsidR="00102EF9" w:rsidRPr="002D3791" w:rsidRDefault="00C21EFD" w:rsidP="0093158C">
      <w:pPr>
        <w:pStyle w:val="ListParagraph"/>
        <w:numPr>
          <w:ilvl w:val="2"/>
          <w:numId w:val="5"/>
        </w:numPr>
        <w:tabs>
          <w:tab w:val="left" w:pos="1134"/>
        </w:tabs>
        <w:spacing w:line="276" w:lineRule="auto"/>
        <w:ind w:left="0" w:firstLine="426"/>
        <w:jc w:val="both"/>
        <w:rPr>
          <w:bCs/>
          <w:sz w:val="24"/>
          <w:szCs w:val="24"/>
          <w:lang w:val="lt-LT"/>
        </w:rPr>
      </w:pPr>
      <w:r w:rsidRPr="002D3791">
        <w:rPr>
          <w:bCs/>
          <w:sz w:val="24"/>
          <w:szCs w:val="24"/>
          <w:lang w:val="lt-LT"/>
        </w:rPr>
        <w:t xml:space="preserve">Jei pateikti visi paraiškos dokumentai, </w:t>
      </w:r>
      <w:r w:rsidR="00BF6B7D" w:rsidRPr="002D3791">
        <w:rPr>
          <w:bCs/>
          <w:sz w:val="24"/>
          <w:szCs w:val="24"/>
          <w:lang w:val="lt-LT"/>
        </w:rPr>
        <w:t>per 1</w:t>
      </w:r>
      <w:r w:rsidR="009834DC" w:rsidRPr="002D3791">
        <w:rPr>
          <w:bCs/>
          <w:sz w:val="24"/>
          <w:szCs w:val="24"/>
          <w:lang w:val="lt-LT"/>
        </w:rPr>
        <w:t>0 darbo dienų</w:t>
      </w:r>
      <w:r w:rsidR="00DF264E" w:rsidRPr="002D3791">
        <w:rPr>
          <w:bCs/>
          <w:sz w:val="24"/>
          <w:szCs w:val="24"/>
          <w:lang w:val="lt-LT"/>
        </w:rPr>
        <w:t xml:space="preserve"> nuo </w:t>
      </w:r>
      <w:r w:rsidR="009834DC" w:rsidRPr="002D3791">
        <w:rPr>
          <w:bCs/>
          <w:sz w:val="24"/>
          <w:szCs w:val="24"/>
          <w:lang w:val="lt-LT"/>
        </w:rPr>
        <w:t>vis</w:t>
      </w:r>
      <w:r w:rsidR="00DC3475" w:rsidRPr="002D3791">
        <w:rPr>
          <w:bCs/>
          <w:sz w:val="24"/>
          <w:szCs w:val="24"/>
          <w:lang w:val="lt-LT"/>
        </w:rPr>
        <w:t>ų</w:t>
      </w:r>
      <w:r w:rsidR="009834DC" w:rsidRPr="002D3791">
        <w:rPr>
          <w:bCs/>
          <w:sz w:val="24"/>
          <w:szCs w:val="24"/>
          <w:lang w:val="lt-LT"/>
        </w:rPr>
        <w:t xml:space="preserve"> </w:t>
      </w:r>
      <w:r w:rsidR="00A516AA" w:rsidRPr="002D3791">
        <w:rPr>
          <w:bCs/>
          <w:sz w:val="24"/>
          <w:szCs w:val="24"/>
          <w:lang w:val="lt-LT"/>
        </w:rPr>
        <w:t xml:space="preserve">paraišką sudarančių </w:t>
      </w:r>
      <w:r w:rsidR="0087263D" w:rsidRPr="002D3791">
        <w:rPr>
          <w:bCs/>
          <w:sz w:val="24"/>
          <w:szCs w:val="24"/>
          <w:lang w:val="lt-LT"/>
        </w:rPr>
        <w:t xml:space="preserve">dokumentų </w:t>
      </w:r>
      <w:r w:rsidR="00DF264E" w:rsidRPr="002D3791">
        <w:rPr>
          <w:bCs/>
          <w:sz w:val="24"/>
          <w:szCs w:val="24"/>
          <w:lang w:val="lt-LT"/>
        </w:rPr>
        <w:t xml:space="preserve">gavimo </w:t>
      </w:r>
      <w:r w:rsidRPr="002D3791">
        <w:rPr>
          <w:bCs/>
          <w:sz w:val="24"/>
          <w:szCs w:val="24"/>
          <w:lang w:val="lt-LT"/>
        </w:rPr>
        <w:t xml:space="preserve">Biure </w:t>
      </w:r>
      <w:r w:rsidR="00F908C6" w:rsidRPr="002D3791">
        <w:rPr>
          <w:bCs/>
          <w:sz w:val="24"/>
          <w:szCs w:val="24"/>
          <w:lang w:val="lt-LT"/>
        </w:rPr>
        <w:t xml:space="preserve">dienos priimamas sprendimas atlikti vertinimą ir paraiška užregistruojama paraiškų registre, </w:t>
      </w:r>
      <w:r w:rsidR="00A22CA2" w:rsidRPr="002D3791">
        <w:rPr>
          <w:bCs/>
          <w:sz w:val="24"/>
          <w:szCs w:val="24"/>
          <w:lang w:val="lt-LT"/>
        </w:rPr>
        <w:t>AVĮ</w:t>
      </w:r>
      <w:r w:rsidR="002B052D" w:rsidRPr="002D3791">
        <w:rPr>
          <w:bCs/>
          <w:sz w:val="24"/>
          <w:szCs w:val="24"/>
          <w:lang w:val="lt-LT"/>
        </w:rPr>
        <w:t xml:space="preserve"> suteikia</w:t>
      </w:r>
      <w:r w:rsidR="00F908C6" w:rsidRPr="002D3791">
        <w:rPr>
          <w:bCs/>
          <w:sz w:val="24"/>
          <w:szCs w:val="24"/>
          <w:lang w:val="lt-LT"/>
        </w:rPr>
        <w:t>nt</w:t>
      </w:r>
      <w:r w:rsidR="002B052D" w:rsidRPr="002D3791">
        <w:rPr>
          <w:bCs/>
          <w:sz w:val="24"/>
          <w:szCs w:val="24"/>
          <w:lang w:val="lt-LT"/>
        </w:rPr>
        <w:t xml:space="preserve"> unikal</w:t>
      </w:r>
      <w:r w:rsidR="00F908C6" w:rsidRPr="002D3791">
        <w:rPr>
          <w:bCs/>
          <w:sz w:val="24"/>
          <w:szCs w:val="24"/>
          <w:lang w:val="lt-LT"/>
        </w:rPr>
        <w:t>ų</w:t>
      </w:r>
      <w:r w:rsidR="002B052D" w:rsidRPr="002D3791">
        <w:rPr>
          <w:bCs/>
          <w:sz w:val="24"/>
          <w:szCs w:val="24"/>
          <w:lang w:val="lt-LT"/>
        </w:rPr>
        <w:t xml:space="preserve"> identifikavimo</w:t>
      </w:r>
      <w:r w:rsidR="00BF6B7D" w:rsidRPr="002D3791">
        <w:rPr>
          <w:bCs/>
          <w:sz w:val="24"/>
          <w:szCs w:val="24"/>
          <w:lang w:val="lt-LT"/>
        </w:rPr>
        <w:t xml:space="preserve"> žym</w:t>
      </w:r>
      <w:r w:rsidR="00F908C6" w:rsidRPr="002D3791">
        <w:rPr>
          <w:bCs/>
          <w:sz w:val="24"/>
          <w:szCs w:val="24"/>
          <w:lang w:val="lt-LT"/>
        </w:rPr>
        <w:t>enį</w:t>
      </w:r>
      <w:r w:rsidR="00BF6B7D" w:rsidRPr="002D3791">
        <w:rPr>
          <w:bCs/>
          <w:sz w:val="24"/>
          <w:szCs w:val="24"/>
          <w:lang w:val="lt-LT"/>
        </w:rPr>
        <w:t xml:space="preserve">. </w:t>
      </w:r>
    </w:p>
    <w:p w14:paraId="3519F61F" w14:textId="7CA81B76" w:rsidR="00011847" w:rsidRPr="002D3791" w:rsidRDefault="00F93D0C" w:rsidP="0093158C">
      <w:pPr>
        <w:pStyle w:val="ListParagraph"/>
        <w:numPr>
          <w:ilvl w:val="2"/>
          <w:numId w:val="5"/>
        </w:numPr>
        <w:tabs>
          <w:tab w:val="left" w:pos="1134"/>
        </w:tabs>
        <w:spacing w:line="276" w:lineRule="auto"/>
        <w:ind w:left="0" w:firstLine="426"/>
        <w:jc w:val="both"/>
        <w:rPr>
          <w:bCs/>
          <w:sz w:val="24"/>
          <w:szCs w:val="24"/>
          <w:lang w:val="lt-LT"/>
        </w:rPr>
      </w:pPr>
      <w:r w:rsidRPr="002D3791">
        <w:rPr>
          <w:bCs/>
          <w:sz w:val="24"/>
          <w:szCs w:val="24"/>
          <w:lang w:val="lt-LT"/>
        </w:rPr>
        <w:t>AVĮ informuojama apie priimtą sprendimą atlikti vertinimą per 3 darbo dienas nuo šio sprendimo priėmimo.</w:t>
      </w:r>
    </w:p>
    <w:p w14:paraId="358FF166" w14:textId="11F66B9A" w:rsidR="006602E4" w:rsidRPr="002D3791" w:rsidRDefault="00585BFC" w:rsidP="007D59D5">
      <w:pPr>
        <w:pStyle w:val="ListParagraph"/>
        <w:numPr>
          <w:ilvl w:val="2"/>
          <w:numId w:val="5"/>
        </w:numPr>
        <w:tabs>
          <w:tab w:val="left" w:pos="1134"/>
        </w:tabs>
        <w:spacing w:line="276" w:lineRule="auto"/>
        <w:ind w:left="0" w:firstLine="426"/>
        <w:jc w:val="both"/>
        <w:rPr>
          <w:bCs/>
          <w:sz w:val="24"/>
          <w:szCs w:val="24"/>
          <w:lang w:val="lt-LT"/>
        </w:rPr>
      </w:pPr>
      <w:r w:rsidRPr="002D3791">
        <w:rPr>
          <w:bCs/>
          <w:sz w:val="24"/>
          <w:szCs w:val="24"/>
          <w:lang w:val="lt-LT"/>
        </w:rPr>
        <w:t xml:space="preserve">Priėmus sprendimą atlikti vertinimą, su AVĮ sudaroma akreditavimo sutartis (12). Kol akreditavimo sutartis nėra sudaryta, vertinimas </w:t>
      </w:r>
      <w:r w:rsidR="00E842E3" w:rsidRPr="002D3791">
        <w:rPr>
          <w:bCs/>
          <w:sz w:val="24"/>
          <w:szCs w:val="24"/>
          <w:lang w:val="lt-LT"/>
        </w:rPr>
        <w:t xml:space="preserve">nepradedamas. </w:t>
      </w:r>
    </w:p>
    <w:p w14:paraId="3CDA99CD" w14:textId="11F28302" w:rsidR="009B420D" w:rsidRPr="002D3791" w:rsidRDefault="009B420D" w:rsidP="0093158C">
      <w:pPr>
        <w:pStyle w:val="ListParagraph"/>
        <w:numPr>
          <w:ilvl w:val="2"/>
          <w:numId w:val="5"/>
        </w:numPr>
        <w:tabs>
          <w:tab w:val="left" w:pos="1134"/>
        </w:tabs>
        <w:spacing w:line="276" w:lineRule="auto"/>
        <w:ind w:left="0" w:firstLine="426"/>
        <w:jc w:val="both"/>
        <w:rPr>
          <w:bCs/>
          <w:sz w:val="24"/>
          <w:szCs w:val="24"/>
          <w:lang w:val="lt-LT"/>
        </w:rPr>
      </w:pPr>
      <w:r w:rsidRPr="002D3791">
        <w:rPr>
          <w:sz w:val="24"/>
          <w:szCs w:val="24"/>
          <w:lang w:val="lt-LT"/>
        </w:rPr>
        <w:t xml:space="preserve">Jei kuriame </w:t>
      </w:r>
      <w:r w:rsidR="001067B6" w:rsidRPr="002D3791">
        <w:rPr>
          <w:sz w:val="24"/>
          <w:szCs w:val="24"/>
          <w:lang w:val="lt-LT"/>
        </w:rPr>
        <w:t xml:space="preserve">nors </w:t>
      </w:r>
      <w:r w:rsidR="00D06E10" w:rsidRPr="002D3791">
        <w:rPr>
          <w:sz w:val="24"/>
          <w:szCs w:val="24"/>
          <w:lang w:val="lt-LT"/>
        </w:rPr>
        <w:t>pirminio akreditavimo proceso etape</w:t>
      </w:r>
      <w:r w:rsidRPr="002D3791">
        <w:rPr>
          <w:sz w:val="24"/>
          <w:szCs w:val="24"/>
          <w:lang w:val="lt-LT"/>
        </w:rPr>
        <w:t xml:space="preserve"> </w:t>
      </w:r>
      <w:r w:rsidR="00D43B4B" w:rsidRPr="002D3791">
        <w:rPr>
          <w:sz w:val="24"/>
          <w:szCs w:val="24"/>
          <w:lang w:val="lt-LT"/>
        </w:rPr>
        <w:t>gaunama</w:t>
      </w:r>
      <w:r w:rsidRPr="002D3791">
        <w:rPr>
          <w:sz w:val="24"/>
          <w:szCs w:val="24"/>
          <w:lang w:val="lt-LT"/>
        </w:rPr>
        <w:t xml:space="preserve"> įrodymų apie nesąžiningą elgesį arba jei AVĮ sąmoningai pateikė klaidingą informaciją arba ją nuslėpė</w:t>
      </w:r>
      <w:r w:rsidR="002138F2" w:rsidRPr="002D3791">
        <w:rPr>
          <w:sz w:val="24"/>
          <w:szCs w:val="24"/>
          <w:lang w:val="lt-LT"/>
        </w:rPr>
        <w:t>,</w:t>
      </w:r>
      <w:r w:rsidRPr="002D3791">
        <w:rPr>
          <w:sz w:val="24"/>
          <w:szCs w:val="24"/>
          <w:lang w:val="lt-LT"/>
        </w:rPr>
        <w:t xml:space="preserve"> Biuras turi </w:t>
      </w:r>
      <w:r w:rsidR="00DD5FF5" w:rsidRPr="002D3791">
        <w:rPr>
          <w:sz w:val="24"/>
          <w:szCs w:val="24"/>
          <w:lang w:val="lt-LT"/>
        </w:rPr>
        <w:t>nutraukti vertinimo procesą ir panaik</w:t>
      </w:r>
      <w:r w:rsidR="00195C86" w:rsidRPr="002D3791">
        <w:rPr>
          <w:sz w:val="24"/>
          <w:szCs w:val="24"/>
          <w:lang w:val="lt-LT"/>
        </w:rPr>
        <w:t xml:space="preserve">inti paraiškos registraciją. </w:t>
      </w:r>
    </w:p>
    <w:p w14:paraId="42568205" w14:textId="3D2688B2" w:rsidR="006602E4" w:rsidRPr="002D3791" w:rsidRDefault="1995D2E2" w:rsidP="20DBEF27">
      <w:pPr>
        <w:pStyle w:val="Heading2"/>
        <w:keepNext/>
        <w:numPr>
          <w:ilvl w:val="1"/>
          <w:numId w:val="5"/>
        </w:numPr>
        <w:overflowPunct w:val="0"/>
        <w:autoSpaceDE w:val="0"/>
        <w:autoSpaceDN w:val="0"/>
        <w:adjustRightInd w:val="0"/>
        <w:spacing w:after="120" w:line="276" w:lineRule="auto"/>
        <w:ind w:left="0" w:firstLine="0"/>
        <w:jc w:val="center"/>
        <w:textAlignment w:val="baseline"/>
        <w:rPr>
          <w:rFonts w:ascii="Times New Roman" w:hAnsi="Times New Roman"/>
          <w:lang w:val="lt-LT"/>
        </w:rPr>
      </w:pPr>
      <w:bookmarkStart w:id="41" w:name="_Toc462844883"/>
      <w:bookmarkStart w:id="42" w:name="_Toc527703014"/>
      <w:bookmarkStart w:id="43" w:name="_Toc514397702"/>
      <w:bookmarkStart w:id="44" w:name="_Toc194320666"/>
      <w:r w:rsidRPr="002D3791">
        <w:rPr>
          <w:rFonts w:ascii="Times New Roman" w:hAnsi="Times New Roman"/>
          <w:lang w:val="lt-LT"/>
        </w:rPr>
        <w:lastRenderedPageBreak/>
        <w:t>Vertin</w:t>
      </w:r>
      <w:r w:rsidR="17F6E5EC" w:rsidRPr="002D3791">
        <w:rPr>
          <w:rFonts w:ascii="Times New Roman" w:hAnsi="Times New Roman"/>
          <w:lang w:val="lt-LT"/>
        </w:rPr>
        <w:t>imo</w:t>
      </w:r>
      <w:r w:rsidR="5E941258" w:rsidRPr="002D3791">
        <w:rPr>
          <w:rFonts w:ascii="Times New Roman" w:hAnsi="Times New Roman"/>
          <w:lang w:val="lt-LT"/>
        </w:rPr>
        <w:t xml:space="preserve"> grupės paskyrimas</w:t>
      </w:r>
      <w:bookmarkEnd w:id="41"/>
      <w:bookmarkEnd w:id="42"/>
      <w:bookmarkEnd w:id="43"/>
      <w:bookmarkEnd w:id="44"/>
      <w:r w:rsidR="7BCE169C" w:rsidRPr="002D3791">
        <w:rPr>
          <w:rFonts w:ascii="Times New Roman" w:hAnsi="Times New Roman"/>
          <w:lang w:val="lt-LT"/>
        </w:rPr>
        <w:t xml:space="preserve"> </w:t>
      </w:r>
    </w:p>
    <w:p w14:paraId="0BC6D6F5" w14:textId="0F46A7BE" w:rsidR="006602E4" w:rsidRPr="002D3791" w:rsidRDefault="2ECA06A3" w:rsidP="20DBEF27">
      <w:pPr>
        <w:pStyle w:val="ListParagraph"/>
        <w:numPr>
          <w:ilvl w:val="0"/>
          <w:numId w:val="6"/>
        </w:numPr>
        <w:tabs>
          <w:tab w:val="left" w:pos="1134"/>
        </w:tabs>
        <w:spacing w:line="276" w:lineRule="auto"/>
        <w:ind w:left="0" w:firstLine="426"/>
        <w:jc w:val="both"/>
        <w:rPr>
          <w:sz w:val="24"/>
          <w:szCs w:val="24"/>
          <w:lang w:val="lt-LT"/>
        </w:rPr>
      </w:pPr>
      <w:r w:rsidRPr="002D3791">
        <w:rPr>
          <w:sz w:val="24"/>
          <w:szCs w:val="24"/>
          <w:lang w:val="lt-LT"/>
        </w:rPr>
        <w:t xml:space="preserve">AVĮ vertinimui </w:t>
      </w:r>
      <w:r w:rsidR="31EEA942" w:rsidRPr="002D3791">
        <w:rPr>
          <w:sz w:val="24"/>
          <w:szCs w:val="24"/>
          <w:lang w:val="lt-LT"/>
        </w:rPr>
        <w:t>B</w:t>
      </w:r>
      <w:r w:rsidR="180BA999" w:rsidRPr="002D3791">
        <w:rPr>
          <w:sz w:val="24"/>
          <w:szCs w:val="24"/>
          <w:lang w:val="lt-LT"/>
        </w:rPr>
        <w:t xml:space="preserve">iuras </w:t>
      </w:r>
      <w:r w:rsidR="5481C944" w:rsidRPr="002D3791">
        <w:rPr>
          <w:sz w:val="24"/>
          <w:szCs w:val="24"/>
          <w:lang w:val="lt-LT"/>
        </w:rPr>
        <w:t xml:space="preserve">paskiria </w:t>
      </w:r>
      <w:r w:rsidR="561A34C2" w:rsidRPr="002D3791">
        <w:rPr>
          <w:sz w:val="24"/>
          <w:szCs w:val="24"/>
          <w:lang w:val="lt-LT"/>
        </w:rPr>
        <w:t xml:space="preserve">kompetentingą </w:t>
      </w:r>
      <w:r w:rsidR="19F56422" w:rsidRPr="002D3791">
        <w:rPr>
          <w:sz w:val="24"/>
          <w:szCs w:val="24"/>
          <w:lang w:val="lt-LT"/>
        </w:rPr>
        <w:t>vertinimo</w:t>
      </w:r>
      <w:r w:rsidR="1C2C520D" w:rsidRPr="002D3791">
        <w:rPr>
          <w:sz w:val="24"/>
          <w:szCs w:val="24"/>
          <w:lang w:val="lt-LT"/>
        </w:rPr>
        <w:t xml:space="preserve"> grupę</w:t>
      </w:r>
      <w:r w:rsidR="561A34C2" w:rsidRPr="002D3791">
        <w:rPr>
          <w:sz w:val="24"/>
          <w:szCs w:val="24"/>
          <w:lang w:val="lt-LT"/>
        </w:rPr>
        <w:t xml:space="preserve">, </w:t>
      </w:r>
      <w:r w:rsidR="49402055" w:rsidRPr="002D3791">
        <w:rPr>
          <w:sz w:val="24"/>
          <w:szCs w:val="24"/>
          <w:lang w:val="lt-LT"/>
        </w:rPr>
        <w:t xml:space="preserve">kurią </w:t>
      </w:r>
      <w:r w:rsidR="5481C944" w:rsidRPr="002D3791">
        <w:rPr>
          <w:sz w:val="24"/>
          <w:szCs w:val="24"/>
          <w:lang w:val="lt-LT"/>
        </w:rPr>
        <w:t>sudar</w:t>
      </w:r>
      <w:r w:rsidR="49402055" w:rsidRPr="002D3791">
        <w:rPr>
          <w:sz w:val="24"/>
          <w:szCs w:val="24"/>
          <w:lang w:val="lt-LT"/>
        </w:rPr>
        <w:t>o</w:t>
      </w:r>
      <w:r w:rsidR="5481C944" w:rsidRPr="002D3791">
        <w:rPr>
          <w:sz w:val="24"/>
          <w:szCs w:val="24"/>
          <w:lang w:val="lt-LT"/>
        </w:rPr>
        <w:t xml:space="preserve"> </w:t>
      </w:r>
      <w:r w:rsidR="180BA999" w:rsidRPr="002D3791">
        <w:rPr>
          <w:sz w:val="24"/>
          <w:szCs w:val="24"/>
          <w:lang w:val="lt-LT"/>
        </w:rPr>
        <w:t>grup</w:t>
      </w:r>
      <w:r w:rsidR="5481C944" w:rsidRPr="002D3791">
        <w:rPr>
          <w:sz w:val="24"/>
          <w:szCs w:val="24"/>
          <w:lang w:val="lt-LT"/>
        </w:rPr>
        <w:t>ės vadov</w:t>
      </w:r>
      <w:r w:rsidR="49402055" w:rsidRPr="002D3791">
        <w:rPr>
          <w:sz w:val="24"/>
          <w:szCs w:val="24"/>
          <w:lang w:val="lt-LT"/>
        </w:rPr>
        <w:t>as</w:t>
      </w:r>
      <w:r w:rsidR="5481C944" w:rsidRPr="002D3791">
        <w:rPr>
          <w:sz w:val="24"/>
          <w:szCs w:val="24"/>
          <w:lang w:val="lt-LT"/>
        </w:rPr>
        <w:t xml:space="preserve">, </w:t>
      </w:r>
      <w:r w:rsidR="49402055" w:rsidRPr="002D3791">
        <w:rPr>
          <w:sz w:val="24"/>
          <w:szCs w:val="24"/>
          <w:lang w:val="lt-LT"/>
        </w:rPr>
        <w:t>vertintojai</w:t>
      </w:r>
      <w:r w:rsidR="5481C944" w:rsidRPr="002D3791">
        <w:rPr>
          <w:sz w:val="24"/>
          <w:szCs w:val="24"/>
          <w:lang w:val="lt-LT"/>
        </w:rPr>
        <w:t xml:space="preserve"> ir (arba) tech</w:t>
      </w:r>
      <w:r w:rsidR="49402055" w:rsidRPr="002D3791">
        <w:rPr>
          <w:sz w:val="24"/>
          <w:szCs w:val="24"/>
          <w:lang w:val="lt-LT"/>
        </w:rPr>
        <w:t>niniai</w:t>
      </w:r>
      <w:r w:rsidR="5481C944" w:rsidRPr="002D3791">
        <w:rPr>
          <w:sz w:val="24"/>
          <w:szCs w:val="24"/>
          <w:lang w:val="lt-LT"/>
        </w:rPr>
        <w:t xml:space="preserve"> ekspert</w:t>
      </w:r>
      <w:r w:rsidR="49402055" w:rsidRPr="002D3791">
        <w:rPr>
          <w:sz w:val="24"/>
          <w:szCs w:val="24"/>
          <w:lang w:val="lt-LT"/>
        </w:rPr>
        <w:t>ai</w:t>
      </w:r>
      <w:r w:rsidR="180BA999" w:rsidRPr="002D3791">
        <w:rPr>
          <w:sz w:val="24"/>
          <w:szCs w:val="24"/>
          <w:lang w:val="lt-LT"/>
        </w:rPr>
        <w:t>.</w:t>
      </w:r>
      <w:r w:rsidR="74FDE29A" w:rsidRPr="002D3791">
        <w:rPr>
          <w:sz w:val="24"/>
          <w:szCs w:val="24"/>
          <w:lang w:val="lt-LT"/>
        </w:rPr>
        <w:t xml:space="preserve"> Į vertinimo grupę gali būti įtraukti stažuotojai.</w:t>
      </w:r>
      <w:r w:rsidR="180BA999" w:rsidRPr="002D3791">
        <w:rPr>
          <w:sz w:val="24"/>
          <w:szCs w:val="24"/>
          <w:lang w:val="lt-LT"/>
        </w:rPr>
        <w:t xml:space="preserve"> </w:t>
      </w:r>
      <w:r w:rsidR="634A016F" w:rsidRPr="002D3791">
        <w:rPr>
          <w:sz w:val="24"/>
          <w:szCs w:val="24"/>
          <w:lang w:val="lt-LT"/>
        </w:rPr>
        <w:t xml:space="preserve">Vertinime gali dalyvauti </w:t>
      </w:r>
      <w:r w:rsidR="2FE67533" w:rsidRPr="002D3791">
        <w:rPr>
          <w:sz w:val="24"/>
          <w:szCs w:val="24"/>
          <w:lang w:val="lt-LT"/>
        </w:rPr>
        <w:t xml:space="preserve">Biuro paskirti </w:t>
      </w:r>
      <w:r w:rsidR="37E2213F" w:rsidRPr="002D3791">
        <w:rPr>
          <w:sz w:val="24"/>
          <w:szCs w:val="24"/>
          <w:lang w:val="lt-LT"/>
        </w:rPr>
        <w:t>stebėtojai</w:t>
      </w:r>
      <w:r w:rsidR="24F83A7D" w:rsidRPr="002D3791">
        <w:rPr>
          <w:sz w:val="24"/>
          <w:szCs w:val="24"/>
          <w:lang w:val="lt-LT"/>
        </w:rPr>
        <w:t>, vertėjai</w:t>
      </w:r>
      <w:r w:rsidR="60BFFC4E" w:rsidRPr="002D3791">
        <w:rPr>
          <w:sz w:val="24"/>
          <w:szCs w:val="24"/>
          <w:lang w:val="lt-LT"/>
        </w:rPr>
        <w:t>.</w:t>
      </w:r>
    </w:p>
    <w:p w14:paraId="66312003" w14:textId="7FE842C3" w:rsidR="00800B10" w:rsidRPr="002D3791" w:rsidRDefault="5734C848" w:rsidP="20DBEF27">
      <w:pPr>
        <w:pStyle w:val="ListParagraph"/>
        <w:numPr>
          <w:ilvl w:val="0"/>
          <w:numId w:val="6"/>
        </w:numPr>
        <w:tabs>
          <w:tab w:val="left" w:pos="1134"/>
        </w:tabs>
        <w:spacing w:line="276" w:lineRule="auto"/>
        <w:ind w:left="0" w:firstLine="426"/>
        <w:jc w:val="both"/>
        <w:rPr>
          <w:sz w:val="24"/>
          <w:szCs w:val="24"/>
          <w:lang w:val="lt-LT"/>
        </w:rPr>
      </w:pPr>
      <w:r w:rsidRPr="002D3791">
        <w:rPr>
          <w:sz w:val="24"/>
          <w:szCs w:val="24"/>
          <w:lang w:val="lt-LT"/>
        </w:rPr>
        <w:t>Vertinimo</w:t>
      </w:r>
      <w:r w:rsidR="5E941258" w:rsidRPr="002D3791">
        <w:rPr>
          <w:sz w:val="24"/>
          <w:szCs w:val="24"/>
          <w:lang w:val="lt-LT"/>
        </w:rPr>
        <w:t xml:space="preserve"> grupės </w:t>
      </w:r>
      <w:r w:rsidR="42DD7F06" w:rsidRPr="002D3791">
        <w:rPr>
          <w:sz w:val="24"/>
          <w:szCs w:val="24"/>
          <w:lang w:val="lt-LT"/>
        </w:rPr>
        <w:t xml:space="preserve">narių </w:t>
      </w:r>
      <w:r w:rsidR="13CE3890" w:rsidRPr="002D3791">
        <w:rPr>
          <w:sz w:val="24"/>
          <w:szCs w:val="24"/>
          <w:lang w:val="lt-LT"/>
        </w:rPr>
        <w:t>ir</w:t>
      </w:r>
      <w:r w:rsidR="17B8A6BD" w:rsidRPr="002D3791">
        <w:rPr>
          <w:sz w:val="24"/>
          <w:szCs w:val="24"/>
          <w:lang w:val="lt-LT"/>
        </w:rPr>
        <w:t xml:space="preserve"> (arba) </w:t>
      </w:r>
      <w:r w:rsidR="13CE3890" w:rsidRPr="002D3791">
        <w:rPr>
          <w:sz w:val="24"/>
          <w:szCs w:val="24"/>
          <w:lang w:val="lt-LT"/>
        </w:rPr>
        <w:t>stebėtojų</w:t>
      </w:r>
      <w:r w:rsidR="60357BFD" w:rsidRPr="002D3791">
        <w:rPr>
          <w:sz w:val="24"/>
          <w:szCs w:val="24"/>
          <w:lang w:val="lt-LT"/>
        </w:rPr>
        <w:t xml:space="preserve"> </w:t>
      </w:r>
      <w:r w:rsidR="4EC50137" w:rsidRPr="002D3791">
        <w:rPr>
          <w:sz w:val="24"/>
          <w:szCs w:val="24"/>
          <w:lang w:val="lt-LT"/>
        </w:rPr>
        <w:t xml:space="preserve">kandidatūros </w:t>
      </w:r>
      <w:r w:rsidR="31FC439A" w:rsidRPr="002D3791">
        <w:rPr>
          <w:sz w:val="24"/>
          <w:szCs w:val="24"/>
          <w:lang w:val="lt-LT"/>
        </w:rPr>
        <w:t xml:space="preserve">raštu </w:t>
      </w:r>
      <w:r w:rsidR="4EC50137" w:rsidRPr="002D3791">
        <w:rPr>
          <w:sz w:val="24"/>
          <w:szCs w:val="24"/>
          <w:lang w:val="lt-LT"/>
        </w:rPr>
        <w:t>suderinamos</w:t>
      </w:r>
      <w:r w:rsidR="5E941258" w:rsidRPr="002D3791">
        <w:rPr>
          <w:sz w:val="24"/>
          <w:szCs w:val="24"/>
          <w:lang w:val="lt-LT"/>
        </w:rPr>
        <w:t xml:space="preserve"> su </w:t>
      </w:r>
      <w:r w:rsidR="730A39FA" w:rsidRPr="002D3791">
        <w:rPr>
          <w:sz w:val="24"/>
          <w:szCs w:val="24"/>
          <w:lang w:val="lt-LT"/>
        </w:rPr>
        <w:t>AVĮ</w:t>
      </w:r>
      <w:r w:rsidR="5E941258" w:rsidRPr="002D3791">
        <w:rPr>
          <w:sz w:val="24"/>
          <w:szCs w:val="24"/>
          <w:lang w:val="lt-LT"/>
        </w:rPr>
        <w:t>.</w:t>
      </w:r>
      <w:r w:rsidR="682A0845" w:rsidRPr="002D3791">
        <w:rPr>
          <w:sz w:val="24"/>
          <w:szCs w:val="24"/>
          <w:lang w:val="lt-LT"/>
        </w:rPr>
        <w:t xml:space="preserve"> </w:t>
      </w:r>
      <w:r w:rsidR="730A39FA" w:rsidRPr="002D3791">
        <w:rPr>
          <w:sz w:val="24"/>
          <w:szCs w:val="24"/>
          <w:lang w:val="lt-LT"/>
        </w:rPr>
        <w:t>AVĮ</w:t>
      </w:r>
      <w:r w:rsidR="247F76BE" w:rsidRPr="002D3791">
        <w:rPr>
          <w:sz w:val="24"/>
          <w:szCs w:val="24"/>
          <w:lang w:val="lt-LT"/>
        </w:rPr>
        <w:t xml:space="preserve"> gali nepritarti s</w:t>
      </w:r>
      <w:r w:rsidR="21714726" w:rsidRPr="002D3791">
        <w:rPr>
          <w:sz w:val="24"/>
          <w:szCs w:val="24"/>
          <w:lang w:val="lt-LT"/>
        </w:rPr>
        <w:t>kiriamoms</w:t>
      </w:r>
      <w:r w:rsidR="247F76BE" w:rsidRPr="002D3791">
        <w:rPr>
          <w:sz w:val="24"/>
          <w:szCs w:val="24"/>
          <w:lang w:val="lt-LT"/>
        </w:rPr>
        <w:t xml:space="preserve"> </w:t>
      </w:r>
      <w:r w:rsidR="57A258E5" w:rsidRPr="002D3791">
        <w:rPr>
          <w:sz w:val="24"/>
          <w:szCs w:val="24"/>
          <w:lang w:val="lt-LT"/>
        </w:rPr>
        <w:t>kandid</w:t>
      </w:r>
      <w:r w:rsidR="247F76BE" w:rsidRPr="002D3791">
        <w:rPr>
          <w:sz w:val="24"/>
          <w:szCs w:val="24"/>
          <w:lang w:val="lt-LT"/>
        </w:rPr>
        <w:t>atūroms</w:t>
      </w:r>
      <w:r w:rsidR="57A258E5" w:rsidRPr="002D3791">
        <w:rPr>
          <w:sz w:val="24"/>
          <w:szCs w:val="24"/>
          <w:lang w:val="lt-LT"/>
        </w:rPr>
        <w:t xml:space="preserve">. </w:t>
      </w:r>
      <w:r w:rsidR="243B8DA2" w:rsidRPr="002D3791">
        <w:rPr>
          <w:sz w:val="24"/>
          <w:szCs w:val="24"/>
          <w:lang w:val="lt-LT"/>
        </w:rPr>
        <w:t xml:space="preserve">Nepritarimas </w:t>
      </w:r>
      <w:r w:rsidR="4B4D832D" w:rsidRPr="002D3791">
        <w:rPr>
          <w:sz w:val="24"/>
          <w:szCs w:val="24"/>
          <w:lang w:val="lt-LT"/>
        </w:rPr>
        <w:t xml:space="preserve">turi </w:t>
      </w:r>
      <w:r w:rsidR="57A258E5" w:rsidRPr="002D3791">
        <w:rPr>
          <w:sz w:val="24"/>
          <w:szCs w:val="24"/>
          <w:lang w:val="lt-LT"/>
        </w:rPr>
        <w:t>būti argumentuotas ir pateiktas</w:t>
      </w:r>
      <w:r w:rsidR="4B4D832D" w:rsidRPr="002D3791">
        <w:rPr>
          <w:sz w:val="24"/>
          <w:szCs w:val="24"/>
          <w:lang w:val="lt-LT"/>
        </w:rPr>
        <w:t xml:space="preserve"> raštu.</w:t>
      </w:r>
      <w:r w:rsidR="61A1D687" w:rsidRPr="002D3791">
        <w:rPr>
          <w:sz w:val="24"/>
          <w:szCs w:val="24"/>
          <w:lang w:val="lt-LT"/>
        </w:rPr>
        <w:t xml:space="preserve"> </w:t>
      </w:r>
    </w:p>
    <w:p w14:paraId="05A5F6F9" w14:textId="5EB2BDEF" w:rsidR="006602E4" w:rsidRPr="002D3791" w:rsidRDefault="23E4F0E7" w:rsidP="20DBEF27">
      <w:pPr>
        <w:pStyle w:val="ListParagraph"/>
        <w:numPr>
          <w:ilvl w:val="0"/>
          <w:numId w:val="6"/>
        </w:numPr>
        <w:tabs>
          <w:tab w:val="left" w:pos="1134"/>
        </w:tabs>
        <w:spacing w:line="276" w:lineRule="auto"/>
        <w:ind w:left="0" w:firstLine="426"/>
        <w:jc w:val="both"/>
        <w:rPr>
          <w:sz w:val="24"/>
          <w:szCs w:val="24"/>
          <w:lang w:val="lt-LT"/>
        </w:rPr>
      </w:pPr>
      <w:r w:rsidRPr="002D3791">
        <w:rPr>
          <w:sz w:val="24"/>
          <w:szCs w:val="24"/>
          <w:lang w:val="lt-LT"/>
        </w:rPr>
        <w:t xml:space="preserve">Biuras turi teisę atmesti </w:t>
      </w:r>
      <w:r w:rsidR="730A39FA" w:rsidRPr="002D3791">
        <w:rPr>
          <w:sz w:val="24"/>
          <w:szCs w:val="24"/>
          <w:lang w:val="lt-LT"/>
        </w:rPr>
        <w:t>AVĮ</w:t>
      </w:r>
      <w:r w:rsidRPr="002D3791">
        <w:rPr>
          <w:sz w:val="24"/>
          <w:szCs w:val="24"/>
          <w:lang w:val="lt-LT"/>
        </w:rPr>
        <w:t xml:space="preserve"> </w:t>
      </w:r>
      <w:r w:rsidR="243B8DA2" w:rsidRPr="002D3791">
        <w:rPr>
          <w:sz w:val="24"/>
          <w:szCs w:val="24"/>
          <w:lang w:val="lt-LT"/>
        </w:rPr>
        <w:t xml:space="preserve">nepritarimą </w:t>
      </w:r>
      <w:r w:rsidRPr="002D3791">
        <w:rPr>
          <w:sz w:val="24"/>
          <w:szCs w:val="24"/>
          <w:lang w:val="lt-LT"/>
        </w:rPr>
        <w:t xml:space="preserve">kaip nepagrįstą, jei, </w:t>
      </w:r>
      <w:r w:rsidR="3ED0376F" w:rsidRPr="002D3791">
        <w:rPr>
          <w:sz w:val="24"/>
          <w:szCs w:val="24"/>
          <w:lang w:val="lt-LT"/>
        </w:rPr>
        <w:t>į</w:t>
      </w:r>
      <w:r w:rsidR="730A39FA" w:rsidRPr="002D3791">
        <w:rPr>
          <w:sz w:val="24"/>
          <w:szCs w:val="24"/>
          <w:lang w:val="lt-LT"/>
        </w:rPr>
        <w:t>vertin</w:t>
      </w:r>
      <w:r w:rsidRPr="002D3791">
        <w:rPr>
          <w:sz w:val="24"/>
          <w:szCs w:val="24"/>
          <w:lang w:val="lt-LT"/>
        </w:rPr>
        <w:t>ęs s</w:t>
      </w:r>
      <w:r w:rsidR="21714726" w:rsidRPr="002D3791">
        <w:rPr>
          <w:sz w:val="24"/>
          <w:szCs w:val="24"/>
          <w:lang w:val="lt-LT"/>
        </w:rPr>
        <w:t>kiriamų</w:t>
      </w:r>
      <w:r w:rsidRPr="002D3791">
        <w:rPr>
          <w:sz w:val="24"/>
          <w:szCs w:val="24"/>
          <w:lang w:val="lt-LT"/>
        </w:rPr>
        <w:t xml:space="preserve"> vertinimo grupės narių ar (arba) stebėtojų kandidatūras, nenustato interesų konflikto, kompetencijos trūkumo ir (arba) kitų aplinkybių, galinčių </w:t>
      </w:r>
      <w:r w:rsidR="5A3FAD9B" w:rsidRPr="002D3791">
        <w:rPr>
          <w:sz w:val="24"/>
          <w:szCs w:val="24"/>
          <w:lang w:val="lt-LT"/>
        </w:rPr>
        <w:t>neigiamai paveikti</w:t>
      </w:r>
      <w:r w:rsidRPr="002D3791">
        <w:rPr>
          <w:sz w:val="24"/>
          <w:szCs w:val="24"/>
          <w:lang w:val="lt-LT"/>
        </w:rPr>
        <w:t xml:space="preserve"> kompetentingą, objektyvų ir nešališką </w:t>
      </w:r>
      <w:r w:rsidR="730A39FA" w:rsidRPr="002D3791">
        <w:rPr>
          <w:sz w:val="24"/>
          <w:szCs w:val="24"/>
          <w:lang w:val="lt-LT"/>
        </w:rPr>
        <w:t>AVĮ</w:t>
      </w:r>
      <w:r w:rsidRPr="002D3791">
        <w:rPr>
          <w:sz w:val="24"/>
          <w:szCs w:val="24"/>
          <w:lang w:val="lt-LT"/>
        </w:rPr>
        <w:t xml:space="preserve"> vertinimą. </w:t>
      </w:r>
    </w:p>
    <w:p w14:paraId="075D4318" w14:textId="37BAA8FB" w:rsidR="001A3618" w:rsidRPr="002D3791" w:rsidRDefault="3ED0376F" w:rsidP="20DBEF27">
      <w:pPr>
        <w:pStyle w:val="ListParagraph"/>
        <w:numPr>
          <w:ilvl w:val="0"/>
          <w:numId w:val="6"/>
        </w:numPr>
        <w:tabs>
          <w:tab w:val="left" w:pos="1134"/>
        </w:tabs>
        <w:spacing w:line="276" w:lineRule="auto"/>
        <w:ind w:left="0" w:firstLine="426"/>
        <w:jc w:val="both"/>
        <w:rPr>
          <w:sz w:val="24"/>
          <w:szCs w:val="24"/>
          <w:lang w:val="lt-LT"/>
        </w:rPr>
      </w:pPr>
      <w:r w:rsidRPr="002D3791">
        <w:rPr>
          <w:sz w:val="24"/>
          <w:szCs w:val="24"/>
          <w:lang w:val="lt-LT"/>
        </w:rPr>
        <w:t xml:space="preserve">Ryšius su vertinimo grupe </w:t>
      </w:r>
      <w:r w:rsidR="5E941258" w:rsidRPr="002D3791">
        <w:rPr>
          <w:sz w:val="24"/>
          <w:szCs w:val="24"/>
          <w:lang w:val="lt-LT"/>
        </w:rPr>
        <w:t xml:space="preserve">Biuras ir </w:t>
      </w:r>
      <w:r w:rsidR="730A39FA" w:rsidRPr="002D3791">
        <w:rPr>
          <w:sz w:val="24"/>
          <w:szCs w:val="24"/>
          <w:lang w:val="lt-LT"/>
        </w:rPr>
        <w:t>AVĮ</w:t>
      </w:r>
      <w:r w:rsidR="7E5CD3D3" w:rsidRPr="002D3791">
        <w:rPr>
          <w:sz w:val="24"/>
          <w:szCs w:val="24"/>
          <w:lang w:val="lt-LT"/>
        </w:rPr>
        <w:t xml:space="preserve"> </w:t>
      </w:r>
      <w:r w:rsidRPr="002D3791">
        <w:rPr>
          <w:sz w:val="24"/>
          <w:szCs w:val="24"/>
          <w:lang w:val="lt-LT"/>
        </w:rPr>
        <w:t xml:space="preserve">palaiko </w:t>
      </w:r>
      <w:r w:rsidR="4EC50137" w:rsidRPr="002D3791">
        <w:rPr>
          <w:sz w:val="24"/>
          <w:szCs w:val="24"/>
          <w:lang w:val="lt-LT"/>
        </w:rPr>
        <w:t>per grupės vadovą.</w:t>
      </w:r>
    </w:p>
    <w:p w14:paraId="6974B716" w14:textId="77777777" w:rsidR="006602E4" w:rsidRPr="002D3791" w:rsidRDefault="00A22CA2" w:rsidP="0093158C">
      <w:pPr>
        <w:pStyle w:val="Heading2"/>
        <w:keepNext/>
        <w:numPr>
          <w:ilvl w:val="1"/>
          <w:numId w:val="5"/>
        </w:numPr>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45" w:name="_Toc462844884"/>
      <w:bookmarkStart w:id="46" w:name="_Toc527703015"/>
      <w:bookmarkStart w:id="47" w:name="_Toc514397703"/>
      <w:bookmarkStart w:id="48" w:name="_Toc194320667"/>
      <w:r w:rsidRPr="002D3791">
        <w:rPr>
          <w:rFonts w:ascii="Times New Roman" w:hAnsi="Times New Roman"/>
          <w:szCs w:val="24"/>
          <w:lang w:val="lt-LT"/>
        </w:rPr>
        <w:t>AVĮ</w:t>
      </w:r>
      <w:r w:rsidR="001718D1" w:rsidRPr="002D3791">
        <w:rPr>
          <w:rFonts w:ascii="Times New Roman" w:hAnsi="Times New Roman"/>
          <w:szCs w:val="24"/>
          <w:lang w:val="lt-LT"/>
        </w:rPr>
        <w:t xml:space="preserve"> </w:t>
      </w:r>
      <w:r w:rsidR="006602E4" w:rsidRPr="002D3791">
        <w:rPr>
          <w:rFonts w:ascii="Times New Roman" w:hAnsi="Times New Roman"/>
          <w:szCs w:val="24"/>
          <w:lang w:val="lt-LT"/>
        </w:rPr>
        <w:t>vertinimas</w:t>
      </w:r>
      <w:bookmarkEnd w:id="45"/>
      <w:bookmarkEnd w:id="46"/>
      <w:bookmarkEnd w:id="47"/>
      <w:bookmarkEnd w:id="48"/>
    </w:p>
    <w:p w14:paraId="32A3E983" w14:textId="0693CC14" w:rsidR="00A20859" w:rsidRPr="002D3791" w:rsidRDefault="00A20859" w:rsidP="0093158C">
      <w:pPr>
        <w:pStyle w:val="ListParagraph"/>
        <w:numPr>
          <w:ilvl w:val="0"/>
          <w:numId w:val="7"/>
        </w:numPr>
        <w:tabs>
          <w:tab w:val="left" w:pos="1134"/>
        </w:tabs>
        <w:spacing w:line="276" w:lineRule="auto"/>
        <w:ind w:left="0" w:firstLine="426"/>
        <w:jc w:val="both"/>
        <w:rPr>
          <w:sz w:val="24"/>
          <w:szCs w:val="24"/>
          <w:lang w:val="lt-LT"/>
        </w:rPr>
      </w:pPr>
      <w:r w:rsidRPr="002D3791">
        <w:rPr>
          <w:bCs/>
          <w:sz w:val="24"/>
          <w:szCs w:val="24"/>
          <w:lang w:val="lt-LT"/>
        </w:rPr>
        <w:t>Biuras, suderinęs su AVĮ, gali atlikti pradinį jos vertinimą. Jo metu turėtų būti aptariami akreditavimui pateikti dokumentai, susipažįstama su AVĮ vadybos sistema, išsiaiškinami akreditavimui svarbūs klausimai. Vertinimas atliekamas objektyviai, nešališkai ir neteikiant jokių konsultacijų.</w:t>
      </w:r>
    </w:p>
    <w:p w14:paraId="3DA0C76B" w14:textId="7C3C5C0A" w:rsidR="002726EE" w:rsidRPr="002D3791" w:rsidRDefault="00A22CA2" w:rsidP="0093158C">
      <w:pPr>
        <w:pStyle w:val="ListParagraph"/>
        <w:numPr>
          <w:ilvl w:val="0"/>
          <w:numId w:val="7"/>
        </w:numPr>
        <w:tabs>
          <w:tab w:val="left" w:pos="1134"/>
        </w:tabs>
        <w:spacing w:line="276" w:lineRule="auto"/>
        <w:ind w:left="0" w:firstLine="426"/>
        <w:jc w:val="both"/>
        <w:rPr>
          <w:sz w:val="24"/>
          <w:szCs w:val="24"/>
          <w:lang w:val="lt-LT"/>
        </w:rPr>
      </w:pPr>
      <w:r w:rsidRPr="002D3791">
        <w:rPr>
          <w:bCs/>
          <w:sz w:val="24"/>
          <w:szCs w:val="24"/>
          <w:lang w:val="lt-LT"/>
        </w:rPr>
        <w:t>AVĮ</w:t>
      </w:r>
      <w:r w:rsidR="00D04F84" w:rsidRPr="002D3791">
        <w:rPr>
          <w:bCs/>
          <w:sz w:val="24"/>
          <w:szCs w:val="24"/>
          <w:lang w:val="lt-LT"/>
        </w:rPr>
        <w:t xml:space="preserve"> </w:t>
      </w:r>
      <w:r w:rsidR="007644F7" w:rsidRPr="002D3791">
        <w:rPr>
          <w:bCs/>
          <w:sz w:val="24"/>
          <w:szCs w:val="24"/>
          <w:lang w:val="lt-LT"/>
        </w:rPr>
        <w:t>vertinimo etapai</w:t>
      </w:r>
      <w:r w:rsidR="002726EE" w:rsidRPr="002D3791">
        <w:rPr>
          <w:bCs/>
          <w:sz w:val="24"/>
          <w:szCs w:val="24"/>
          <w:lang w:val="lt-LT"/>
        </w:rPr>
        <w:t>:</w:t>
      </w:r>
    </w:p>
    <w:p w14:paraId="5C0F3A72" w14:textId="77777777" w:rsidR="002726EE" w:rsidRPr="002D3791" w:rsidRDefault="00A22CA2" w:rsidP="002A0D71">
      <w:pPr>
        <w:pStyle w:val="Footer"/>
        <w:numPr>
          <w:ilvl w:val="1"/>
          <w:numId w:val="8"/>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AVĮ</w:t>
      </w:r>
      <w:r w:rsidR="00211EA3" w:rsidRPr="002D3791">
        <w:rPr>
          <w:sz w:val="24"/>
          <w:szCs w:val="24"/>
          <w:lang w:val="lt-LT"/>
        </w:rPr>
        <w:t xml:space="preserve"> pateikt</w:t>
      </w:r>
      <w:r w:rsidR="00FD0492" w:rsidRPr="002D3791">
        <w:rPr>
          <w:sz w:val="24"/>
          <w:szCs w:val="24"/>
          <w:lang w:val="lt-LT"/>
        </w:rPr>
        <w:t>os dokumentuotos informacijos</w:t>
      </w:r>
      <w:r w:rsidR="00211EA3" w:rsidRPr="002D3791">
        <w:rPr>
          <w:sz w:val="24"/>
          <w:szCs w:val="24"/>
          <w:lang w:val="lt-LT"/>
        </w:rPr>
        <w:t xml:space="preserve"> </w:t>
      </w:r>
      <w:r w:rsidR="002726EE" w:rsidRPr="002D3791">
        <w:rPr>
          <w:sz w:val="24"/>
          <w:szCs w:val="24"/>
          <w:lang w:val="lt-LT"/>
        </w:rPr>
        <w:t>vertinamoji analizė;</w:t>
      </w:r>
    </w:p>
    <w:p w14:paraId="4F421ACE" w14:textId="37D20DFF" w:rsidR="002726EE" w:rsidRPr="002D3791" w:rsidRDefault="00A22CA2" w:rsidP="002A0D71">
      <w:pPr>
        <w:pStyle w:val="Footer"/>
        <w:numPr>
          <w:ilvl w:val="1"/>
          <w:numId w:val="8"/>
        </w:numPr>
        <w:tabs>
          <w:tab w:val="clear" w:pos="4819"/>
          <w:tab w:val="clear" w:pos="9071"/>
          <w:tab w:val="left" w:pos="0"/>
          <w:tab w:val="left" w:pos="851"/>
        </w:tabs>
        <w:spacing w:line="276" w:lineRule="auto"/>
        <w:ind w:left="0" w:firstLine="426"/>
        <w:rPr>
          <w:sz w:val="24"/>
          <w:szCs w:val="24"/>
          <w:lang w:val="lt-LT"/>
        </w:rPr>
      </w:pPr>
      <w:r w:rsidRPr="002D3791">
        <w:rPr>
          <w:sz w:val="24"/>
          <w:szCs w:val="24"/>
          <w:lang w:val="lt-LT"/>
        </w:rPr>
        <w:t>AVĮ</w:t>
      </w:r>
      <w:r w:rsidR="00172B03" w:rsidRPr="002D3791">
        <w:rPr>
          <w:sz w:val="24"/>
          <w:szCs w:val="24"/>
          <w:lang w:val="lt-LT"/>
        </w:rPr>
        <w:t xml:space="preserve"> </w:t>
      </w:r>
      <w:r w:rsidRPr="002D3791">
        <w:rPr>
          <w:sz w:val="24"/>
          <w:szCs w:val="24"/>
          <w:lang w:val="lt-LT"/>
        </w:rPr>
        <w:t>vertin</w:t>
      </w:r>
      <w:r w:rsidR="00172B03" w:rsidRPr="002D3791">
        <w:rPr>
          <w:sz w:val="24"/>
          <w:szCs w:val="24"/>
          <w:lang w:val="lt-LT"/>
        </w:rPr>
        <w:t xml:space="preserve">imas </w:t>
      </w:r>
      <w:r w:rsidR="002726EE" w:rsidRPr="002D3791">
        <w:rPr>
          <w:sz w:val="24"/>
          <w:szCs w:val="24"/>
          <w:lang w:val="lt-LT"/>
        </w:rPr>
        <w:t>vietoje</w:t>
      </w:r>
      <w:r w:rsidR="004311AF" w:rsidRPr="002D3791">
        <w:rPr>
          <w:sz w:val="24"/>
          <w:szCs w:val="24"/>
          <w:lang w:val="lt-LT"/>
        </w:rPr>
        <w:t xml:space="preserve"> bei jos veiklos stebėjimas, esant poreikiui, pas AVĮ</w:t>
      </w:r>
      <w:r w:rsidR="008E21A5" w:rsidRPr="002D3791">
        <w:rPr>
          <w:sz w:val="24"/>
          <w:szCs w:val="24"/>
          <w:lang w:val="lt-LT"/>
        </w:rPr>
        <w:t xml:space="preserve"> </w:t>
      </w:r>
      <w:r w:rsidR="001C3BA5" w:rsidRPr="002D3791">
        <w:rPr>
          <w:sz w:val="24"/>
          <w:szCs w:val="24"/>
          <w:lang w:val="lt-LT"/>
        </w:rPr>
        <w:t>klientą</w:t>
      </w:r>
      <w:r w:rsidR="002726EE" w:rsidRPr="002D3791">
        <w:rPr>
          <w:sz w:val="24"/>
          <w:szCs w:val="24"/>
          <w:lang w:val="lt-LT"/>
        </w:rPr>
        <w:t>;</w:t>
      </w:r>
    </w:p>
    <w:p w14:paraId="360B2030" w14:textId="723EF066" w:rsidR="00A25D12" w:rsidRPr="002D3791" w:rsidRDefault="692F4452" w:rsidP="002A0D71">
      <w:pPr>
        <w:pStyle w:val="Footer"/>
        <w:numPr>
          <w:ilvl w:val="1"/>
          <w:numId w:val="8"/>
        </w:numPr>
        <w:tabs>
          <w:tab w:val="clear" w:pos="4819"/>
          <w:tab w:val="clear" w:pos="9071"/>
          <w:tab w:val="left" w:pos="851"/>
        </w:tabs>
        <w:spacing w:line="276" w:lineRule="auto"/>
        <w:ind w:left="0" w:firstLine="426"/>
        <w:rPr>
          <w:sz w:val="24"/>
          <w:szCs w:val="24"/>
          <w:lang w:val="lt-LT"/>
        </w:rPr>
      </w:pPr>
      <w:r w:rsidRPr="002D3791">
        <w:rPr>
          <w:sz w:val="24"/>
          <w:szCs w:val="24"/>
          <w:lang w:val="lt-LT"/>
        </w:rPr>
        <w:t xml:space="preserve">koregavimo ir korekcinių veiksmų </w:t>
      </w:r>
      <w:r w:rsidR="730A39FA" w:rsidRPr="002D3791">
        <w:rPr>
          <w:sz w:val="24"/>
          <w:szCs w:val="24"/>
          <w:lang w:val="lt-LT"/>
        </w:rPr>
        <w:t>vertin</w:t>
      </w:r>
      <w:r w:rsidR="5D589B76" w:rsidRPr="002D3791">
        <w:rPr>
          <w:sz w:val="24"/>
          <w:szCs w:val="24"/>
          <w:lang w:val="lt-LT"/>
        </w:rPr>
        <w:t>imas, jei t</w:t>
      </w:r>
      <w:r w:rsidR="19701C73" w:rsidRPr="002D3791">
        <w:rPr>
          <w:sz w:val="24"/>
          <w:szCs w:val="24"/>
          <w:lang w:val="lt-LT"/>
        </w:rPr>
        <w:t>aikoma</w:t>
      </w:r>
      <w:r w:rsidR="5D589B76" w:rsidRPr="002D3791">
        <w:rPr>
          <w:sz w:val="24"/>
          <w:szCs w:val="24"/>
          <w:lang w:val="lt-LT"/>
        </w:rPr>
        <w:t>.</w:t>
      </w:r>
    </w:p>
    <w:p w14:paraId="5A1A0D70" w14:textId="3C3543FD" w:rsidR="000B60D3" w:rsidRPr="002D3791" w:rsidRDefault="001E74D4" w:rsidP="0093158C">
      <w:pPr>
        <w:pStyle w:val="ListParagraph"/>
        <w:numPr>
          <w:ilvl w:val="0"/>
          <w:numId w:val="7"/>
        </w:numPr>
        <w:tabs>
          <w:tab w:val="left" w:pos="1134"/>
          <w:tab w:val="left" w:pos="1560"/>
          <w:tab w:val="left" w:pos="1985"/>
        </w:tabs>
        <w:spacing w:line="276" w:lineRule="auto"/>
        <w:ind w:left="0" w:firstLine="426"/>
        <w:jc w:val="both"/>
        <w:rPr>
          <w:bCs/>
          <w:sz w:val="24"/>
          <w:szCs w:val="24"/>
          <w:lang w:val="lt-LT"/>
        </w:rPr>
      </w:pPr>
      <w:r w:rsidRPr="002D3791">
        <w:rPr>
          <w:bCs/>
          <w:sz w:val="24"/>
          <w:szCs w:val="24"/>
          <w:lang w:val="lt-LT"/>
        </w:rPr>
        <w:t xml:space="preserve">Per </w:t>
      </w:r>
      <w:r w:rsidR="00090CB2" w:rsidRPr="002D3791">
        <w:rPr>
          <w:bCs/>
          <w:sz w:val="24"/>
          <w:szCs w:val="24"/>
          <w:lang w:val="lt-LT"/>
        </w:rPr>
        <w:t>1</w:t>
      </w:r>
      <w:r w:rsidR="00F864B5" w:rsidRPr="002D3791">
        <w:rPr>
          <w:bCs/>
          <w:sz w:val="24"/>
          <w:szCs w:val="24"/>
          <w:lang w:val="lt-LT"/>
        </w:rPr>
        <w:t xml:space="preserve"> </w:t>
      </w:r>
      <w:r w:rsidR="002D332A" w:rsidRPr="002D3791">
        <w:rPr>
          <w:bCs/>
          <w:sz w:val="24"/>
          <w:szCs w:val="24"/>
          <w:lang w:val="lt-LT"/>
        </w:rPr>
        <w:t>mėnes</w:t>
      </w:r>
      <w:r w:rsidR="00EE4DFC" w:rsidRPr="002D3791">
        <w:rPr>
          <w:bCs/>
          <w:sz w:val="24"/>
          <w:szCs w:val="24"/>
          <w:lang w:val="lt-LT"/>
        </w:rPr>
        <w:t>į</w:t>
      </w:r>
      <w:r w:rsidRPr="002D3791">
        <w:rPr>
          <w:bCs/>
          <w:sz w:val="24"/>
          <w:szCs w:val="24"/>
          <w:lang w:val="lt-LT"/>
        </w:rPr>
        <w:t xml:space="preserve"> nuo </w:t>
      </w:r>
      <w:r w:rsidR="0042154C" w:rsidRPr="002D3791">
        <w:rPr>
          <w:bCs/>
          <w:sz w:val="24"/>
          <w:szCs w:val="24"/>
          <w:lang w:val="lt-LT"/>
        </w:rPr>
        <w:t xml:space="preserve">paslaugų teikimo </w:t>
      </w:r>
      <w:r w:rsidRPr="002D3791">
        <w:rPr>
          <w:bCs/>
          <w:sz w:val="24"/>
          <w:szCs w:val="24"/>
          <w:lang w:val="lt-LT"/>
        </w:rPr>
        <w:t>sutarties</w:t>
      </w:r>
      <w:r w:rsidR="0042154C" w:rsidRPr="002D3791">
        <w:rPr>
          <w:bCs/>
          <w:sz w:val="24"/>
          <w:szCs w:val="24"/>
          <w:lang w:val="lt-LT"/>
        </w:rPr>
        <w:t xml:space="preserve"> </w:t>
      </w:r>
      <w:r w:rsidR="006E6DC3" w:rsidRPr="002D3791">
        <w:rPr>
          <w:bCs/>
          <w:sz w:val="24"/>
          <w:szCs w:val="24"/>
          <w:lang w:val="lt-LT"/>
        </w:rPr>
        <w:t>pasirašymo</w:t>
      </w:r>
      <w:r w:rsidRPr="002D3791">
        <w:rPr>
          <w:bCs/>
          <w:sz w:val="24"/>
          <w:szCs w:val="24"/>
          <w:lang w:val="lt-LT"/>
        </w:rPr>
        <w:t xml:space="preserve"> datos </w:t>
      </w:r>
      <w:r w:rsidR="002D332A" w:rsidRPr="002D3791">
        <w:rPr>
          <w:bCs/>
          <w:sz w:val="24"/>
          <w:szCs w:val="24"/>
          <w:lang w:val="lt-LT"/>
        </w:rPr>
        <w:t>vertinimo</w:t>
      </w:r>
      <w:r w:rsidRPr="002D3791">
        <w:rPr>
          <w:bCs/>
          <w:sz w:val="24"/>
          <w:szCs w:val="24"/>
          <w:lang w:val="lt-LT"/>
        </w:rPr>
        <w:t xml:space="preserve"> grupė atlieka </w:t>
      </w:r>
      <w:r w:rsidR="00A22CA2" w:rsidRPr="002D3791">
        <w:rPr>
          <w:bCs/>
          <w:sz w:val="24"/>
          <w:szCs w:val="24"/>
          <w:lang w:val="lt-LT"/>
        </w:rPr>
        <w:t>AVĮ</w:t>
      </w:r>
      <w:r w:rsidR="00211EA3" w:rsidRPr="002D3791">
        <w:rPr>
          <w:bCs/>
          <w:sz w:val="24"/>
          <w:szCs w:val="24"/>
          <w:lang w:val="lt-LT"/>
        </w:rPr>
        <w:t xml:space="preserve"> pateikt</w:t>
      </w:r>
      <w:r w:rsidR="00FD0492" w:rsidRPr="002D3791">
        <w:rPr>
          <w:bCs/>
          <w:sz w:val="24"/>
          <w:szCs w:val="24"/>
          <w:lang w:val="lt-LT"/>
        </w:rPr>
        <w:t>os dokumentuotos informacijos</w:t>
      </w:r>
      <w:r w:rsidR="00211EA3" w:rsidRPr="002D3791">
        <w:rPr>
          <w:bCs/>
          <w:sz w:val="24"/>
          <w:szCs w:val="24"/>
          <w:lang w:val="lt-LT"/>
        </w:rPr>
        <w:t xml:space="preserve"> </w:t>
      </w:r>
      <w:r w:rsidR="00DF264E" w:rsidRPr="002D3791">
        <w:rPr>
          <w:bCs/>
          <w:sz w:val="24"/>
          <w:szCs w:val="24"/>
          <w:lang w:val="lt-LT"/>
        </w:rPr>
        <w:t>vertinam</w:t>
      </w:r>
      <w:r w:rsidRPr="002D3791">
        <w:rPr>
          <w:bCs/>
          <w:sz w:val="24"/>
          <w:szCs w:val="24"/>
          <w:lang w:val="lt-LT"/>
        </w:rPr>
        <w:t>ąją</w:t>
      </w:r>
      <w:r w:rsidR="00DF264E" w:rsidRPr="002D3791">
        <w:rPr>
          <w:bCs/>
          <w:sz w:val="24"/>
          <w:szCs w:val="24"/>
          <w:lang w:val="lt-LT"/>
        </w:rPr>
        <w:t xml:space="preserve"> analiz</w:t>
      </w:r>
      <w:r w:rsidRPr="002D3791">
        <w:rPr>
          <w:bCs/>
          <w:sz w:val="24"/>
          <w:szCs w:val="24"/>
          <w:lang w:val="lt-LT"/>
        </w:rPr>
        <w:t>ę ir</w:t>
      </w:r>
      <w:r w:rsidR="00DF264E" w:rsidRPr="002D3791">
        <w:rPr>
          <w:bCs/>
          <w:sz w:val="24"/>
          <w:szCs w:val="24"/>
          <w:lang w:val="lt-LT"/>
        </w:rPr>
        <w:t xml:space="preserve"> raštu pateikia</w:t>
      </w:r>
      <w:r w:rsidRPr="002D3791">
        <w:rPr>
          <w:bCs/>
          <w:sz w:val="24"/>
          <w:szCs w:val="24"/>
          <w:lang w:val="lt-LT"/>
        </w:rPr>
        <w:t xml:space="preserve"> </w:t>
      </w:r>
      <w:r w:rsidR="0020006F" w:rsidRPr="002D3791">
        <w:rPr>
          <w:bCs/>
          <w:sz w:val="24"/>
          <w:szCs w:val="24"/>
          <w:lang w:val="lt-LT"/>
        </w:rPr>
        <w:t>išvadas</w:t>
      </w:r>
      <w:r w:rsidR="006E6DC3" w:rsidRPr="002D3791">
        <w:rPr>
          <w:bCs/>
          <w:sz w:val="24"/>
          <w:szCs w:val="24"/>
          <w:lang w:val="lt-LT"/>
        </w:rPr>
        <w:t xml:space="preserve"> dėl </w:t>
      </w:r>
      <w:r w:rsidR="000B60D3" w:rsidRPr="002D3791">
        <w:rPr>
          <w:sz w:val="24"/>
          <w:szCs w:val="24"/>
          <w:lang w:val="lt-LT"/>
        </w:rPr>
        <w:t>tolimesnių veiksmų</w:t>
      </w:r>
      <w:r w:rsidR="004C1396" w:rsidRPr="002D3791">
        <w:rPr>
          <w:bCs/>
          <w:sz w:val="24"/>
          <w:szCs w:val="24"/>
          <w:lang w:val="lt-LT"/>
        </w:rPr>
        <w:t>.</w:t>
      </w:r>
      <w:r w:rsidR="00DF264E" w:rsidRPr="002D3791">
        <w:rPr>
          <w:bCs/>
          <w:sz w:val="24"/>
          <w:szCs w:val="24"/>
          <w:lang w:val="lt-LT"/>
        </w:rPr>
        <w:t xml:space="preserve"> </w:t>
      </w:r>
    </w:p>
    <w:p w14:paraId="63DE92A0" w14:textId="27011AD4" w:rsidR="00DF264E" w:rsidRPr="002D3791" w:rsidRDefault="00EE4DFC" w:rsidP="0093158C">
      <w:pPr>
        <w:pStyle w:val="ListParagraph"/>
        <w:numPr>
          <w:ilvl w:val="0"/>
          <w:numId w:val="7"/>
        </w:numPr>
        <w:tabs>
          <w:tab w:val="left" w:pos="1134"/>
          <w:tab w:val="left" w:pos="1560"/>
          <w:tab w:val="left" w:pos="1985"/>
        </w:tabs>
        <w:spacing w:line="276" w:lineRule="auto"/>
        <w:ind w:left="0" w:firstLine="426"/>
        <w:jc w:val="both"/>
        <w:rPr>
          <w:bCs/>
          <w:sz w:val="24"/>
          <w:szCs w:val="24"/>
          <w:lang w:val="lt-LT"/>
        </w:rPr>
      </w:pPr>
      <w:r w:rsidRPr="002D3791">
        <w:rPr>
          <w:bCs/>
          <w:sz w:val="24"/>
          <w:szCs w:val="24"/>
          <w:lang w:val="lt-LT"/>
        </w:rPr>
        <w:t xml:space="preserve">Atsižvelgiant į </w:t>
      </w:r>
      <w:r w:rsidR="006E6DC3" w:rsidRPr="002D3791">
        <w:rPr>
          <w:bCs/>
          <w:sz w:val="24"/>
          <w:szCs w:val="24"/>
          <w:lang w:val="lt-LT"/>
        </w:rPr>
        <w:t>dokumentuotos informacijos apimtį</w:t>
      </w:r>
      <w:r w:rsidRPr="002D3791">
        <w:rPr>
          <w:bCs/>
          <w:sz w:val="24"/>
          <w:szCs w:val="24"/>
          <w:lang w:val="lt-LT"/>
        </w:rPr>
        <w:t xml:space="preserve">, sudėtingumą, pageidaujamos akreditavimo srities apimtį bei vertinimo grupės galimybes, </w:t>
      </w:r>
      <w:r w:rsidR="00FD0492" w:rsidRPr="002D3791">
        <w:rPr>
          <w:bCs/>
          <w:sz w:val="24"/>
          <w:szCs w:val="24"/>
          <w:lang w:val="lt-LT"/>
        </w:rPr>
        <w:t xml:space="preserve">dokumentuotos informacijos </w:t>
      </w:r>
      <w:r w:rsidRPr="002D3791">
        <w:rPr>
          <w:bCs/>
          <w:sz w:val="24"/>
          <w:szCs w:val="24"/>
          <w:lang w:val="lt-LT"/>
        </w:rPr>
        <w:t>vertinamajai analizei gali būti skirtas ir ilgesnis laikas, tačiau jis neturi viršyti 2 mėnesių.</w:t>
      </w:r>
      <w:r w:rsidR="006E6DC3" w:rsidRPr="002D3791">
        <w:rPr>
          <w:bCs/>
          <w:sz w:val="24"/>
          <w:szCs w:val="24"/>
          <w:lang w:val="lt-LT"/>
        </w:rPr>
        <w:t xml:space="preserve"> </w:t>
      </w:r>
    </w:p>
    <w:p w14:paraId="38783C5A" w14:textId="2BA6673C" w:rsidR="37FFB493" w:rsidRPr="002D3791" w:rsidRDefault="37FFB493" w:rsidP="20DBEF27">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 xml:space="preserve">Nustačius, </w:t>
      </w:r>
      <w:r w:rsidR="1995D2E2" w:rsidRPr="002D3791">
        <w:rPr>
          <w:sz w:val="24"/>
          <w:szCs w:val="24"/>
          <w:lang w:val="lt-LT"/>
        </w:rPr>
        <w:t xml:space="preserve">kad </w:t>
      </w:r>
      <w:r w:rsidR="02B1568A" w:rsidRPr="002D3791">
        <w:rPr>
          <w:sz w:val="24"/>
          <w:szCs w:val="24"/>
          <w:lang w:val="lt-LT"/>
        </w:rPr>
        <w:t>dokumentuota informacija</w:t>
      </w:r>
      <w:r w:rsidR="3182ECF0" w:rsidRPr="002D3791">
        <w:rPr>
          <w:sz w:val="24"/>
          <w:szCs w:val="24"/>
          <w:lang w:val="lt-LT"/>
        </w:rPr>
        <w:t xml:space="preserve"> atitinka taikomo standarto reikalavimus</w:t>
      </w:r>
      <w:r w:rsidR="63293EB9" w:rsidRPr="002D3791">
        <w:rPr>
          <w:sz w:val="24"/>
          <w:szCs w:val="24"/>
          <w:lang w:val="lt-LT"/>
        </w:rPr>
        <w:t xml:space="preserve"> arba </w:t>
      </w:r>
      <w:r w:rsidR="5351897E" w:rsidRPr="002D3791">
        <w:rPr>
          <w:sz w:val="24"/>
          <w:szCs w:val="24"/>
          <w:lang w:val="lt-LT"/>
        </w:rPr>
        <w:t>nustatyta tokių neatitikimų</w:t>
      </w:r>
      <w:r w:rsidR="6FFE2F56" w:rsidRPr="002D3791">
        <w:rPr>
          <w:sz w:val="24"/>
          <w:szCs w:val="24"/>
          <w:lang w:val="lt-LT"/>
        </w:rPr>
        <w:t xml:space="preserve"> standarto reikalavimams</w:t>
      </w:r>
      <w:r w:rsidR="2C3A28D2" w:rsidRPr="002D3791">
        <w:rPr>
          <w:sz w:val="24"/>
          <w:szCs w:val="24"/>
          <w:lang w:val="lt-LT"/>
        </w:rPr>
        <w:t xml:space="preserve"> </w:t>
      </w:r>
      <w:r w:rsidR="5E0532FB" w:rsidRPr="002D3791">
        <w:rPr>
          <w:sz w:val="24"/>
          <w:szCs w:val="24"/>
          <w:lang w:val="lt-LT"/>
        </w:rPr>
        <w:t>ir</w:t>
      </w:r>
      <w:r w:rsidR="14E27228" w:rsidRPr="002D3791">
        <w:rPr>
          <w:sz w:val="24"/>
          <w:szCs w:val="24"/>
          <w:lang w:val="lt-LT"/>
        </w:rPr>
        <w:t xml:space="preserve"> (ar)</w:t>
      </w:r>
      <w:r w:rsidR="2C3A28D2" w:rsidRPr="002D3791">
        <w:rPr>
          <w:sz w:val="24"/>
          <w:szCs w:val="24"/>
          <w:lang w:val="lt-LT"/>
        </w:rPr>
        <w:t xml:space="preserve"> trūkumų</w:t>
      </w:r>
      <w:r w:rsidR="5351897E" w:rsidRPr="002D3791">
        <w:rPr>
          <w:sz w:val="24"/>
          <w:szCs w:val="24"/>
          <w:lang w:val="lt-LT"/>
        </w:rPr>
        <w:t>, kuri</w:t>
      </w:r>
      <w:r w:rsidR="6CF9300D" w:rsidRPr="002D3791">
        <w:rPr>
          <w:sz w:val="24"/>
          <w:szCs w:val="24"/>
          <w:lang w:val="lt-LT"/>
        </w:rPr>
        <w:t>e gali būti</w:t>
      </w:r>
      <w:r w:rsidR="222B7118" w:rsidRPr="002D3791">
        <w:rPr>
          <w:sz w:val="24"/>
          <w:szCs w:val="24"/>
          <w:lang w:val="lt-LT"/>
        </w:rPr>
        <w:t xml:space="preserve"> ištaisyti iki vertinimo</w:t>
      </w:r>
      <w:r w:rsidR="4996BDAE" w:rsidRPr="002D3791">
        <w:rPr>
          <w:sz w:val="24"/>
          <w:szCs w:val="24"/>
          <w:lang w:val="lt-LT"/>
        </w:rPr>
        <w:t xml:space="preserve"> arba gali būti įvertinti vertinimo vietoje metu</w:t>
      </w:r>
      <w:r w:rsidR="1DAFF2CC" w:rsidRPr="002D3791">
        <w:rPr>
          <w:sz w:val="24"/>
          <w:szCs w:val="24"/>
          <w:lang w:val="lt-LT"/>
        </w:rPr>
        <w:t xml:space="preserve">, </w:t>
      </w:r>
      <w:r w:rsidR="348CD8E4" w:rsidRPr="002D3791">
        <w:rPr>
          <w:sz w:val="24"/>
          <w:szCs w:val="24"/>
          <w:lang w:val="lt-LT"/>
        </w:rPr>
        <w:t>daro</w:t>
      </w:r>
      <w:r w:rsidR="716B9814" w:rsidRPr="002D3791">
        <w:rPr>
          <w:sz w:val="24"/>
          <w:szCs w:val="24"/>
          <w:lang w:val="lt-LT"/>
        </w:rPr>
        <w:t>ma</w:t>
      </w:r>
      <w:r w:rsidR="348CD8E4" w:rsidRPr="002D3791">
        <w:rPr>
          <w:sz w:val="24"/>
          <w:szCs w:val="24"/>
          <w:lang w:val="lt-LT"/>
        </w:rPr>
        <w:t xml:space="preserve"> išvad</w:t>
      </w:r>
      <w:r w:rsidR="716B9814" w:rsidRPr="002D3791">
        <w:rPr>
          <w:sz w:val="24"/>
          <w:szCs w:val="24"/>
          <w:lang w:val="lt-LT"/>
        </w:rPr>
        <w:t>a</w:t>
      </w:r>
      <w:r w:rsidRPr="002D3791">
        <w:rPr>
          <w:sz w:val="24"/>
          <w:szCs w:val="24"/>
          <w:lang w:val="lt-LT"/>
        </w:rPr>
        <w:t>,</w:t>
      </w:r>
      <w:r w:rsidR="348CD8E4" w:rsidRPr="002D3791">
        <w:rPr>
          <w:sz w:val="24"/>
          <w:szCs w:val="24"/>
          <w:lang w:val="lt-LT"/>
        </w:rPr>
        <w:t xml:space="preserve"> kad </w:t>
      </w:r>
      <w:r w:rsidR="730A39FA" w:rsidRPr="002D3791">
        <w:rPr>
          <w:sz w:val="24"/>
          <w:szCs w:val="24"/>
          <w:lang w:val="lt-LT"/>
        </w:rPr>
        <w:t>AVĮ</w:t>
      </w:r>
      <w:r w:rsidR="1995D2E2" w:rsidRPr="002D3791">
        <w:rPr>
          <w:sz w:val="24"/>
          <w:szCs w:val="24"/>
          <w:lang w:val="lt-LT"/>
        </w:rPr>
        <w:t xml:space="preserve"> </w:t>
      </w:r>
      <w:r w:rsidR="55C07F64" w:rsidRPr="002D3791">
        <w:rPr>
          <w:sz w:val="24"/>
          <w:szCs w:val="24"/>
          <w:lang w:val="lt-LT"/>
        </w:rPr>
        <w:t xml:space="preserve">yra </w:t>
      </w:r>
      <w:r w:rsidR="1995D2E2" w:rsidRPr="002D3791">
        <w:rPr>
          <w:sz w:val="24"/>
          <w:szCs w:val="24"/>
          <w:lang w:val="lt-LT"/>
        </w:rPr>
        <w:t>pasirengu</w:t>
      </w:r>
      <w:r w:rsidR="2BB89BCD" w:rsidRPr="002D3791">
        <w:rPr>
          <w:sz w:val="24"/>
          <w:szCs w:val="24"/>
          <w:lang w:val="lt-LT"/>
        </w:rPr>
        <w:t>si tęsti akredita</w:t>
      </w:r>
      <w:r w:rsidR="2BACB979" w:rsidRPr="002D3791">
        <w:rPr>
          <w:sz w:val="24"/>
          <w:szCs w:val="24"/>
          <w:lang w:val="lt-LT"/>
        </w:rPr>
        <w:t>vimo</w:t>
      </w:r>
      <w:r w:rsidR="2BB89BCD" w:rsidRPr="002D3791">
        <w:rPr>
          <w:sz w:val="24"/>
          <w:szCs w:val="24"/>
          <w:lang w:val="lt-LT"/>
        </w:rPr>
        <w:t xml:space="preserve"> procesą</w:t>
      </w:r>
      <w:r w:rsidR="21CDE591" w:rsidRPr="002D3791">
        <w:rPr>
          <w:sz w:val="24"/>
          <w:szCs w:val="24"/>
          <w:lang w:val="lt-LT"/>
        </w:rPr>
        <w:t xml:space="preserve"> (pakartotinė dokumentuotos informacijos vertinamoji analizė nėra tikslinga)</w:t>
      </w:r>
      <w:r w:rsidR="348CD8E4" w:rsidRPr="002D3791">
        <w:rPr>
          <w:sz w:val="24"/>
          <w:szCs w:val="24"/>
          <w:lang w:val="lt-LT"/>
        </w:rPr>
        <w:t>, ir</w:t>
      </w:r>
      <w:r w:rsidR="1995D2E2" w:rsidRPr="002D3791">
        <w:rPr>
          <w:sz w:val="24"/>
          <w:szCs w:val="24"/>
          <w:lang w:val="lt-LT"/>
        </w:rPr>
        <w:t xml:space="preserve"> siūlo</w:t>
      </w:r>
      <w:r w:rsidR="716B9814" w:rsidRPr="002D3791">
        <w:rPr>
          <w:sz w:val="24"/>
          <w:szCs w:val="24"/>
          <w:lang w:val="lt-LT"/>
        </w:rPr>
        <w:t>ma</w:t>
      </w:r>
      <w:r w:rsidR="1995D2E2" w:rsidRPr="002D3791">
        <w:rPr>
          <w:sz w:val="24"/>
          <w:szCs w:val="24"/>
          <w:lang w:val="lt-LT"/>
        </w:rPr>
        <w:t xml:space="preserve"> atlikti </w:t>
      </w:r>
      <w:r w:rsidR="730A39FA" w:rsidRPr="002D3791">
        <w:rPr>
          <w:sz w:val="24"/>
          <w:szCs w:val="24"/>
          <w:lang w:val="lt-LT"/>
        </w:rPr>
        <w:t>AVĮ</w:t>
      </w:r>
      <w:r w:rsidR="1995D2E2" w:rsidRPr="002D3791">
        <w:rPr>
          <w:sz w:val="24"/>
          <w:szCs w:val="24"/>
          <w:lang w:val="lt-LT"/>
        </w:rPr>
        <w:t xml:space="preserve"> </w:t>
      </w:r>
      <w:r w:rsidR="730A39FA" w:rsidRPr="002D3791">
        <w:rPr>
          <w:sz w:val="24"/>
          <w:szCs w:val="24"/>
          <w:lang w:val="lt-LT"/>
        </w:rPr>
        <w:t>vertin</w:t>
      </w:r>
      <w:r w:rsidR="1995D2E2" w:rsidRPr="002D3791">
        <w:rPr>
          <w:sz w:val="24"/>
          <w:szCs w:val="24"/>
          <w:lang w:val="lt-LT"/>
        </w:rPr>
        <w:t>imą vietoje.</w:t>
      </w:r>
      <w:r w:rsidR="38EE7265" w:rsidRPr="002D3791">
        <w:rPr>
          <w:sz w:val="24"/>
          <w:szCs w:val="24"/>
          <w:lang w:val="lt-LT"/>
        </w:rPr>
        <w:t xml:space="preserve"> </w:t>
      </w:r>
      <w:r w:rsidR="55D9545D" w:rsidRPr="002D3791">
        <w:rPr>
          <w:sz w:val="24"/>
          <w:szCs w:val="24"/>
          <w:lang w:val="lt-LT"/>
        </w:rPr>
        <w:t>Siūlymas atlikti AVĮ vertinimą vietoje nereiškia, kad po AVĮ vertinimo vietoje negali būti konstatuotos neatitiktys dėl dokumentuotos informacijos.</w:t>
      </w:r>
    </w:p>
    <w:p w14:paraId="14C5699A" w14:textId="08389F41" w:rsidR="00DF70E4" w:rsidRPr="002D3791" w:rsidRDefault="73CE498D" w:rsidP="00D6493C">
      <w:pPr>
        <w:pStyle w:val="ListParagraph"/>
        <w:numPr>
          <w:ilvl w:val="0"/>
          <w:numId w:val="7"/>
        </w:numPr>
        <w:tabs>
          <w:tab w:val="left" w:pos="900"/>
          <w:tab w:val="left" w:pos="1134"/>
        </w:tabs>
        <w:spacing w:line="276" w:lineRule="auto"/>
        <w:ind w:left="0" w:firstLine="426"/>
        <w:jc w:val="both"/>
        <w:rPr>
          <w:sz w:val="24"/>
          <w:szCs w:val="24"/>
          <w:lang w:val="lt-LT"/>
        </w:rPr>
      </w:pPr>
      <w:r w:rsidRPr="002D3791">
        <w:rPr>
          <w:sz w:val="24"/>
          <w:szCs w:val="24"/>
          <w:lang w:val="lt-LT"/>
        </w:rPr>
        <w:t>Nustačius, kad dokumentai</w:t>
      </w:r>
      <w:r w:rsidR="5119FA17" w:rsidRPr="002D3791">
        <w:rPr>
          <w:sz w:val="24"/>
          <w:szCs w:val="24"/>
          <w:lang w:val="lt-LT"/>
        </w:rPr>
        <w:t xml:space="preserve"> neatitinka taikomo standarto</w:t>
      </w:r>
      <w:r w:rsidR="6C2A5BEA" w:rsidRPr="002D3791">
        <w:rPr>
          <w:sz w:val="24"/>
          <w:szCs w:val="24"/>
          <w:lang w:val="lt-LT"/>
        </w:rPr>
        <w:t xml:space="preserve"> reikalavimų</w:t>
      </w:r>
      <w:r w:rsidR="6361F2FD" w:rsidRPr="002D3791">
        <w:rPr>
          <w:sz w:val="24"/>
          <w:szCs w:val="24"/>
          <w:lang w:val="lt-LT"/>
        </w:rPr>
        <w:t xml:space="preserve"> ir neištaisius neatitikčių vertinimas </w:t>
      </w:r>
      <w:r w:rsidR="7F51AAF9" w:rsidRPr="002D3791">
        <w:rPr>
          <w:sz w:val="24"/>
          <w:szCs w:val="24"/>
          <w:lang w:val="lt-LT"/>
        </w:rPr>
        <w:t>vietoje negali būti organizuojamas</w:t>
      </w:r>
      <w:r w:rsidR="7B9FFD43" w:rsidRPr="002D3791">
        <w:rPr>
          <w:sz w:val="24"/>
          <w:szCs w:val="24"/>
          <w:lang w:val="lt-LT"/>
        </w:rPr>
        <w:t xml:space="preserve">, </w:t>
      </w:r>
      <w:r w:rsidRPr="002D3791">
        <w:rPr>
          <w:sz w:val="24"/>
          <w:szCs w:val="24"/>
          <w:lang w:val="lt-LT"/>
        </w:rPr>
        <w:t>daro</w:t>
      </w:r>
      <w:r w:rsidR="775C89D9" w:rsidRPr="002D3791">
        <w:rPr>
          <w:sz w:val="24"/>
          <w:szCs w:val="24"/>
          <w:lang w:val="lt-LT"/>
        </w:rPr>
        <w:t>ma</w:t>
      </w:r>
      <w:r w:rsidRPr="002D3791">
        <w:rPr>
          <w:sz w:val="24"/>
          <w:szCs w:val="24"/>
          <w:lang w:val="lt-LT"/>
        </w:rPr>
        <w:t xml:space="preserve"> išvad</w:t>
      </w:r>
      <w:r w:rsidR="775C89D9" w:rsidRPr="002D3791">
        <w:rPr>
          <w:sz w:val="24"/>
          <w:szCs w:val="24"/>
          <w:lang w:val="lt-LT"/>
        </w:rPr>
        <w:t>a</w:t>
      </w:r>
      <w:r w:rsidRPr="002D3791">
        <w:rPr>
          <w:sz w:val="24"/>
          <w:szCs w:val="24"/>
          <w:lang w:val="lt-LT"/>
        </w:rPr>
        <w:t xml:space="preserve">, kad </w:t>
      </w:r>
      <w:r w:rsidR="5C2F7659" w:rsidRPr="002D3791">
        <w:rPr>
          <w:sz w:val="24"/>
          <w:szCs w:val="24"/>
          <w:lang w:val="lt-LT"/>
        </w:rPr>
        <w:t>AVĮ</w:t>
      </w:r>
      <w:r w:rsidR="3AE4573C" w:rsidRPr="002D3791">
        <w:rPr>
          <w:sz w:val="24"/>
          <w:szCs w:val="24"/>
          <w:lang w:val="lt-LT"/>
        </w:rPr>
        <w:t xml:space="preserve"> </w:t>
      </w:r>
      <w:r w:rsidR="1BCA81E3" w:rsidRPr="002D3791">
        <w:rPr>
          <w:sz w:val="24"/>
          <w:szCs w:val="24"/>
          <w:lang w:val="lt-LT"/>
        </w:rPr>
        <w:t xml:space="preserve">yra </w:t>
      </w:r>
      <w:r w:rsidR="7F854081" w:rsidRPr="002D3791">
        <w:rPr>
          <w:sz w:val="24"/>
          <w:szCs w:val="24"/>
          <w:lang w:val="lt-LT"/>
        </w:rPr>
        <w:t>nepakankamai pasirengu</w:t>
      </w:r>
      <w:r w:rsidR="69FBE5B2" w:rsidRPr="002D3791">
        <w:rPr>
          <w:sz w:val="24"/>
          <w:szCs w:val="24"/>
          <w:lang w:val="lt-LT"/>
        </w:rPr>
        <w:t xml:space="preserve">si tęsti </w:t>
      </w:r>
      <w:r w:rsidR="6D4DB14E" w:rsidRPr="002D3791">
        <w:rPr>
          <w:sz w:val="24"/>
          <w:szCs w:val="24"/>
          <w:lang w:val="lt-LT"/>
        </w:rPr>
        <w:t xml:space="preserve">akreditavimo </w:t>
      </w:r>
      <w:r w:rsidR="69FBE5B2" w:rsidRPr="002D3791">
        <w:rPr>
          <w:sz w:val="24"/>
          <w:szCs w:val="24"/>
          <w:lang w:val="lt-LT"/>
        </w:rPr>
        <w:t>procesą</w:t>
      </w:r>
      <w:r w:rsidR="3480D765" w:rsidRPr="002D3791">
        <w:rPr>
          <w:sz w:val="24"/>
          <w:szCs w:val="24"/>
          <w:lang w:val="lt-LT"/>
        </w:rPr>
        <w:t>. AVĮ informuojama apie nustatytas neatitiktis</w:t>
      </w:r>
      <w:r w:rsidR="7E0D8350" w:rsidRPr="002D3791">
        <w:rPr>
          <w:sz w:val="24"/>
          <w:szCs w:val="24"/>
          <w:lang w:val="lt-LT"/>
        </w:rPr>
        <w:t xml:space="preserve">, </w:t>
      </w:r>
      <w:r w:rsidR="0F2F1D93" w:rsidRPr="002D3791">
        <w:rPr>
          <w:sz w:val="24"/>
          <w:szCs w:val="24"/>
          <w:lang w:val="lt-LT"/>
        </w:rPr>
        <w:t>nustatom</w:t>
      </w:r>
      <w:r w:rsidR="2D2C09E8" w:rsidRPr="002D3791">
        <w:rPr>
          <w:sz w:val="24"/>
          <w:szCs w:val="24"/>
          <w:lang w:val="lt-LT"/>
        </w:rPr>
        <w:t xml:space="preserve">as terminas </w:t>
      </w:r>
      <w:r w:rsidR="00ED0D67" w:rsidRPr="002D3791">
        <w:rPr>
          <w:sz w:val="24"/>
          <w:szCs w:val="24"/>
          <w:lang w:val="lt-LT"/>
        </w:rPr>
        <w:t xml:space="preserve">(paprastai 2 mėnesių </w:t>
      </w:r>
      <w:r w:rsidR="3B4DD406" w:rsidRPr="002D3791">
        <w:rPr>
          <w:sz w:val="24"/>
          <w:szCs w:val="24"/>
          <w:lang w:val="lt-LT"/>
        </w:rPr>
        <w:t xml:space="preserve">nuo </w:t>
      </w:r>
      <w:r w:rsidR="44273317" w:rsidRPr="002D3791">
        <w:rPr>
          <w:sz w:val="24"/>
          <w:szCs w:val="24"/>
          <w:lang w:val="lt-LT"/>
        </w:rPr>
        <w:t>vertinimo</w:t>
      </w:r>
      <w:r w:rsidR="3B4DD406" w:rsidRPr="002D3791">
        <w:rPr>
          <w:sz w:val="24"/>
          <w:szCs w:val="24"/>
          <w:lang w:val="lt-LT"/>
        </w:rPr>
        <w:t xml:space="preserve"> grupės išvadų pateikimo datos</w:t>
      </w:r>
      <w:r w:rsidR="00ED0D67" w:rsidRPr="002D3791">
        <w:rPr>
          <w:sz w:val="24"/>
          <w:szCs w:val="24"/>
          <w:lang w:val="lt-LT"/>
        </w:rPr>
        <w:t>)</w:t>
      </w:r>
      <w:r w:rsidR="3B4DD406" w:rsidRPr="002D3791">
        <w:rPr>
          <w:sz w:val="24"/>
          <w:szCs w:val="24"/>
          <w:lang w:val="lt-LT"/>
        </w:rPr>
        <w:t xml:space="preserve"> </w:t>
      </w:r>
      <w:r w:rsidR="21CB9A16" w:rsidRPr="002D3791">
        <w:rPr>
          <w:sz w:val="24"/>
          <w:szCs w:val="24"/>
          <w:lang w:val="lt-LT"/>
        </w:rPr>
        <w:t xml:space="preserve">dokumentams pataisyti </w:t>
      </w:r>
      <w:r w:rsidR="1635B2EC" w:rsidRPr="002D3791">
        <w:rPr>
          <w:sz w:val="24"/>
          <w:szCs w:val="24"/>
          <w:lang w:val="lt-LT"/>
        </w:rPr>
        <w:t xml:space="preserve">ir </w:t>
      </w:r>
      <w:r w:rsidR="5E13F5E4" w:rsidRPr="002D3791">
        <w:rPr>
          <w:sz w:val="24"/>
          <w:szCs w:val="24"/>
          <w:lang w:val="lt-LT"/>
        </w:rPr>
        <w:t>pateikti</w:t>
      </w:r>
      <w:r w:rsidR="091E65C7" w:rsidRPr="002D3791">
        <w:rPr>
          <w:sz w:val="24"/>
          <w:szCs w:val="24"/>
          <w:lang w:val="lt-LT"/>
        </w:rPr>
        <w:t xml:space="preserve"> </w:t>
      </w:r>
      <w:r w:rsidR="5E13F5E4" w:rsidRPr="002D3791">
        <w:rPr>
          <w:sz w:val="24"/>
          <w:szCs w:val="24"/>
          <w:lang w:val="lt-LT"/>
        </w:rPr>
        <w:t xml:space="preserve">juos pakartotinei </w:t>
      </w:r>
      <w:r w:rsidRPr="002D3791">
        <w:rPr>
          <w:sz w:val="24"/>
          <w:szCs w:val="24"/>
          <w:lang w:val="lt-LT"/>
        </w:rPr>
        <w:t xml:space="preserve">vertinamajai </w:t>
      </w:r>
      <w:r w:rsidR="5E13F5E4" w:rsidRPr="002D3791">
        <w:rPr>
          <w:sz w:val="24"/>
          <w:szCs w:val="24"/>
          <w:lang w:val="lt-LT"/>
        </w:rPr>
        <w:t>analizei.</w:t>
      </w:r>
      <w:r w:rsidR="53B39DB1" w:rsidRPr="002D3791">
        <w:rPr>
          <w:sz w:val="24"/>
          <w:szCs w:val="24"/>
          <w:lang w:val="lt-LT"/>
        </w:rPr>
        <w:t xml:space="preserve"> </w:t>
      </w:r>
      <w:r w:rsidR="7E5A8D81" w:rsidRPr="002D3791">
        <w:rPr>
          <w:sz w:val="24"/>
          <w:szCs w:val="24"/>
          <w:lang w:val="lt-LT"/>
        </w:rPr>
        <w:t xml:space="preserve">Pakartotinė </w:t>
      </w:r>
      <w:r w:rsidR="228BB494" w:rsidRPr="002D3791">
        <w:rPr>
          <w:sz w:val="24"/>
          <w:szCs w:val="24"/>
          <w:lang w:val="lt-LT"/>
        </w:rPr>
        <w:t xml:space="preserve">dokumentų vertinamoji </w:t>
      </w:r>
      <w:r w:rsidR="53B39DB1" w:rsidRPr="002D3791">
        <w:rPr>
          <w:sz w:val="24"/>
          <w:szCs w:val="24"/>
          <w:lang w:val="lt-LT"/>
        </w:rPr>
        <w:t xml:space="preserve">analizė atliekama per 1 mėnesį nuo </w:t>
      </w:r>
      <w:r w:rsidR="7E5A8D81" w:rsidRPr="002D3791">
        <w:rPr>
          <w:sz w:val="24"/>
          <w:szCs w:val="24"/>
          <w:lang w:val="lt-LT"/>
        </w:rPr>
        <w:t>naujos</w:t>
      </w:r>
      <w:r w:rsidRPr="002D3791">
        <w:rPr>
          <w:sz w:val="24"/>
          <w:szCs w:val="24"/>
          <w:lang w:val="lt-LT"/>
        </w:rPr>
        <w:t xml:space="preserve"> paslaugų teikimo</w:t>
      </w:r>
      <w:r w:rsidR="7E5A8D81" w:rsidRPr="002D3791">
        <w:rPr>
          <w:sz w:val="24"/>
          <w:szCs w:val="24"/>
          <w:lang w:val="lt-LT"/>
        </w:rPr>
        <w:t xml:space="preserve"> </w:t>
      </w:r>
      <w:r w:rsidR="39500C2E" w:rsidRPr="002D3791">
        <w:rPr>
          <w:sz w:val="24"/>
          <w:szCs w:val="24"/>
          <w:lang w:val="lt-LT"/>
        </w:rPr>
        <w:t>sutarties</w:t>
      </w:r>
      <w:r w:rsidR="53B39DB1" w:rsidRPr="002D3791">
        <w:rPr>
          <w:sz w:val="24"/>
          <w:szCs w:val="24"/>
          <w:lang w:val="lt-LT"/>
        </w:rPr>
        <w:t xml:space="preserve"> </w:t>
      </w:r>
      <w:r w:rsidR="133F3536" w:rsidRPr="002D3791">
        <w:rPr>
          <w:sz w:val="24"/>
          <w:szCs w:val="24"/>
          <w:lang w:val="lt-LT"/>
        </w:rPr>
        <w:t xml:space="preserve">įsigaliojimo </w:t>
      </w:r>
      <w:r w:rsidR="53B39DB1" w:rsidRPr="002D3791">
        <w:rPr>
          <w:sz w:val="24"/>
          <w:szCs w:val="24"/>
          <w:lang w:val="lt-LT"/>
        </w:rPr>
        <w:t>datos.</w:t>
      </w:r>
      <w:r w:rsidR="6BC1032A" w:rsidRPr="002D3791">
        <w:rPr>
          <w:sz w:val="24"/>
          <w:szCs w:val="24"/>
          <w:lang w:val="lt-LT"/>
        </w:rPr>
        <w:t xml:space="preserve"> Jei būtina, darbų atlikimo terminai gali būti pratęsti</w:t>
      </w:r>
      <w:r w:rsidR="5AA1FC4D" w:rsidRPr="002D3791">
        <w:rPr>
          <w:sz w:val="24"/>
          <w:szCs w:val="24"/>
          <w:lang w:val="lt-LT"/>
        </w:rPr>
        <w:t>, tačiau jie neturi viršyti 2 mėnesių</w:t>
      </w:r>
      <w:r w:rsidR="7FADA5C0" w:rsidRPr="002D3791">
        <w:rPr>
          <w:sz w:val="24"/>
          <w:szCs w:val="24"/>
          <w:lang w:val="lt-LT"/>
        </w:rPr>
        <w:t xml:space="preserve">. </w:t>
      </w:r>
    </w:p>
    <w:p w14:paraId="0BD4719F" w14:textId="1C9DCAFF" w:rsidR="00C2637C" w:rsidRPr="002D3791" w:rsidRDefault="007D7C97" w:rsidP="20DBEF27">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 xml:space="preserve">Jeigu AVĮ nurodytu laiku nepateikia dokumentų pakartotinei vertinamajai analizei arba jų tinkamai nepataiso, vertinimo procesas nutraukiamas </w:t>
      </w:r>
      <w:r w:rsidR="007946CB" w:rsidRPr="002D3791">
        <w:rPr>
          <w:sz w:val="24"/>
          <w:szCs w:val="24"/>
          <w:lang w:val="lt-LT"/>
        </w:rPr>
        <w:t xml:space="preserve">(Atitikties vertinimo įstatymo 10 straipsnio </w:t>
      </w:r>
      <w:r w:rsidR="007946CB" w:rsidRPr="002D3791">
        <w:rPr>
          <w:sz w:val="24"/>
          <w:szCs w:val="24"/>
          <w:lang w:val="lt-LT"/>
        </w:rPr>
        <w:lastRenderedPageBreak/>
        <w:t>2 dalies 2 punkto pagrindu)</w:t>
      </w:r>
      <w:r w:rsidRPr="002D3791">
        <w:rPr>
          <w:sz w:val="24"/>
          <w:szCs w:val="24"/>
          <w:lang w:val="lt-LT"/>
        </w:rPr>
        <w:t xml:space="preserve">. AVĮ apie priimtą sprendimą informuojama per 3 darbo dienas nuo sprendimo priėmimo dienos. </w:t>
      </w:r>
    </w:p>
    <w:p w14:paraId="6FB2EC43" w14:textId="6549E955" w:rsidR="005F5737" w:rsidRPr="002D3791" w:rsidRDefault="00F1336E" w:rsidP="00BA3A75">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Visais atvejais (5.4.</w:t>
      </w:r>
      <w:r w:rsidR="00A226F8" w:rsidRPr="002D3791">
        <w:rPr>
          <w:bCs/>
          <w:sz w:val="24"/>
          <w:szCs w:val="24"/>
          <w:lang w:val="lt-LT"/>
        </w:rPr>
        <w:t>6</w:t>
      </w:r>
      <w:r w:rsidRPr="002D3791">
        <w:rPr>
          <w:bCs/>
          <w:sz w:val="24"/>
          <w:szCs w:val="24"/>
          <w:lang w:val="lt-LT"/>
        </w:rPr>
        <w:t>-5.4.</w:t>
      </w:r>
      <w:r w:rsidR="00A226F8" w:rsidRPr="002D3791">
        <w:rPr>
          <w:bCs/>
          <w:sz w:val="24"/>
          <w:szCs w:val="24"/>
          <w:lang w:val="lt-LT"/>
        </w:rPr>
        <w:t>7</w:t>
      </w:r>
      <w:r w:rsidRPr="002D3791">
        <w:rPr>
          <w:bCs/>
          <w:sz w:val="24"/>
          <w:szCs w:val="24"/>
          <w:lang w:val="lt-LT"/>
        </w:rPr>
        <w:t xml:space="preserve">) </w:t>
      </w:r>
      <w:r w:rsidR="00A22CA2" w:rsidRPr="002D3791">
        <w:rPr>
          <w:bCs/>
          <w:sz w:val="24"/>
          <w:szCs w:val="24"/>
          <w:lang w:val="lt-LT"/>
        </w:rPr>
        <w:t>AVĮ</w:t>
      </w:r>
      <w:r w:rsidR="005F5737" w:rsidRPr="002D3791">
        <w:rPr>
          <w:bCs/>
          <w:sz w:val="24"/>
          <w:szCs w:val="24"/>
          <w:lang w:val="lt-LT"/>
        </w:rPr>
        <w:t xml:space="preserve"> </w:t>
      </w:r>
      <w:r w:rsidR="006936AE" w:rsidRPr="002D3791">
        <w:rPr>
          <w:bCs/>
          <w:sz w:val="24"/>
          <w:szCs w:val="24"/>
          <w:lang w:val="lt-LT"/>
        </w:rPr>
        <w:t>lieka</w:t>
      </w:r>
      <w:r w:rsidR="00022225" w:rsidRPr="002D3791">
        <w:rPr>
          <w:bCs/>
          <w:sz w:val="24"/>
          <w:szCs w:val="24"/>
          <w:lang w:val="lt-LT"/>
        </w:rPr>
        <w:t xml:space="preserve"> pareiga </w:t>
      </w:r>
      <w:r w:rsidR="003230E6" w:rsidRPr="002D3791">
        <w:rPr>
          <w:bCs/>
          <w:sz w:val="24"/>
          <w:szCs w:val="24"/>
          <w:lang w:val="lt-LT"/>
        </w:rPr>
        <w:t>su</w:t>
      </w:r>
      <w:r w:rsidR="005F5737" w:rsidRPr="002D3791">
        <w:rPr>
          <w:bCs/>
          <w:sz w:val="24"/>
          <w:szCs w:val="24"/>
          <w:lang w:val="lt-LT"/>
        </w:rPr>
        <w:t>mok</w:t>
      </w:r>
      <w:r w:rsidR="00022225" w:rsidRPr="002D3791">
        <w:rPr>
          <w:bCs/>
          <w:sz w:val="24"/>
          <w:szCs w:val="24"/>
          <w:lang w:val="lt-LT"/>
        </w:rPr>
        <w:t>ėti</w:t>
      </w:r>
      <w:r w:rsidR="005F5737" w:rsidRPr="002D3791">
        <w:rPr>
          <w:bCs/>
          <w:sz w:val="24"/>
          <w:szCs w:val="24"/>
          <w:lang w:val="lt-LT"/>
        </w:rPr>
        <w:t xml:space="preserve"> už </w:t>
      </w:r>
      <w:r w:rsidR="00443D61" w:rsidRPr="002D3791">
        <w:rPr>
          <w:bCs/>
          <w:sz w:val="24"/>
          <w:szCs w:val="24"/>
          <w:lang w:val="lt-LT"/>
        </w:rPr>
        <w:t xml:space="preserve">iki vertinimo proceso nutraukimo </w:t>
      </w:r>
      <w:r w:rsidR="005F5737" w:rsidRPr="002D3791">
        <w:rPr>
          <w:bCs/>
          <w:sz w:val="24"/>
          <w:szCs w:val="24"/>
          <w:lang w:val="lt-LT"/>
        </w:rPr>
        <w:t>atliktą darbą</w:t>
      </w:r>
      <w:r w:rsidR="00D15ABC" w:rsidRPr="002D3791">
        <w:rPr>
          <w:bCs/>
          <w:sz w:val="24"/>
          <w:szCs w:val="24"/>
          <w:lang w:val="lt-LT"/>
        </w:rPr>
        <w:t xml:space="preserve"> </w:t>
      </w:r>
      <w:r w:rsidR="00A62373" w:rsidRPr="002D3791">
        <w:rPr>
          <w:bCs/>
          <w:sz w:val="24"/>
          <w:szCs w:val="24"/>
          <w:lang w:val="lt-LT"/>
        </w:rPr>
        <w:t xml:space="preserve">paslaugų teikimo </w:t>
      </w:r>
      <w:r w:rsidR="00485BA6" w:rsidRPr="002D3791">
        <w:rPr>
          <w:bCs/>
          <w:sz w:val="24"/>
          <w:szCs w:val="24"/>
          <w:lang w:val="lt-LT"/>
        </w:rPr>
        <w:t>sutartys</w:t>
      </w:r>
      <w:r w:rsidR="00D15ABC" w:rsidRPr="002D3791">
        <w:rPr>
          <w:bCs/>
          <w:sz w:val="24"/>
          <w:szCs w:val="24"/>
          <w:lang w:val="lt-LT"/>
        </w:rPr>
        <w:t>e</w:t>
      </w:r>
      <w:r w:rsidR="007A7AE5" w:rsidRPr="002D3791">
        <w:rPr>
          <w:bCs/>
          <w:sz w:val="24"/>
          <w:szCs w:val="24"/>
          <w:lang w:val="lt-LT"/>
        </w:rPr>
        <w:t xml:space="preserve"> (11)</w:t>
      </w:r>
      <w:r w:rsidR="00D15ABC" w:rsidRPr="002D3791">
        <w:rPr>
          <w:bCs/>
          <w:sz w:val="24"/>
          <w:szCs w:val="24"/>
          <w:lang w:val="lt-LT"/>
        </w:rPr>
        <w:t xml:space="preserve"> nustatyt</w:t>
      </w:r>
      <w:r w:rsidR="0069562C" w:rsidRPr="002D3791">
        <w:rPr>
          <w:bCs/>
          <w:sz w:val="24"/>
          <w:szCs w:val="24"/>
          <w:lang w:val="lt-LT"/>
        </w:rPr>
        <w:t xml:space="preserve">a </w:t>
      </w:r>
      <w:r w:rsidR="00D15ABC" w:rsidRPr="002D3791">
        <w:rPr>
          <w:bCs/>
          <w:sz w:val="24"/>
          <w:szCs w:val="24"/>
          <w:lang w:val="lt-LT"/>
        </w:rPr>
        <w:t>tvarka</w:t>
      </w:r>
      <w:r w:rsidR="005F5737" w:rsidRPr="002D3791">
        <w:rPr>
          <w:bCs/>
          <w:sz w:val="24"/>
          <w:szCs w:val="24"/>
          <w:lang w:val="lt-LT"/>
        </w:rPr>
        <w:t>.</w:t>
      </w:r>
    </w:p>
    <w:p w14:paraId="25159383" w14:textId="75F754D0" w:rsidR="003448DE" w:rsidRPr="002D3791" w:rsidRDefault="006936AE" w:rsidP="31171D82">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Priėmus sprendimą atlikti vertinimą vietoje, g</w:t>
      </w:r>
      <w:r w:rsidR="003448DE" w:rsidRPr="002D3791">
        <w:rPr>
          <w:sz w:val="24"/>
          <w:szCs w:val="24"/>
          <w:lang w:val="lt-LT"/>
        </w:rPr>
        <w:t xml:space="preserve">rupės vadovas </w:t>
      </w:r>
      <w:r w:rsidR="009411BA" w:rsidRPr="002D3791">
        <w:rPr>
          <w:sz w:val="24"/>
          <w:szCs w:val="24"/>
          <w:lang w:val="lt-LT"/>
        </w:rPr>
        <w:t xml:space="preserve">planuodamas vertinimą </w:t>
      </w:r>
      <w:r w:rsidR="003448DE" w:rsidRPr="002D3791">
        <w:rPr>
          <w:sz w:val="24"/>
          <w:szCs w:val="24"/>
          <w:lang w:val="lt-LT"/>
        </w:rPr>
        <w:t>pa</w:t>
      </w:r>
      <w:r w:rsidR="0022048A" w:rsidRPr="002D3791">
        <w:rPr>
          <w:sz w:val="24"/>
          <w:szCs w:val="24"/>
          <w:lang w:val="lt-LT"/>
        </w:rPr>
        <w:t>skirsto</w:t>
      </w:r>
      <w:r w:rsidR="003448DE" w:rsidRPr="002D3791">
        <w:rPr>
          <w:sz w:val="24"/>
          <w:szCs w:val="24"/>
          <w:lang w:val="lt-LT"/>
        </w:rPr>
        <w:t xml:space="preserve"> vertinimo grupės užduot</w:t>
      </w:r>
      <w:r w:rsidR="0022048A" w:rsidRPr="002D3791">
        <w:rPr>
          <w:sz w:val="24"/>
          <w:szCs w:val="24"/>
          <w:lang w:val="lt-LT"/>
        </w:rPr>
        <w:t>is</w:t>
      </w:r>
      <w:r w:rsidR="003448DE" w:rsidRPr="002D3791">
        <w:rPr>
          <w:sz w:val="24"/>
          <w:szCs w:val="24"/>
          <w:lang w:val="lt-LT"/>
        </w:rPr>
        <w:t xml:space="preserve"> vadovaudamasis nuostata, kad pirminio akreditavimo metu turi būti įvertinta AVĮ atitiktis visiems taikomiems akreditavimo reikalavimams ir AVĮ atliekamos atitikties vertinimo veiklos imtis, reprezentuojanti visą akreditavimo sritį. Kai akreditavimo srities vertinimo reikalavimai yra apibrėžti, laikomasi nustatytų reikalavimų. Kai konkrečių reikalavimų nėra, pasirenkant veiklas, kurios bus vertinamos, atsižvelgiama į riziką, susijusią su akreditavimo srities veiklomis, vietomis ir darbuotojais.</w:t>
      </w:r>
    </w:p>
    <w:p w14:paraId="47C8CD39" w14:textId="373C3B7E" w:rsidR="003448DE" w:rsidRPr="002D3791" w:rsidRDefault="56CD8E61" w:rsidP="31171D82">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eastAsia="lt-LT"/>
        </w:rPr>
        <w:t xml:space="preserve">Rizikai valdyti parenkami tinkamo veiksmingumo vertinimo metodai: </w:t>
      </w:r>
      <w:r w:rsidR="5B75A3F4" w:rsidRPr="002D3791">
        <w:rPr>
          <w:sz w:val="24"/>
          <w:szCs w:val="24"/>
          <w:lang w:val="lt-LT" w:eastAsia="lt-LT"/>
        </w:rPr>
        <w:t xml:space="preserve">veiklos </w:t>
      </w:r>
      <w:r w:rsidRPr="002D3791">
        <w:rPr>
          <w:sz w:val="24"/>
          <w:szCs w:val="24"/>
          <w:lang w:val="lt-LT" w:eastAsia="lt-LT"/>
        </w:rPr>
        <w:t xml:space="preserve">stebėjimas, kritinių taškų stebėjimas, apklausa, </w:t>
      </w:r>
      <w:r w:rsidR="03AF9D43" w:rsidRPr="002D3791">
        <w:rPr>
          <w:sz w:val="24"/>
          <w:szCs w:val="24"/>
          <w:lang w:val="lt-LT" w:eastAsia="lt-LT"/>
        </w:rPr>
        <w:t xml:space="preserve">įrašų </w:t>
      </w:r>
      <w:r w:rsidR="164FEE95" w:rsidRPr="002D3791">
        <w:rPr>
          <w:sz w:val="24"/>
          <w:szCs w:val="24"/>
          <w:lang w:val="lt-LT" w:eastAsia="lt-LT"/>
        </w:rPr>
        <w:t xml:space="preserve">/ </w:t>
      </w:r>
      <w:r w:rsidRPr="002D3791">
        <w:rPr>
          <w:sz w:val="24"/>
          <w:szCs w:val="24"/>
          <w:lang w:val="lt-LT" w:eastAsia="lt-LT"/>
        </w:rPr>
        <w:t xml:space="preserve">bylų vertinamoji analizė (vertikalus auditas). </w:t>
      </w:r>
    </w:p>
    <w:p w14:paraId="3E1EAD85" w14:textId="26B3CE23" w:rsidR="00E36C24" w:rsidRPr="002D3791" w:rsidRDefault="00160121" w:rsidP="31171D82">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P</w:t>
      </w:r>
      <w:r w:rsidR="00621E9B" w:rsidRPr="002D3791">
        <w:rPr>
          <w:sz w:val="24"/>
          <w:szCs w:val="24"/>
          <w:lang w:val="lt-LT"/>
        </w:rPr>
        <w:t>areng</w:t>
      </w:r>
      <w:r w:rsidRPr="002D3791">
        <w:rPr>
          <w:sz w:val="24"/>
          <w:szCs w:val="24"/>
          <w:lang w:val="lt-LT"/>
        </w:rPr>
        <w:t>tas</w:t>
      </w:r>
      <w:r w:rsidR="00621E9B" w:rsidRPr="002D3791">
        <w:rPr>
          <w:sz w:val="24"/>
          <w:szCs w:val="24"/>
          <w:lang w:val="lt-LT"/>
        </w:rPr>
        <w:t xml:space="preserve"> AVĮ vertinimo vietoje pla</w:t>
      </w:r>
      <w:r w:rsidRPr="002D3791">
        <w:rPr>
          <w:sz w:val="24"/>
          <w:szCs w:val="24"/>
          <w:lang w:val="lt-LT"/>
        </w:rPr>
        <w:t>nas</w:t>
      </w:r>
      <w:r w:rsidR="00FF0347" w:rsidRPr="002D3791">
        <w:rPr>
          <w:sz w:val="24"/>
          <w:szCs w:val="24"/>
          <w:lang w:val="lt-LT"/>
        </w:rPr>
        <w:t xml:space="preserve"> suderina</w:t>
      </w:r>
      <w:r w:rsidRPr="002D3791">
        <w:rPr>
          <w:sz w:val="24"/>
          <w:szCs w:val="24"/>
          <w:lang w:val="lt-LT"/>
        </w:rPr>
        <w:t>mas</w:t>
      </w:r>
      <w:r w:rsidR="00FF0347" w:rsidRPr="002D3791">
        <w:rPr>
          <w:sz w:val="24"/>
          <w:szCs w:val="24"/>
          <w:lang w:val="lt-LT"/>
        </w:rPr>
        <w:t xml:space="preserve"> su AVĮ ir patvirtinamas</w:t>
      </w:r>
      <w:r w:rsidR="003221C2" w:rsidRPr="002D3791">
        <w:rPr>
          <w:sz w:val="24"/>
          <w:szCs w:val="24"/>
          <w:lang w:val="lt-LT"/>
        </w:rPr>
        <w:t xml:space="preserve"> Biuro</w:t>
      </w:r>
      <w:r w:rsidR="00FF0347" w:rsidRPr="002D3791">
        <w:rPr>
          <w:sz w:val="24"/>
          <w:szCs w:val="24"/>
          <w:lang w:val="lt-LT"/>
        </w:rPr>
        <w:t xml:space="preserve">. </w:t>
      </w:r>
      <w:r w:rsidR="007D7C97" w:rsidRPr="002D3791">
        <w:rPr>
          <w:sz w:val="24"/>
          <w:szCs w:val="24"/>
          <w:lang w:val="lt-LT"/>
        </w:rPr>
        <w:t xml:space="preserve">Patvirtintas planas pateikiamas </w:t>
      </w:r>
      <w:r w:rsidR="00A22CA2" w:rsidRPr="002D3791">
        <w:rPr>
          <w:sz w:val="24"/>
          <w:szCs w:val="24"/>
          <w:lang w:val="lt-LT"/>
        </w:rPr>
        <w:t>AVĮ</w:t>
      </w:r>
      <w:r w:rsidR="007A5C7B" w:rsidRPr="002D3791">
        <w:rPr>
          <w:sz w:val="24"/>
          <w:szCs w:val="24"/>
          <w:lang w:val="lt-LT"/>
        </w:rPr>
        <w:t xml:space="preserve"> ne vėliau kaip </w:t>
      </w:r>
      <w:r w:rsidR="00222BD6" w:rsidRPr="002D3791">
        <w:rPr>
          <w:sz w:val="24"/>
          <w:szCs w:val="24"/>
          <w:lang w:val="lt-LT"/>
        </w:rPr>
        <w:t xml:space="preserve">prieš </w:t>
      </w:r>
      <w:r w:rsidR="00C2637C" w:rsidRPr="002D3791">
        <w:rPr>
          <w:sz w:val="24"/>
          <w:szCs w:val="24"/>
          <w:lang w:val="lt-LT"/>
        </w:rPr>
        <w:t>3</w:t>
      </w:r>
      <w:r w:rsidR="007A5C7B" w:rsidRPr="002D3791">
        <w:rPr>
          <w:sz w:val="24"/>
          <w:szCs w:val="24"/>
          <w:lang w:val="lt-LT"/>
        </w:rPr>
        <w:t xml:space="preserve"> darbo dien</w:t>
      </w:r>
      <w:r w:rsidR="00222BD6" w:rsidRPr="002D3791">
        <w:rPr>
          <w:sz w:val="24"/>
          <w:szCs w:val="24"/>
          <w:lang w:val="lt-LT"/>
        </w:rPr>
        <w:t>a</w:t>
      </w:r>
      <w:r w:rsidR="007A5C7B" w:rsidRPr="002D3791">
        <w:rPr>
          <w:sz w:val="24"/>
          <w:szCs w:val="24"/>
          <w:lang w:val="lt-LT"/>
        </w:rPr>
        <w:t xml:space="preserve">s iki </w:t>
      </w:r>
      <w:r w:rsidR="00A22CA2" w:rsidRPr="002D3791">
        <w:rPr>
          <w:sz w:val="24"/>
          <w:szCs w:val="24"/>
          <w:lang w:val="lt-LT"/>
        </w:rPr>
        <w:t>AVĮ</w:t>
      </w:r>
      <w:r w:rsidR="00172B03" w:rsidRPr="002D3791">
        <w:rPr>
          <w:sz w:val="24"/>
          <w:szCs w:val="24"/>
          <w:lang w:val="lt-LT"/>
        </w:rPr>
        <w:t xml:space="preserve"> </w:t>
      </w:r>
      <w:r w:rsidR="00A22CA2" w:rsidRPr="002D3791">
        <w:rPr>
          <w:sz w:val="24"/>
          <w:szCs w:val="24"/>
          <w:lang w:val="lt-LT"/>
        </w:rPr>
        <w:t>vertin</w:t>
      </w:r>
      <w:r w:rsidR="007A5C7B" w:rsidRPr="002D3791">
        <w:rPr>
          <w:sz w:val="24"/>
          <w:szCs w:val="24"/>
          <w:lang w:val="lt-LT"/>
        </w:rPr>
        <w:t>imo</w:t>
      </w:r>
      <w:r w:rsidR="00172B03" w:rsidRPr="002D3791">
        <w:rPr>
          <w:sz w:val="24"/>
          <w:szCs w:val="24"/>
          <w:lang w:val="lt-LT"/>
        </w:rPr>
        <w:t xml:space="preserve"> </w:t>
      </w:r>
      <w:r w:rsidR="007A5C7B" w:rsidRPr="002D3791">
        <w:rPr>
          <w:sz w:val="24"/>
          <w:szCs w:val="24"/>
          <w:lang w:val="lt-LT"/>
        </w:rPr>
        <w:t>vietoje datos</w:t>
      </w:r>
      <w:r w:rsidR="007D7C97" w:rsidRPr="002D3791">
        <w:rPr>
          <w:sz w:val="24"/>
          <w:szCs w:val="24"/>
          <w:lang w:val="lt-LT"/>
        </w:rPr>
        <w:t>.</w:t>
      </w:r>
    </w:p>
    <w:p w14:paraId="50DC5FD3" w14:textId="74B954BD" w:rsidR="00970673" w:rsidRPr="002D3791" w:rsidRDefault="00A22CA2" w:rsidP="0093158C">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AVĮ</w:t>
      </w:r>
      <w:r w:rsidR="00E5198B" w:rsidRPr="002D3791">
        <w:rPr>
          <w:bCs/>
          <w:sz w:val="24"/>
          <w:szCs w:val="24"/>
          <w:lang w:val="lt-LT"/>
        </w:rPr>
        <w:t xml:space="preserve"> </w:t>
      </w:r>
      <w:r w:rsidRPr="002D3791">
        <w:rPr>
          <w:bCs/>
          <w:sz w:val="24"/>
          <w:szCs w:val="24"/>
          <w:lang w:val="lt-LT"/>
        </w:rPr>
        <w:t>vertin</w:t>
      </w:r>
      <w:r w:rsidR="00C266ED" w:rsidRPr="002D3791">
        <w:rPr>
          <w:bCs/>
          <w:sz w:val="24"/>
          <w:szCs w:val="24"/>
          <w:lang w:val="lt-LT"/>
        </w:rPr>
        <w:t>imas</w:t>
      </w:r>
      <w:r w:rsidR="00E5198B" w:rsidRPr="002D3791">
        <w:rPr>
          <w:bCs/>
          <w:sz w:val="24"/>
          <w:szCs w:val="24"/>
          <w:lang w:val="lt-LT"/>
        </w:rPr>
        <w:t xml:space="preserve"> </w:t>
      </w:r>
      <w:r w:rsidR="00F56F19" w:rsidRPr="002D3791">
        <w:rPr>
          <w:bCs/>
          <w:sz w:val="24"/>
          <w:szCs w:val="24"/>
          <w:lang w:val="lt-LT"/>
        </w:rPr>
        <w:t>pradedamas</w:t>
      </w:r>
      <w:r w:rsidR="00F56F19" w:rsidRPr="002D3791">
        <w:rPr>
          <w:sz w:val="24"/>
          <w:szCs w:val="24"/>
          <w:lang w:val="lt-LT"/>
        </w:rPr>
        <w:t xml:space="preserve"> įžanginiu vertinimo grupės susitikimu su AVĮ vadovais ir darbuotojais ir </w:t>
      </w:r>
      <w:r w:rsidR="00F56F19" w:rsidRPr="002D3791">
        <w:rPr>
          <w:bCs/>
          <w:sz w:val="24"/>
          <w:szCs w:val="24"/>
          <w:lang w:val="lt-LT"/>
        </w:rPr>
        <w:t xml:space="preserve">atliekamas pagal planą. </w:t>
      </w:r>
      <w:r w:rsidR="008313AB" w:rsidRPr="002D3791">
        <w:rPr>
          <w:bCs/>
          <w:sz w:val="24"/>
          <w:szCs w:val="24"/>
          <w:lang w:val="lt-LT"/>
        </w:rPr>
        <w:t>Vertinimo metu A</w:t>
      </w:r>
      <w:r w:rsidRPr="002D3791">
        <w:rPr>
          <w:bCs/>
          <w:sz w:val="24"/>
          <w:szCs w:val="24"/>
          <w:lang w:val="lt-LT"/>
        </w:rPr>
        <w:t>VĮ</w:t>
      </w:r>
      <w:r w:rsidR="00FC7CB3" w:rsidRPr="002D3791">
        <w:rPr>
          <w:bCs/>
          <w:sz w:val="24"/>
          <w:szCs w:val="24"/>
          <w:lang w:val="lt-LT"/>
        </w:rPr>
        <w:t xml:space="preserve"> </w:t>
      </w:r>
      <w:r w:rsidR="00970673" w:rsidRPr="002D3791">
        <w:rPr>
          <w:bCs/>
          <w:sz w:val="24"/>
          <w:szCs w:val="24"/>
          <w:lang w:val="lt-LT"/>
        </w:rPr>
        <w:t xml:space="preserve">turi </w:t>
      </w:r>
      <w:r w:rsidR="001067B6" w:rsidRPr="002D3791">
        <w:rPr>
          <w:bCs/>
          <w:sz w:val="24"/>
          <w:szCs w:val="24"/>
          <w:lang w:val="lt-LT"/>
        </w:rPr>
        <w:t>konstruktyviai</w:t>
      </w:r>
      <w:r w:rsidR="00D229BA" w:rsidRPr="002D3791">
        <w:rPr>
          <w:bCs/>
          <w:sz w:val="24"/>
          <w:szCs w:val="24"/>
          <w:lang w:val="lt-LT"/>
        </w:rPr>
        <w:t xml:space="preserve"> </w:t>
      </w:r>
      <w:r w:rsidR="00970673" w:rsidRPr="002D3791">
        <w:rPr>
          <w:sz w:val="24"/>
          <w:szCs w:val="24"/>
          <w:lang w:val="lt-LT"/>
        </w:rPr>
        <w:t>bendradarbiauti</w:t>
      </w:r>
      <w:r w:rsidR="00D229BA" w:rsidRPr="002D3791">
        <w:rPr>
          <w:sz w:val="24"/>
          <w:szCs w:val="24"/>
          <w:lang w:val="lt-LT"/>
        </w:rPr>
        <w:t xml:space="preserve"> su vertinimo grupe</w:t>
      </w:r>
      <w:r w:rsidR="00970673" w:rsidRPr="002D3791">
        <w:rPr>
          <w:sz w:val="24"/>
          <w:szCs w:val="24"/>
          <w:lang w:val="lt-LT"/>
        </w:rPr>
        <w:t>, kad</w:t>
      </w:r>
      <w:r w:rsidR="00D229BA" w:rsidRPr="002D3791">
        <w:rPr>
          <w:sz w:val="24"/>
          <w:szCs w:val="24"/>
          <w:lang w:val="lt-LT"/>
        </w:rPr>
        <w:t xml:space="preserve"> Biuras galėtų surinkti pakankamai </w:t>
      </w:r>
      <w:r w:rsidRPr="002D3791">
        <w:rPr>
          <w:sz w:val="24"/>
          <w:szCs w:val="24"/>
          <w:lang w:val="lt-LT"/>
        </w:rPr>
        <w:t>AVĮ</w:t>
      </w:r>
      <w:r w:rsidR="00D229BA" w:rsidRPr="002D3791">
        <w:rPr>
          <w:sz w:val="24"/>
          <w:szCs w:val="24"/>
          <w:lang w:val="lt-LT"/>
        </w:rPr>
        <w:t xml:space="preserve"> veiklos atitikties akreditavimo reikalavimams įrodymų. </w:t>
      </w:r>
    </w:p>
    <w:p w14:paraId="31550D07" w14:textId="06CEF4B8" w:rsidR="00280100" w:rsidRPr="002D3791" w:rsidRDefault="00A22CA2" w:rsidP="0093158C">
      <w:pPr>
        <w:pStyle w:val="ListParagraph"/>
        <w:numPr>
          <w:ilvl w:val="0"/>
          <w:numId w:val="7"/>
        </w:numPr>
        <w:tabs>
          <w:tab w:val="left" w:pos="1134"/>
        </w:tabs>
        <w:spacing w:line="276" w:lineRule="auto"/>
        <w:ind w:left="0" w:firstLine="426"/>
        <w:jc w:val="both"/>
        <w:rPr>
          <w:bCs/>
          <w:sz w:val="24"/>
          <w:szCs w:val="24"/>
          <w:lang w:val="lt-LT"/>
        </w:rPr>
      </w:pPr>
      <w:r w:rsidRPr="002D3791">
        <w:rPr>
          <w:sz w:val="24"/>
          <w:szCs w:val="24"/>
          <w:lang w:val="lt-LT"/>
        </w:rPr>
        <w:t>AVĮ</w:t>
      </w:r>
      <w:r w:rsidR="0010323D" w:rsidRPr="002D3791">
        <w:rPr>
          <w:sz w:val="24"/>
          <w:szCs w:val="24"/>
          <w:lang w:val="lt-LT"/>
        </w:rPr>
        <w:t xml:space="preserve"> turi </w:t>
      </w:r>
      <w:r w:rsidR="0010323D" w:rsidRPr="002D3791">
        <w:rPr>
          <w:bCs/>
          <w:sz w:val="24"/>
          <w:szCs w:val="24"/>
          <w:lang w:val="lt-LT"/>
        </w:rPr>
        <w:t>užtikrinti</w:t>
      </w:r>
      <w:r w:rsidR="00D229BA" w:rsidRPr="002D3791">
        <w:rPr>
          <w:bCs/>
          <w:sz w:val="24"/>
          <w:szCs w:val="24"/>
          <w:lang w:val="lt-LT"/>
        </w:rPr>
        <w:t>, kad</w:t>
      </w:r>
      <w:r w:rsidR="008313AB" w:rsidRPr="002D3791">
        <w:rPr>
          <w:bCs/>
          <w:sz w:val="24"/>
          <w:szCs w:val="24"/>
          <w:lang w:val="lt-LT"/>
        </w:rPr>
        <w:t xml:space="preserve"> vertin</w:t>
      </w:r>
      <w:r w:rsidR="006309D9" w:rsidRPr="002D3791">
        <w:rPr>
          <w:bCs/>
          <w:sz w:val="24"/>
          <w:szCs w:val="24"/>
          <w:lang w:val="lt-LT"/>
        </w:rPr>
        <w:t>imo</w:t>
      </w:r>
      <w:r w:rsidR="008313AB" w:rsidRPr="002D3791">
        <w:rPr>
          <w:bCs/>
          <w:sz w:val="24"/>
          <w:szCs w:val="24"/>
          <w:lang w:val="lt-LT"/>
        </w:rPr>
        <w:t xml:space="preserve"> vietoje</w:t>
      </w:r>
      <w:r w:rsidR="006309D9" w:rsidRPr="002D3791">
        <w:rPr>
          <w:bCs/>
          <w:sz w:val="24"/>
          <w:szCs w:val="24"/>
          <w:lang w:val="lt-LT"/>
        </w:rPr>
        <w:t xml:space="preserve"> metu dalyvautų </w:t>
      </w:r>
      <w:r w:rsidR="008313AB" w:rsidRPr="002D3791">
        <w:rPr>
          <w:bCs/>
          <w:sz w:val="24"/>
          <w:szCs w:val="24"/>
          <w:lang w:val="lt-LT"/>
        </w:rPr>
        <w:t>atitikties vertinimo veikl</w:t>
      </w:r>
      <w:r w:rsidR="006309D9" w:rsidRPr="002D3791">
        <w:rPr>
          <w:bCs/>
          <w:sz w:val="24"/>
          <w:szCs w:val="24"/>
          <w:lang w:val="lt-LT"/>
        </w:rPr>
        <w:t xml:space="preserve">ą atliekantys ir </w:t>
      </w:r>
      <w:r w:rsidR="00186F52" w:rsidRPr="002D3791">
        <w:rPr>
          <w:bCs/>
          <w:sz w:val="24"/>
          <w:szCs w:val="24"/>
          <w:lang w:val="lt-LT"/>
        </w:rPr>
        <w:t xml:space="preserve">AVĮ </w:t>
      </w:r>
      <w:r w:rsidR="0069562C" w:rsidRPr="002D3791">
        <w:rPr>
          <w:bCs/>
          <w:sz w:val="24"/>
          <w:szCs w:val="24"/>
          <w:lang w:val="lt-LT"/>
        </w:rPr>
        <w:t xml:space="preserve">atsakingi </w:t>
      </w:r>
      <w:r w:rsidR="00D229BA" w:rsidRPr="002D3791">
        <w:rPr>
          <w:bCs/>
          <w:sz w:val="24"/>
          <w:szCs w:val="24"/>
          <w:lang w:val="lt-LT"/>
        </w:rPr>
        <w:t>darbuotojai</w:t>
      </w:r>
      <w:r w:rsidR="008313AB" w:rsidRPr="002D3791">
        <w:rPr>
          <w:bCs/>
          <w:sz w:val="24"/>
          <w:szCs w:val="24"/>
          <w:lang w:val="lt-LT"/>
        </w:rPr>
        <w:t>,</w:t>
      </w:r>
      <w:r w:rsidR="00D229BA" w:rsidRPr="002D3791">
        <w:rPr>
          <w:bCs/>
          <w:sz w:val="24"/>
          <w:szCs w:val="24"/>
          <w:lang w:val="lt-LT"/>
        </w:rPr>
        <w:t xml:space="preserve"> </w:t>
      </w:r>
      <w:r w:rsidR="00D970B1" w:rsidRPr="002D3791">
        <w:rPr>
          <w:bCs/>
          <w:sz w:val="24"/>
          <w:szCs w:val="24"/>
          <w:lang w:val="lt-LT"/>
        </w:rPr>
        <w:t>su</w:t>
      </w:r>
      <w:r w:rsidR="00354582" w:rsidRPr="002D3791">
        <w:rPr>
          <w:bCs/>
          <w:sz w:val="24"/>
          <w:szCs w:val="24"/>
          <w:lang w:val="lt-LT"/>
        </w:rPr>
        <w:t>teikti galimybę</w:t>
      </w:r>
      <w:r w:rsidR="00D970B1" w:rsidRPr="002D3791">
        <w:rPr>
          <w:bCs/>
          <w:sz w:val="24"/>
          <w:szCs w:val="24"/>
          <w:lang w:val="lt-LT"/>
        </w:rPr>
        <w:t xml:space="preserve"> </w:t>
      </w:r>
      <w:r w:rsidR="00D229BA" w:rsidRPr="002D3791">
        <w:rPr>
          <w:bCs/>
          <w:sz w:val="24"/>
          <w:szCs w:val="24"/>
          <w:lang w:val="lt-LT"/>
        </w:rPr>
        <w:t>vertinimo</w:t>
      </w:r>
      <w:r w:rsidR="00D970B1" w:rsidRPr="002D3791">
        <w:rPr>
          <w:bCs/>
          <w:sz w:val="24"/>
          <w:szCs w:val="24"/>
          <w:lang w:val="lt-LT"/>
        </w:rPr>
        <w:t xml:space="preserve"> grupės nariams </w:t>
      </w:r>
      <w:r w:rsidR="001067B6" w:rsidRPr="002D3791">
        <w:rPr>
          <w:bCs/>
          <w:sz w:val="24"/>
          <w:szCs w:val="24"/>
          <w:lang w:val="lt-LT"/>
        </w:rPr>
        <w:t xml:space="preserve">bendrauti su darbuotojais, </w:t>
      </w:r>
      <w:r w:rsidRPr="002D3791">
        <w:rPr>
          <w:bCs/>
          <w:sz w:val="24"/>
          <w:szCs w:val="24"/>
          <w:lang w:val="lt-LT"/>
        </w:rPr>
        <w:t>vertin</w:t>
      </w:r>
      <w:r w:rsidR="00090CB2" w:rsidRPr="002D3791">
        <w:rPr>
          <w:bCs/>
          <w:sz w:val="24"/>
          <w:szCs w:val="24"/>
          <w:lang w:val="lt-LT"/>
        </w:rPr>
        <w:t xml:space="preserve">ti </w:t>
      </w:r>
      <w:r w:rsidRPr="002D3791">
        <w:rPr>
          <w:bCs/>
          <w:sz w:val="24"/>
          <w:szCs w:val="24"/>
          <w:lang w:val="lt-LT"/>
        </w:rPr>
        <w:t>AVĮ</w:t>
      </w:r>
      <w:r w:rsidR="00D970B1" w:rsidRPr="002D3791">
        <w:rPr>
          <w:bCs/>
          <w:sz w:val="24"/>
          <w:szCs w:val="24"/>
          <w:lang w:val="lt-LT"/>
        </w:rPr>
        <w:t xml:space="preserve"> patalp</w:t>
      </w:r>
      <w:r w:rsidR="006D4DD9" w:rsidRPr="002D3791">
        <w:rPr>
          <w:bCs/>
          <w:sz w:val="24"/>
          <w:szCs w:val="24"/>
          <w:lang w:val="lt-LT"/>
        </w:rPr>
        <w:t>a</w:t>
      </w:r>
      <w:r w:rsidR="00D970B1" w:rsidRPr="002D3791">
        <w:rPr>
          <w:bCs/>
          <w:sz w:val="24"/>
          <w:szCs w:val="24"/>
          <w:lang w:val="lt-LT"/>
        </w:rPr>
        <w:t>s, įrang</w:t>
      </w:r>
      <w:r w:rsidR="006D4DD9" w:rsidRPr="002D3791">
        <w:rPr>
          <w:bCs/>
          <w:sz w:val="24"/>
          <w:szCs w:val="24"/>
          <w:lang w:val="lt-LT"/>
        </w:rPr>
        <w:t>ą</w:t>
      </w:r>
      <w:r w:rsidR="00D970B1" w:rsidRPr="002D3791">
        <w:rPr>
          <w:bCs/>
          <w:sz w:val="24"/>
          <w:szCs w:val="24"/>
          <w:lang w:val="lt-LT"/>
        </w:rPr>
        <w:t>, dokument</w:t>
      </w:r>
      <w:r w:rsidR="006D4DD9" w:rsidRPr="002D3791">
        <w:rPr>
          <w:bCs/>
          <w:sz w:val="24"/>
          <w:szCs w:val="24"/>
          <w:lang w:val="lt-LT"/>
        </w:rPr>
        <w:t>us</w:t>
      </w:r>
      <w:r w:rsidR="00D970B1" w:rsidRPr="002D3791">
        <w:rPr>
          <w:bCs/>
          <w:sz w:val="24"/>
          <w:szCs w:val="24"/>
          <w:lang w:val="lt-LT"/>
        </w:rPr>
        <w:t xml:space="preserve"> ir įraš</w:t>
      </w:r>
      <w:r w:rsidR="006D4DD9" w:rsidRPr="002D3791">
        <w:rPr>
          <w:bCs/>
          <w:sz w:val="24"/>
          <w:szCs w:val="24"/>
          <w:lang w:val="lt-LT"/>
        </w:rPr>
        <w:t>u</w:t>
      </w:r>
      <w:r w:rsidR="00D970B1" w:rsidRPr="002D3791">
        <w:rPr>
          <w:bCs/>
          <w:sz w:val="24"/>
          <w:szCs w:val="24"/>
          <w:lang w:val="lt-LT"/>
        </w:rPr>
        <w:t>s</w:t>
      </w:r>
      <w:r w:rsidR="002505D5" w:rsidRPr="002D3791">
        <w:rPr>
          <w:bCs/>
          <w:sz w:val="24"/>
          <w:szCs w:val="24"/>
          <w:lang w:val="lt-LT"/>
        </w:rPr>
        <w:t>,</w:t>
      </w:r>
      <w:r w:rsidR="00D970B1" w:rsidRPr="002D3791">
        <w:rPr>
          <w:bCs/>
          <w:sz w:val="24"/>
          <w:szCs w:val="24"/>
          <w:lang w:val="lt-LT"/>
        </w:rPr>
        <w:t xml:space="preserve"> stebėti </w:t>
      </w:r>
      <w:r w:rsidRPr="002D3791">
        <w:rPr>
          <w:bCs/>
          <w:sz w:val="24"/>
          <w:szCs w:val="24"/>
          <w:lang w:val="lt-LT"/>
        </w:rPr>
        <w:t>AVĮ</w:t>
      </w:r>
      <w:r w:rsidR="00D970B1" w:rsidRPr="002D3791">
        <w:rPr>
          <w:bCs/>
          <w:sz w:val="24"/>
          <w:szCs w:val="24"/>
          <w:lang w:val="lt-LT"/>
        </w:rPr>
        <w:t xml:space="preserve"> veikl</w:t>
      </w:r>
      <w:r w:rsidR="002505D5" w:rsidRPr="002D3791">
        <w:rPr>
          <w:bCs/>
          <w:sz w:val="24"/>
          <w:szCs w:val="24"/>
          <w:lang w:val="lt-LT"/>
        </w:rPr>
        <w:t xml:space="preserve">ą, </w:t>
      </w:r>
      <w:r w:rsidR="00A7210A" w:rsidRPr="002D3791">
        <w:rPr>
          <w:bCs/>
          <w:sz w:val="24"/>
          <w:szCs w:val="24"/>
          <w:lang w:val="lt-LT"/>
        </w:rPr>
        <w:t xml:space="preserve">taip pat ir </w:t>
      </w:r>
      <w:r w:rsidR="002505D5" w:rsidRPr="002D3791">
        <w:rPr>
          <w:bCs/>
          <w:sz w:val="24"/>
          <w:szCs w:val="24"/>
          <w:lang w:val="lt-LT"/>
        </w:rPr>
        <w:t xml:space="preserve">veiklą pas </w:t>
      </w:r>
      <w:r w:rsidR="001C3BA5" w:rsidRPr="002D3791">
        <w:rPr>
          <w:bCs/>
          <w:sz w:val="24"/>
          <w:szCs w:val="24"/>
          <w:lang w:val="lt-LT"/>
        </w:rPr>
        <w:t>klientus</w:t>
      </w:r>
      <w:r w:rsidR="00D970B1" w:rsidRPr="002D3791">
        <w:rPr>
          <w:bCs/>
          <w:sz w:val="24"/>
          <w:szCs w:val="24"/>
          <w:lang w:val="lt-LT"/>
        </w:rPr>
        <w:t>.</w:t>
      </w:r>
      <w:r w:rsidR="00A36913" w:rsidRPr="002D3791">
        <w:rPr>
          <w:bCs/>
          <w:sz w:val="24"/>
          <w:szCs w:val="24"/>
          <w:lang w:val="lt-LT"/>
        </w:rPr>
        <w:t xml:space="preserve"> </w:t>
      </w:r>
      <w:r w:rsidR="00B04C86" w:rsidRPr="002D3791">
        <w:rPr>
          <w:bCs/>
          <w:sz w:val="24"/>
          <w:szCs w:val="24"/>
          <w:lang w:val="lt-LT"/>
        </w:rPr>
        <w:t>Suderinus su AVĮ, veiklos stebėjimas gali būti atliekamas kitu nei vertinimas vietoje metu</w:t>
      </w:r>
      <w:r w:rsidR="00A36913" w:rsidRPr="002D3791">
        <w:rPr>
          <w:bCs/>
          <w:sz w:val="24"/>
          <w:szCs w:val="24"/>
          <w:lang w:val="lt-LT"/>
        </w:rPr>
        <w:t xml:space="preserve">. </w:t>
      </w:r>
    </w:p>
    <w:p w14:paraId="26E1842F" w14:textId="77777777" w:rsidR="004B75AC" w:rsidRPr="002D3791" w:rsidRDefault="004B75AC" w:rsidP="0093158C">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Vertinimas gali būti</w:t>
      </w:r>
      <w:r w:rsidR="000620A0" w:rsidRPr="002D3791">
        <w:rPr>
          <w:bCs/>
          <w:sz w:val="24"/>
          <w:szCs w:val="24"/>
          <w:lang w:val="lt-LT"/>
        </w:rPr>
        <w:t xml:space="preserve"> nutrauktas pirma laiko, jeigu</w:t>
      </w:r>
      <w:r w:rsidRPr="002D3791">
        <w:rPr>
          <w:bCs/>
          <w:sz w:val="24"/>
          <w:szCs w:val="24"/>
          <w:lang w:val="lt-LT"/>
        </w:rPr>
        <w:t>:</w:t>
      </w:r>
    </w:p>
    <w:p w14:paraId="3498D338" w14:textId="47AC1A82" w:rsidR="00981553" w:rsidRPr="002D3791" w:rsidRDefault="001067B6" w:rsidP="002A0D71">
      <w:pPr>
        <w:pStyle w:val="ListParagraph"/>
        <w:numPr>
          <w:ilvl w:val="2"/>
          <w:numId w:val="9"/>
        </w:numPr>
        <w:tabs>
          <w:tab w:val="left" w:pos="0"/>
          <w:tab w:val="left" w:pos="851"/>
        </w:tabs>
        <w:spacing w:line="276" w:lineRule="auto"/>
        <w:ind w:left="0" w:firstLine="426"/>
        <w:jc w:val="both"/>
        <w:rPr>
          <w:bCs/>
          <w:sz w:val="24"/>
          <w:szCs w:val="24"/>
          <w:lang w:val="lt-LT"/>
        </w:rPr>
      </w:pPr>
      <w:r w:rsidRPr="002D3791">
        <w:rPr>
          <w:bCs/>
          <w:sz w:val="24"/>
          <w:szCs w:val="24"/>
          <w:lang w:val="lt-LT"/>
        </w:rPr>
        <w:t>kyla</w:t>
      </w:r>
      <w:r w:rsidR="0069562C" w:rsidRPr="002D3791">
        <w:rPr>
          <w:bCs/>
          <w:sz w:val="24"/>
          <w:szCs w:val="24"/>
          <w:lang w:val="lt-LT"/>
        </w:rPr>
        <w:t xml:space="preserve"> grėsmė</w:t>
      </w:r>
      <w:r w:rsidR="00981553" w:rsidRPr="002D3791">
        <w:rPr>
          <w:bCs/>
          <w:sz w:val="24"/>
          <w:szCs w:val="24"/>
          <w:lang w:val="lt-LT"/>
        </w:rPr>
        <w:t xml:space="preserve"> </w:t>
      </w:r>
      <w:r w:rsidR="002505D5" w:rsidRPr="002D3791">
        <w:rPr>
          <w:bCs/>
          <w:sz w:val="24"/>
          <w:szCs w:val="24"/>
          <w:lang w:val="lt-LT"/>
        </w:rPr>
        <w:t>vertinimo</w:t>
      </w:r>
      <w:r w:rsidR="00981553" w:rsidRPr="002D3791">
        <w:rPr>
          <w:bCs/>
          <w:sz w:val="24"/>
          <w:szCs w:val="24"/>
          <w:lang w:val="lt-LT"/>
        </w:rPr>
        <w:t xml:space="preserve"> grupės saugumui dėl avarijos ar</w:t>
      </w:r>
      <w:r w:rsidR="002B5838" w:rsidRPr="002D3791">
        <w:rPr>
          <w:bCs/>
          <w:sz w:val="24"/>
          <w:szCs w:val="24"/>
          <w:lang w:val="lt-LT"/>
        </w:rPr>
        <w:t xml:space="preserve">ba </w:t>
      </w:r>
      <w:r w:rsidR="00FC7FD8" w:rsidRPr="002D3791">
        <w:rPr>
          <w:bCs/>
          <w:sz w:val="24"/>
          <w:szCs w:val="24"/>
          <w:lang w:val="lt-LT"/>
        </w:rPr>
        <w:t xml:space="preserve">nesaugių </w:t>
      </w:r>
      <w:r w:rsidR="002B5838" w:rsidRPr="002D3791">
        <w:rPr>
          <w:bCs/>
          <w:sz w:val="24"/>
          <w:szCs w:val="24"/>
          <w:lang w:val="lt-LT"/>
        </w:rPr>
        <w:t>darb</w:t>
      </w:r>
      <w:r w:rsidR="006471B2" w:rsidRPr="002D3791">
        <w:rPr>
          <w:bCs/>
          <w:sz w:val="24"/>
          <w:szCs w:val="24"/>
          <w:lang w:val="lt-LT"/>
        </w:rPr>
        <w:t>o</w:t>
      </w:r>
      <w:r w:rsidR="00981553" w:rsidRPr="002D3791">
        <w:rPr>
          <w:bCs/>
          <w:sz w:val="24"/>
          <w:szCs w:val="24"/>
          <w:lang w:val="lt-LT"/>
        </w:rPr>
        <w:t xml:space="preserve"> sąlygų;</w:t>
      </w:r>
    </w:p>
    <w:p w14:paraId="65EBE482" w14:textId="77777777" w:rsidR="00981553" w:rsidRPr="002D3791" w:rsidRDefault="00A22CA2" w:rsidP="002A0D71">
      <w:pPr>
        <w:pStyle w:val="ListParagraph"/>
        <w:numPr>
          <w:ilvl w:val="2"/>
          <w:numId w:val="9"/>
        </w:numPr>
        <w:tabs>
          <w:tab w:val="left" w:pos="0"/>
          <w:tab w:val="left" w:pos="851"/>
        </w:tabs>
        <w:spacing w:line="276" w:lineRule="auto"/>
        <w:ind w:left="0" w:firstLine="426"/>
        <w:jc w:val="both"/>
        <w:rPr>
          <w:bCs/>
          <w:sz w:val="24"/>
          <w:szCs w:val="24"/>
          <w:lang w:val="lt-LT"/>
        </w:rPr>
      </w:pPr>
      <w:r w:rsidRPr="002D3791">
        <w:rPr>
          <w:bCs/>
          <w:sz w:val="24"/>
          <w:szCs w:val="24"/>
          <w:lang w:val="lt-LT"/>
        </w:rPr>
        <w:t>AVĮ</w:t>
      </w:r>
      <w:r w:rsidR="00981553" w:rsidRPr="002D3791">
        <w:rPr>
          <w:bCs/>
          <w:sz w:val="24"/>
          <w:szCs w:val="24"/>
          <w:lang w:val="lt-LT"/>
        </w:rPr>
        <w:t xml:space="preserve"> nesudaro </w:t>
      </w:r>
      <w:r w:rsidR="002505D5" w:rsidRPr="002D3791">
        <w:rPr>
          <w:bCs/>
          <w:sz w:val="24"/>
          <w:szCs w:val="24"/>
          <w:lang w:val="lt-LT"/>
        </w:rPr>
        <w:t>vertinimo</w:t>
      </w:r>
      <w:r w:rsidR="002B5838" w:rsidRPr="002D3791">
        <w:rPr>
          <w:bCs/>
          <w:sz w:val="24"/>
          <w:szCs w:val="24"/>
          <w:lang w:val="lt-LT"/>
        </w:rPr>
        <w:t xml:space="preserve"> grupei </w:t>
      </w:r>
      <w:r w:rsidR="00981553" w:rsidRPr="002D3791">
        <w:rPr>
          <w:bCs/>
          <w:sz w:val="24"/>
          <w:szCs w:val="24"/>
          <w:lang w:val="lt-LT"/>
        </w:rPr>
        <w:t>s</w:t>
      </w:r>
      <w:r w:rsidR="002B5838" w:rsidRPr="002D3791">
        <w:rPr>
          <w:bCs/>
          <w:sz w:val="24"/>
          <w:szCs w:val="24"/>
          <w:lang w:val="lt-LT"/>
        </w:rPr>
        <w:t>ąlygų vertinimo duomeni</w:t>
      </w:r>
      <w:r w:rsidR="00514A03" w:rsidRPr="002D3791">
        <w:rPr>
          <w:bCs/>
          <w:sz w:val="24"/>
          <w:szCs w:val="24"/>
          <w:lang w:val="lt-LT"/>
        </w:rPr>
        <w:t>m</w:t>
      </w:r>
      <w:r w:rsidR="002B5838" w:rsidRPr="002D3791">
        <w:rPr>
          <w:bCs/>
          <w:sz w:val="24"/>
          <w:szCs w:val="24"/>
          <w:lang w:val="lt-LT"/>
        </w:rPr>
        <w:t>s</w:t>
      </w:r>
      <w:r w:rsidR="00514A03" w:rsidRPr="002D3791">
        <w:rPr>
          <w:bCs/>
          <w:sz w:val="24"/>
          <w:szCs w:val="24"/>
          <w:lang w:val="lt-LT"/>
        </w:rPr>
        <w:t xml:space="preserve"> surinkti</w:t>
      </w:r>
      <w:r w:rsidR="00981553" w:rsidRPr="002D3791">
        <w:rPr>
          <w:bCs/>
          <w:sz w:val="24"/>
          <w:szCs w:val="24"/>
          <w:lang w:val="lt-LT"/>
        </w:rPr>
        <w:t>;</w:t>
      </w:r>
    </w:p>
    <w:p w14:paraId="25AA2EE9" w14:textId="5329DEE9" w:rsidR="004B75AC" w:rsidRPr="002D3791" w:rsidRDefault="00A22CA2" w:rsidP="002A0D71">
      <w:pPr>
        <w:pStyle w:val="ListParagraph"/>
        <w:numPr>
          <w:ilvl w:val="2"/>
          <w:numId w:val="9"/>
        </w:numPr>
        <w:tabs>
          <w:tab w:val="left" w:pos="0"/>
          <w:tab w:val="left" w:pos="851"/>
        </w:tabs>
        <w:spacing w:line="276" w:lineRule="auto"/>
        <w:ind w:left="0" w:firstLine="426"/>
        <w:jc w:val="both"/>
        <w:rPr>
          <w:bCs/>
          <w:sz w:val="24"/>
          <w:szCs w:val="24"/>
          <w:lang w:val="lt-LT"/>
        </w:rPr>
      </w:pPr>
      <w:r w:rsidRPr="002D3791">
        <w:rPr>
          <w:bCs/>
          <w:sz w:val="24"/>
          <w:szCs w:val="24"/>
          <w:lang w:val="lt-LT"/>
        </w:rPr>
        <w:t>AVĮ</w:t>
      </w:r>
      <w:r w:rsidR="002B5838" w:rsidRPr="002D3791">
        <w:rPr>
          <w:bCs/>
          <w:sz w:val="24"/>
          <w:szCs w:val="24"/>
          <w:lang w:val="lt-LT"/>
        </w:rPr>
        <w:t xml:space="preserve"> sąmoningai pateikia </w:t>
      </w:r>
      <w:r w:rsidR="00E4239E" w:rsidRPr="002D3791">
        <w:rPr>
          <w:bCs/>
          <w:sz w:val="24"/>
          <w:szCs w:val="24"/>
          <w:lang w:val="lt-LT"/>
        </w:rPr>
        <w:t xml:space="preserve">klaidingą informaciją </w:t>
      </w:r>
      <w:r w:rsidR="00981553" w:rsidRPr="002D3791">
        <w:rPr>
          <w:bCs/>
          <w:sz w:val="24"/>
          <w:szCs w:val="24"/>
          <w:lang w:val="lt-LT"/>
        </w:rPr>
        <w:t xml:space="preserve">arba </w:t>
      </w:r>
      <w:r w:rsidR="00A5773D" w:rsidRPr="002D3791">
        <w:rPr>
          <w:bCs/>
          <w:sz w:val="24"/>
          <w:szCs w:val="24"/>
          <w:lang w:val="lt-LT"/>
        </w:rPr>
        <w:t>ją</w:t>
      </w:r>
      <w:r w:rsidR="002B5838" w:rsidRPr="002D3791">
        <w:rPr>
          <w:bCs/>
          <w:sz w:val="24"/>
          <w:szCs w:val="24"/>
          <w:lang w:val="lt-LT"/>
        </w:rPr>
        <w:t xml:space="preserve"> </w:t>
      </w:r>
      <w:r w:rsidR="00981553" w:rsidRPr="002D3791">
        <w:rPr>
          <w:bCs/>
          <w:sz w:val="24"/>
          <w:szCs w:val="24"/>
          <w:lang w:val="lt-LT"/>
        </w:rPr>
        <w:t>slepia.</w:t>
      </w:r>
    </w:p>
    <w:p w14:paraId="0CD678C3" w14:textId="11D35AD5" w:rsidR="005513C8" w:rsidRPr="002D3791" w:rsidRDefault="00981553" w:rsidP="0093158C">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Nutraukus</w:t>
      </w:r>
      <w:r w:rsidR="006471B2" w:rsidRPr="002D3791">
        <w:rPr>
          <w:bCs/>
          <w:sz w:val="24"/>
          <w:szCs w:val="24"/>
          <w:lang w:val="lt-LT"/>
        </w:rPr>
        <w:t>i</w:t>
      </w:r>
      <w:r w:rsidRPr="002D3791">
        <w:rPr>
          <w:bCs/>
          <w:sz w:val="24"/>
          <w:szCs w:val="24"/>
          <w:lang w:val="lt-LT"/>
        </w:rPr>
        <w:t xml:space="preserve"> </w:t>
      </w:r>
      <w:r w:rsidR="00A8523C" w:rsidRPr="002D3791">
        <w:rPr>
          <w:bCs/>
          <w:sz w:val="24"/>
          <w:szCs w:val="24"/>
          <w:lang w:val="lt-LT"/>
        </w:rPr>
        <w:t>vertinimą pirma laiko</w:t>
      </w:r>
      <w:r w:rsidR="00511266" w:rsidRPr="002D3791">
        <w:rPr>
          <w:bCs/>
          <w:sz w:val="24"/>
          <w:szCs w:val="24"/>
          <w:lang w:val="lt-LT"/>
        </w:rPr>
        <w:t>,</w:t>
      </w:r>
      <w:r w:rsidR="006471B2" w:rsidRPr="002D3791">
        <w:rPr>
          <w:bCs/>
          <w:sz w:val="24"/>
          <w:szCs w:val="24"/>
          <w:lang w:val="lt-LT"/>
        </w:rPr>
        <w:t xml:space="preserve"> </w:t>
      </w:r>
      <w:r w:rsidR="002505D5" w:rsidRPr="002D3791">
        <w:rPr>
          <w:bCs/>
          <w:sz w:val="24"/>
          <w:szCs w:val="24"/>
          <w:lang w:val="lt-LT"/>
        </w:rPr>
        <w:t>vertinimo</w:t>
      </w:r>
      <w:r w:rsidR="006471B2" w:rsidRPr="002D3791">
        <w:rPr>
          <w:bCs/>
          <w:sz w:val="24"/>
          <w:szCs w:val="24"/>
          <w:lang w:val="lt-LT"/>
        </w:rPr>
        <w:t xml:space="preserve"> grupė </w:t>
      </w:r>
      <w:r w:rsidRPr="002D3791">
        <w:rPr>
          <w:bCs/>
          <w:sz w:val="24"/>
          <w:szCs w:val="24"/>
          <w:lang w:val="lt-LT"/>
        </w:rPr>
        <w:t>pateikia</w:t>
      </w:r>
      <w:r w:rsidR="006471B2" w:rsidRPr="002D3791">
        <w:rPr>
          <w:bCs/>
          <w:sz w:val="24"/>
          <w:szCs w:val="24"/>
          <w:lang w:val="lt-LT"/>
        </w:rPr>
        <w:t xml:space="preserve"> </w:t>
      </w:r>
      <w:r w:rsidR="00A22CA2" w:rsidRPr="002D3791">
        <w:rPr>
          <w:bCs/>
          <w:sz w:val="24"/>
          <w:szCs w:val="24"/>
          <w:lang w:val="lt-LT"/>
        </w:rPr>
        <w:t>AVĮ</w:t>
      </w:r>
      <w:r w:rsidRPr="002D3791">
        <w:rPr>
          <w:bCs/>
          <w:sz w:val="24"/>
          <w:szCs w:val="24"/>
          <w:lang w:val="lt-LT"/>
        </w:rPr>
        <w:t xml:space="preserve"> trump</w:t>
      </w:r>
      <w:r w:rsidR="006471B2" w:rsidRPr="002D3791">
        <w:rPr>
          <w:bCs/>
          <w:sz w:val="24"/>
          <w:szCs w:val="24"/>
          <w:lang w:val="lt-LT"/>
        </w:rPr>
        <w:t>ą</w:t>
      </w:r>
      <w:r w:rsidRPr="002D3791">
        <w:rPr>
          <w:bCs/>
          <w:sz w:val="24"/>
          <w:szCs w:val="24"/>
          <w:lang w:val="lt-LT"/>
        </w:rPr>
        <w:t xml:space="preserve"> ataskait</w:t>
      </w:r>
      <w:r w:rsidR="006471B2" w:rsidRPr="002D3791">
        <w:rPr>
          <w:bCs/>
          <w:sz w:val="24"/>
          <w:szCs w:val="24"/>
          <w:lang w:val="lt-LT"/>
        </w:rPr>
        <w:t>ą</w:t>
      </w:r>
      <w:r w:rsidR="000376C8" w:rsidRPr="002D3791">
        <w:rPr>
          <w:bCs/>
          <w:sz w:val="24"/>
          <w:szCs w:val="24"/>
          <w:lang w:val="lt-LT"/>
        </w:rPr>
        <w:t>.</w:t>
      </w:r>
      <w:r w:rsidR="00D02030" w:rsidRPr="002D3791">
        <w:rPr>
          <w:bCs/>
          <w:sz w:val="24"/>
          <w:szCs w:val="24"/>
          <w:lang w:val="lt-LT"/>
        </w:rPr>
        <w:t xml:space="preserve"> </w:t>
      </w:r>
      <w:r w:rsidR="000376C8" w:rsidRPr="002D3791">
        <w:rPr>
          <w:bCs/>
          <w:sz w:val="24"/>
          <w:szCs w:val="24"/>
          <w:lang w:val="lt-LT"/>
        </w:rPr>
        <w:t>Ataskaitoje</w:t>
      </w:r>
      <w:r w:rsidR="00D02030" w:rsidRPr="002D3791">
        <w:rPr>
          <w:bCs/>
          <w:sz w:val="24"/>
          <w:szCs w:val="24"/>
          <w:lang w:val="lt-LT"/>
        </w:rPr>
        <w:t xml:space="preserve"> nurodo </w:t>
      </w:r>
      <w:r w:rsidRPr="002D3791">
        <w:rPr>
          <w:bCs/>
          <w:sz w:val="24"/>
          <w:szCs w:val="24"/>
          <w:lang w:val="lt-LT"/>
        </w:rPr>
        <w:t>vertinimo nutraukimo priežast</w:t>
      </w:r>
      <w:r w:rsidR="006471B2" w:rsidRPr="002D3791">
        <w:rPr>
          <w:bCs/>
          <w:sz w:val="24"/>
          <w:szCs w:val="24"/>
          <w:lang w:val="lt-LT"/>
        </w:rPr>
        <w:t>i</w:t>
      </w:r>
      <w:r w:rsidR="00D02030" w:rsidRPr="002D3791">
        <w:rPr>
          <w:bCs/>
          <w:sz w:val="24"/>
          <w:szCs w:val="24"/>
          <w:lang w:val="lt-LT"/>
        </w:rPr>
        <w:t xml:space="preserve">s ir, jei galima, </w:t>
      </w:r>
      <w:r w:rsidR="00956699" w:rsidRPr="002D3791">
        <w:rPr>
          <w:bCs/>
          <w:sz w:val="24"/>
          <w:szCs w:val="24"/>
          <w:lang w:val="lt-LT"/>
        </w:rPr>
        <w:t xml:space="preserve">vertinimo </w:t>
      </w:r>
      <w:r w:rsidRPr="002D3791">
        <w:rPr>
          <w:bCs/>
          <w:sz w:val="24"/>
          <w:szCs w:val="24"/>
          <w:lang w:val="lt-LT"/>
        </w:rPr>
        <w:t>pratęsim</w:t>
      </w:r>
      <w:r w:rsidR="00A8523C" w:rsidRPr="002D3791">
        <w:rPr>
          <w:bCs/>
          <w:sz w:val="24"/>
          <w:szCs w:val="24"/>
          <w:lang w:val="lt-LT"/>
        </w:rPr>
        <w:t>o</w:t>
      </w:r>
      <w:r w:rsidR="006471B2" w:rsidRPr="002D3791">
        <w:rPr>
          <w:bCs/>
          <w:sz w:val="24"/>
          <w:szCs w:val="24"/>
          <w:lang w:val="lt-LT"/>
        </w:rPr>
        <w:t xml:space="preserve"> dat</w:t>
      </w:r>
      <w:r w:rsidR="00D02030" w:rsidRPr="002D3791">
        <w:rPr>
          <w:bCs/>
          <w:sz w:val="24"/>
          <w:szCs w:val="24"/>
          <w:lang w:val="lt-LT"/>
        </w:rPr>
        <w:t>ą</w:t>
      </w:r>
      <w:r w:rsidR="006471B2" w:rsidRPr="002D3791">
        <w:rPr>
          <w:bCs/>
          <w:sz w:val="24"/>
          <w:szCs w:val="24"/>
          <w:lang w:val="lt-LT"/>
        </w:rPr>
        <w:t>.</w:t>
      </w:r>
      <w:r w:rsidRPr="002D3791">
        <w:rPr>
          <w:bCs/>
          <w:sz w:val="24"/>
          <w:szCs w:val="24"/>
          <w:lang w:val="lt-LT"/>
        </w:rPr>
        <w:t xml:space="preserve"> </w:t>
      </w:r>
      <w:r w:rsidR="003379CC" w:rsidRPr="002D3791">
        <w:rPr>
          <w:bCs/>
          <w:sz w:val="24"/>
          <w:szCs w:val="24"/>
          <w:lang w:val="lt-LT"/>
        </w:rPr>
        <w:t xml:space="preserve">Priklausomai nuo vertinimo nutraukimo priežasčių, </w:t>
      </w:r>
      <w:r w:rsidR="00387533" w:rsidRPr="002D3791">
        <w:rPr>
          <w:bCs/>
          <w:sz w:val="24"/>
          <w:szCs w:val="24"/>
          <w:lang w:val="lt-LT"/>
        </w:rPr>
        <w:t xml:space="preserve">sprendžiama, ar vertinimas gali būti tęsiamas </w:t>
      </w:r>
      <w:r w:rsidR="00CF0EBA" w:rsidRPr="002D3791">
        <w:rPr>
          <w:bCs/>
          <w:sz w:val="24"/>
          <w:szCs w:val="24"/>
          <w:lang w:val="lt-LT"/>
        </w:rPr>
        <w:t xml:space="preserve">kitu suderintu metu, ar </w:t>
      </w:r>
      <w:r w:rsidR="00DB460F" w:rsidRPr="002D3791">
        <w:rPr>
          <w:bCs/>
          <w:sz w:val="24"/>
          <w:szCs w:val="24"/>
          <w:lang w:val="lt-LT"/>
        </w:rPr>
        <w:t>turėtų būti inicijuojamas sprendim</w:t>
      </w:r>
      <w:r w:rsidR="00800276" w:rsidRPr="002D3791">
        <w:rPr>
          <w:bCs/>
          <w:sz w:val="24"/>
          <w:szCs w:val="24"/>
          <w:lang w:val="lt-LT"/>
        </w:rPr>
        <w:t>o</w:t>
      </w:r>
      <w:r w:rsidR="00DB460F" w:rsidRPr="002D3791">
        <w:rPr>
          <w:bCs/>
          <w:sz w:val="24"/>
          <w:szCs w:val="24"/>
          <w:lang w:val="lt-LT"/>
        </w:rPr>
        <w:t xml:space="preserve"> nutraukti vertinimo procesą</w:t>
      </w:r>
      <w:r w:rsidR="00800276" w:rsidRPr="002D3791">
        <w:rPr>
          <w:bCs/>
          <w:sz w:val="24"/>
          <w:szCs w:val="24"/>
          <w:lang w:val="lt-LT"/>
        </w:rPr>
        <w:t xml:space="preserve"> priėmimas</w:t>
      </w:r>
      <w:r w:rsidR="00DB460F" w:rsidRPr="002D3791">
        <w:rPr>
          <w:bCs/>
          <w:sz w:val="24"/>
          <w:szCs w:val="24"/>
          <w:lang w:val="lt-LT"/>
        </w:rPr>
        <w:t>.</w:t>
      </w:r>
    </w:p>
    <w:p w14:paraId="1AE39BB2" w14:textId="1DA2FE1B" w:rsidR="00D970B1" w:rsidRPr="002D3791" w:rsidRDefault="00A44946" w:rsidP="0093158C">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Atlikus vertinimą vietoje, b</w:t>
      </w:r>
      <w:r w:rsidR="005513C8" w:rsidRPr="002D3791">
        <w:rPr>
          <w:bCs/>
          <w:sz w:val="24"/>
          <w:szCs w:val="24"/>
          <w:lang w:val="lt-LT"/>
        </w:rPr>
        <w:t xml:space="preserve">aigiamojo susitikimo metu </w:t>
      </w:r>
      <w:r w:rsidR="002505D5" w:rsidRPr="002D3791">
        <w:rPr>
          <w:bCs/>
          <w:sz w:val="24"/>
          <w:szCs w:val="24"/>
          <w:lang w:val="lt-LT"/>
        </w:rPr>
        <w:t>vertinimo</w:t>
      </w:r>
      <w:r w:rsidR="002B5838" w:rsidRPr="002D3791">
        <w:rPr>
          <w:bCs/>
          <w:sz w:val="24"/>
          <w:szCs w:val="24"/>
          <w:lang w:val="lt-LT"/>
        </w:rPr>
        <w:t xml:space="preserve"> grupė </w:t>
      </w:r>
      <w:r w:rsidR="00B73C5E" w:rsidRPr="002D3791">
        <w:rPr>
          <w:bCs/>
          <w:sz w:val="24"/>
          <w:szCs w:val="24"/>
          <w:lang w:val="lt-LT"/>
        </w:rPr>
        <w:t xml:space="preserve">informuoja </w:t>
      </w:r>
      <w:r w:rsidR="00A22CA2" w:rsidRPr="002D3791">
        <w:rPr>
          <w:bCs/>
          <w:sz w:val="24"/>
          <w:szCs w:val="24"/>
          <w:lang w:val="lt-LT"/>
        </w:rPr>
        <w:t>AVĮ</w:t>
      </w:r>
      <w:r w:rsidR="005513C8" w:rsidRPr="002D3791">
        <w:rPr>
          <w:bCs/>
          <w:sz w:val="24"/>
          <w:szCs w:val="24"/>
          <w:lang w:val="lt-LT"/>
        </w:rPr>
        <w:t xml:space="preserve"> </w:t>
      </w:r>
      <w:r w:rsidR="00B73C5E" w:rsidRPr="002D3791">
        <w:rPr>
          <w:bCs/>
          <w:sz w:val="24"/>
          <w:szCs w:val="24"/>
          <w:lang w:val="lt-LT"/>
        </w:rPr>
        <w:t xml:space="preserve">apie vertinimo metu nustatytus radinius ir </w:t>
      </w:r>
      <w:r w:rsidR="005513C8" w:rsidRPr="002D3791">
        <w:rPr>
          <w:bCs/>
          <w:sz w:val="24"/>
          <w:szCs w:val="24"/>
          <w:lang w:val="lt-LT"/>
        </w:rPr>
        <w:t>pateikia</w:t>
      </w:r>
      <w:r w:rsidR="00186F52" w:rsidRPr="002D3791">
        <w:rPr>
          <w:bCs/>
          <w:sz w:val="24"/>
          <w:szCs w:val="24"/>
          <w:lang w:val="lt-LT"/>
        </w:rPr>
        <w:t xml:space="preserve"> šiuos dokumentus</w:t>
      </w:r>
      <w:r w:rsidR="005513C8" w:rsidRPr="002D3791">
        <w:rPr>
          <w:bCs/>
          <w:sz w:val="24"/>
          <w:szCs w:val="24"/>
          <w:lang w:val="lt-LT"/>
        </w:rPr>
        <w:t>:</w:t>
      </w:r>
    </w:p>
    <w:p w14:paraId="28D8C0C0" w14:textId="77777777" w:rsidR="00931808" w:rsidRPr="002D3791" w:rsidRDefault="00931808" w:rsidP="002A0D71">
      <w:pPr>
        <w:pStyle w:val="ListParagraph"/>
        <w:numPr>
          <w:ilvl w:val="0"/>
          <w:numId w:val="10"/>
        </w:numPr>
        <w:tabs>
          <w:tab w:val="left" w:pos="0"/>
          <w:tab w:val="left" w:pos="851"/>
        </w:tabs>
        <w:spacing w:line="276" w:lineRule="auto"/>
        <w:ind w:left="0" w:firstLine="426"/>
        <w:jc w:val="both"/>
        <w:rPr>
          <w:bCs/>
          <w:sz w:val="24"/>
          <w:szCs w:val="24"/>
          <w:lang w:val="lt-LT"/>
        </w:rPr>
      </w:pPr>
      <w:r w:rsidRPr="002D3791">
        <w:rPr>
          <w:bCs/>
          <w:sz w:val="24"/>
          <w:szCs w:val="24"/>
          <w:lang w:val="lt-LT"/>
        </w:rPr>
        <w:t>trumpą AVĮ vertinimo vietoje ataskaitą su išvada apie AVĮ atitiktį akreditavimo reikalavimams;</w:t>
      </w:r>
    </w:p>
    <w:p w14:paraId="1E674B5C" w14:textId="6421DEDE" w:rsidR="005513C8" w:rsidRPr="002D3791" w:rsidRDefault="00F5703C" w:rsidP="002A0D71">
      <w:pPr>
        <w:pStyle w:val="ListParagraph"/>
        <w:numPr>
          <w:ilvl w:val="0"/>
          <w:numId w:val="10"/>
        </w:numPr>
        <w:tabs>
          <w:tab w:val="left" w:pos="0"/>
          <w:tab w:val="left" w:pos="851"/>
        </w:tabs>
        <w:spacing w:line="276" w:lineRule="auto"/>
        <w:ind w:left="0" w:firstLine="426"/>
        <w:jc w:val="both"/>
        <w:rPr>
          <w:bCs/>
          <w:sz w:val="24"/>
          <w:szCs w:val="24"/>
          <w:lang w:val="lt-LT"/>
        </w:rPr>
      </w:pPr>
      <w:r w:rsidRPr="002D3791">
        <w:rPr>
          <w:bCs/>
          <w:sz w:val="24"/>
          <w:szCs w:val="24"/>
          <w:lang w:val="lt-LT"/>
        </w:rPr>
        <w:t>nustatytų neatitikčių protokolus</w:t>
      </w:r>
      <w:r w:rsidR="00511266" w:rsidRPr="002D3791">
        <w:rPr>
          <w:bCs/>
          <w:sz w:val="24"/>
          <w:szCs w:val="24"/>
          <w:lang w:val="lt-LT"/>
        </w:rPr>
        <w:t xml:space="preserve">, </w:t>
      </w:r>
      <w:r w:rsidR="009068CC" w:rsidRPr="002D3791">
        <w:rPr>
          <w:bCs/>
          <w:sz w:val="24"/>
          <w:szCs w:val="24"/>
          <w:lang w:val="lt-LT"/>
        </w:rPr>
        <w:t xml:space="preserve">kai </w:t>
      </w:r>
      <w:r w:rsidR="00511266" w:rsidRPr="002D3791">
        <w:rPr>
          <w:bCs/>
          <w:sz w:val="24"/>
          <w:szCs w:val="24"/>
          <w:lang w:val="lt-LT"/>
        </w:rPr>
        <w:t>t</w:t>
      </w:r>
      <w:r w:rsidR="00CE0904" w:rsidRPr="002D3791">
        <w:rPr>
          <w:bCs/>
          <w:sz w:val="24"/>
          <w:szCs w:val="24"/>
          <w:lang w:val="lt-LT"/>
        </w:rPr>
        <w:t>aikoma</w:t>
      </w:r>
      <w:r w:rsidR="005513C8" w:rsidRPr="002D3791">
        <w:rPr>
          <w:bCs/>
          <w:sz w:val="24"/>
          <w:szCs w:val="24"/>
          <w:lang w:val="lt-LT"/>
        </w:rPr>
        <w:t>;</w:t>
      </w:r>
    </w:p>
    <w:p w14:paraId="25C51E95" w14:textId="2BF3198A" w:rsidR="00811CF1" w:rsidRPr="002D3791" w:rsidRDefault="002B5838" w:rsidP="002A0D71">
      <w:pPr>
        <w:pStyle w:val="ListParagraph"/>
        <w:numPr>
          <w:ilvl w:val="0"/>
          <w:numId w:val="10"/>
        </w:numPr>
        <w:tabs>
          <w:tab w:val="left" w:pos="0"/>
          <w:tab w:val="left" w:pos="851"/>
        </w:tabs>
        <w:spacing w:line="276" w:lineRule="auto"/>
        <w:ind w:left="0" w:firstLine="426"/>
        <w:jc w:val="both"/>
        <w:rPr>
          <w:bCs/>
          <w:sz w:val="24"/>
          <w:szCs w:val="24"/>
          <w:lang w:val="lt-LT"/>
        </w:rPr>
      </w:pPr>
      <w:r w:rsidRPr="002D3791">
        <w:rPr>
          <w:bCs/>
          <w:sz w:val="24"/>
          <w:szCs w:val="24"/>
          <w:lang w:val="lt-LT"/>
        </w:rPr>
        <w:t>veiklos gerinimo pasiūlymus</w:t>
      </w:r>
      <w:r w:rsidR="00511266" w:rsidRPr="002D3791">
        <w:rPr>
          <w:bCs/>
          <w:sz w:val="24"/>
          <w:szCs w:val="24"/>
          <w:lang w:val="lt-LT"/>
        </w:rPr>
        <w:t xml:space="preserve">, </w:t>
      </w:r>
      <w:r w:rsidR="009068CC" w:rsidRPr="002D3791">
        <w:rPr>
          <w:bCs/>
          <w:sz w:val="24"/>
          <w:szCs w:val="24"/>
          <w:lang w:val="lt-LT"/>
        </w:rPr>
        <w:t xml:space="preserve">kai </w:t>
      </w:r>
      <w:r w:rsidR="00511266" w:rsidRPr="002D3791">
        <w:rPr>
          <w:bCs/>
          <w:sz w:val="24"/>
          <w:szCs w:val="24"/>
          <w:lang w:val="lt-LT"/>
        </w:rPr>
        <w:t>t</w:t>
      </w:r>
      <w:r w:rsidR="00CE0904" w:rsidRPr="002D3791">
        <w:rPr>
          <w:bCs/>
          <w:sz w:val="24"/>
          <w:szCs w:val="24"/>
          <w:lang w:val="lt-LT"/>
        </w:rPr>
        <w:t>aikoma</w:t>
      </w:r>
      <w:r w:rsidR="00931808" w:rsidRPr="002D3791">
        <w:rPr>
          <w:bCs/>
          <w:sz w:val="24"/>
          <w:szCs w:val="24"/>
          <w:lang w:val="lt-LT"/>
        </w:rPr>
        <w:t>.</w:t>
      </w:r>
    </w:p>
    <w:p w14:paraId="4B9C84BC" w14:textId="0F282F23" w:rsidR="00AF1075" w:rsidRPr="002D3791" w:rsidRDefault="00A22CA2" w:rsidP="4CBCA340">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AVĮ</w:t>
      </w:r>
      <w:r w:rsidR="000376C8" w:rsidRPr="002D3791">
        <w:rPr>
          <w:sz w:val="24"/>
          <w:szCs w:val="24"/>
          <w:lang w:val="lt-LT"/>
        </w:rPr>
        <w:t xml:space="preserve"> atstovas parašu patvirtina</w:t>
      </w:r>
      <w:r w:rsidR="00511266" w:rsidRPr="002D3791">
        <w:rPr>
          <w:sz w:val="24"/>
          <w:szCs w:val="24"/>
          <w:lang w:val="lt-LT"/>
        </w:rPr>
        <w:t xml:space="preserve">, kad gavo </w:t>
      </w:r>
      <w:r w:rsidR="006F13DD" w:rsidRPr="002D3791">
        <w:rPr>
          <w:sz w:val="24"/>
          <w:szCs w:val="24"/>
          <w:lang w:val="lt-LT"/>
        </w:rPr>
        <w:t xml:space="preserve">trumpą </w:t>
      </w:r>
      <w:r w:rsidRPr="002D3791">
        <w:rPr>
          <w:sz w:val="24"/>
          <w:szCs w:val="24"/>
          <w:lang w:val="lt-LT"/>
        </w:rPr>
        <w:t>AVĮ</w:t>
      </w:r>
      <w:r w:rsidR="006F13DD" w:rsidRPr="002D3791">
        <w:rPr>
          <w:sz w:val="24"/>
          <w:szCs w:val="24"/>
          <w:lang w:val="lt-LT"/>
        </w:rPr>
        <w:t xml:space="preserve"> </w:t>
      </w:r>
      <w:r w:rsidRPr="002D3791">
        <w:rPr>
          <w:sz w:val="24"/>
          <w:szCs w:val="24"/>
          <w:lang w:val="lt-LT"/>
        </w:rPr>
        <w:t>vertin</w:t>
      </w:r>
      <w:r w:rsidR="006F13DD" w:rsidRPr="002D3791">
        <w:rPr>
          <w:sz w:val="24"/>
          <w:szCs w:val="24"/>
          <w:lang w:val="lt-LT"/>
        </w:rPr>
        <w:t>imo ataskaitą ir jos priedus</w:t>
      </w:r>
      <w:r w:rsidR="008F5004" w:rsidRPr="002D3791">
        <w:rPr>
          <w:sz w:val="24"/>
          <w:szCs w:val="24"/>
          <w:lang w:val="lt-LT"/>
        </w:rPr>
        <w:t xml:space="preserve">, yra supažindintas su </w:t>
      </w:r>
      <w:proofErr w:type="spellStart"/>
      <w:r w:rsidR="008F5004" w:rsidRPr="002D3791">
        <w:rPr>
          <w:sz w:val="24"/>
          <w:szCs w:val="24"/>
          <w:lang w:val="lt-LT"/>
        </w:rPr>
        <w:t>neatikt</w:t>
      </w:r>
      <w:r w:rsidR="18DAE4BA" w:rsidRPr="002D3791">
        <w:rPr>
          <w:sz w:val="24"/>
          <w:szCs w:val="24"/>
          <w:lang w:val="lt-LT"/>
        </w:rPr>
        <w:t>i</w:t>
      </w:r>
      <w:r w:rsidR="008F5004" w:rsidRPr="002D3791">
        <w:rPr>
          <w:sz w:val="24"/>
          <w:szCs w:val="24"/>
          <w:lang w:val="lt-LT"/>
        </w:rPr>
        <w:t>mis</w:t>
      </w:r>
      <w:proofErr w:type="spellEnd"/>
      <w:r w:rsidR="00511266" w:rsidRPr="002D3791">
        <w:rPr>
          <w:sz w:val="24"/>
          <w:szCs w:val="24"/>
          <w:lang w:val="lt-LT"/>
        </w:rPr>
        <w:t xml:space="preserve">. </w:t>
      </w:r>
      <w:r w:rsidR="006D72BA" w:rsidRPr="002D3791">
        <w:rPr>
          <w:sz w:val="24"/>
          <w:szCs w:val="24"/>
          <w:lang w:val="lt-LT"/>
        </w:rPr>
        <w:t>A</w:t>
      </w:r>
      <w:r w:rsidR="00B12415" w:rsidRPr="002D3791">
        <w:rPr>
          <w:sz w:val="24"/>
          <w:szCs w:val="24"/>
          <w:lang w:val="lt-LT"/>
        </w:rPr>
        <w:t>VĮ atstovui a</w:t>
      </w:r>
      <w:r w:rsidR="006D72BA" w:rsidRPr="002D3791">
        <w:rPr>
          <w:sz w:val="24"/>
          <w:szCs w:val="24"/>
          <w:lang w:val="lt-LT"/>
        </w:rPr>
        <w:t>t</w:t>
      </w:r>
      <w:r w:rsidR="00B12415" w:rsidRPr="002D3791">
        <w:rPr>
          <w:sz w:val="24"/>
          <w:szCs w:val="24"/>
          <w:lang w:val="lt-LT"/>
        </w:rPr>
        <w:t xml:space="preserve">sisakius pasirašyti, </w:t>
      </w:r>
      <w:r w:rsidR="00A7559A" w:rsidRPr="002D3791">
        <w:rPr>
          <w:sz w:val="24"/>
          <w:szCs w:val="24"/>
          <w:lang w:val="lt-LT"/>
        </w:rPr>
        <w:t>ataskaita AVĮ pateikiama el. paštu</w:t>
      </w:r>
      <w:r w:rsidR="00276171" w:rsidRPr="002D3791">
        <w:rPr>
          <w:sz w:val="24"/>
          <w:szCs w:val="24"/>
          <w:lang w:val="lt-LT"/>
        </w:rPr>
        <w:t>.</w:t>
      </w:r>
    </w:p>
    <w:p w14:paraId="575040B9" w14:textId="6C41F14D" w:rsidR="00F10F58" w:rsidRPr="002D3791" w:rsidRDefault="00F10F58" w:rsidP="00F10F58">
      <w:pPr>
        <w:pStyle w:val="ListParagraph"/>
        <w:numPr>
          <w:ilvl w:val="0"/>
          <w:numId w:val="7"/>
        </w:numPr>
        <w:tabs>
          <w:tab w:val="left" w:pos="0"/>
          <w:tab w:val="left" w:pos="1134"/>
        </w:tabs>
        <w:spacing w:line="276" w:lineRule="auto"/>
        <w:ind w:left="0" w:firstLine="426"/>
        <w:jc w:val="both"/>
        <w:rPr>
          <w:bCs/>
          <w:sz w:val="24"/>
          <w:szCs w:val="24"/>
          <w:lang w:val="lt-LT"/>
        </w:rPr>
      </w:pPr>
      <w:r w:rsidRPr="002D3791">
        <w:rPr>
          <w:bCs/>
          <w:sz w:val="24"/>
          <w:szCs w:val="24"/>
          <w:lang w:val="lt-LT"/>
        </w:rPr>
        <w:lastRenderedPageBreak/>
        <w:t xml:space="preserve">Baigiamojo susitikimo metu nurodomos neatitiktys, kurių KOV įgyvendinimą vertinimo grupė planuoja vertinti AVĮ veiklos vietoje. AVĮ sudaroma galimybė pateikti vertinimo grupei klausimus apie radinius, įskaitant nustatytas neatitiktis. </w:t>
      </w:r>
      <w:r w:rsidRPr="002D3791">
        <w:rPr>
          <w:sz w:val="24"/>
          <w:lang w:val="lt-LT"/>
        </w:rPr>
        <w:t xml:space="preserve">Iškilus nesutarimams dėl neatitikčių, gali būti teikiami papildomi paaiškinimai, esant reikalui, tikslinami neatitikčių protokolai. Nepavykus pasiekti sutarimo, klausimas perduodamas svarstyti artimiausiam Biuro Sprendimų priėmimo komitetui, su komiteto nuomone ir priimtu sprendimu </w:t>
      </w:r>
      <w:r w:rsidR="000C6B1E" w:rsidRPr="002D3791">
        <w:rPr>
          <w:sz w:val="24"/>
          <w:lang w:val="lt-LT"/>
        </w:rPr>
        <w:t>ne</w:t>
      </w:r>
      <w:r w:rsidR="009463E7" w:rsidRPr="002D3791">
        <w:rPr>
          <w:sz w:val="24"/>
          <w:lang w:val="lt-LT"/>
        </w:rPr>
        <w:t xml:space="preserve"> vėliau kaip per 3 darbo dienas </w:t>
      </w:r>
      <w:r w:rsidRPr="002D3791">
        <w:rPr>
          <w:sz w:val="24"/>
          <w:lang w:val="lt-LT"/>
        </w:rPr>
        <w:t>supažindinama AVĮ.</w:t>
      </w:r>
    </w:p>
    <w:p w14:paraId="72EED44A" w14:textId="0492D1BF" w:rsidR="00827175" w:rsidRPr="002D3791" w:rsidRDefault="00511266" w:rsidP="4CBCA340">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 xml:space="preserve">Atlikto vertinimo rezultatus Biuras </w:t>
      </w:r>
      <w:r w:rsidR="004A3D33" w:rsidRPr="002D3791">
        <w:rPr>
          <w:sz w:val="24"/>
          <w:szCs w:val="24"/>
          <w:lang w:val="lt-LT"/>
        </w:rPr>
        <w:t xml:space="preserve">apibendrina </w:t>
      </w:r>
      <w:r w:rsidR="00A22CA2" w:rsidRPr="002D3791">
        <w:rPr>
          <w:sz w:val="24"/>
          <w:szCs w:val="24"/>
          <w:lang w:val="lt-LT"/>
        </w:rPr>
        <w:t>AVĮ</w:t>
      </w:r>
      <w:r w:rsidR="00E5198B" w:rsidRPr="002D3791">
        <w:rPr>
          <w:sz w:val="24"/>
          <w:szCs w:val="24"/>
          <w:lang w:val="lt-LT"/>
        </w:rPr>
        <w:t xml:space="preserve"> </w:t>
      </w:r>
      <w:r w:rsidR="00A22CA2" w:rsidRPr="002D3791">
        <w:rPr>
          <w:sz w:val="24"/>
          <w:szCs w:val="24"/>
          <w:lang w:val="lt-LT"/>
        </w:rPr>
        <w:t>vertin</w:t>
      </w:r>
      <w:r w:rsidR="004A3D33" w:rsidRPr="002D3791">
        <w:rPr>
          <w:sz w:val="24"/>
          <w:szCs w:val="24"/>
          <w:lang w:val="lt-LT"/>
        </w:rPr>
        <w:t>imo</w:t>
      </w:r>
      <w:r w:rsidR="00C16FAD" w:rsidRPr="002D3791">
        <w:rPr>
          <w:sz w:val="24"/>
          <w:szCs w:val="24"/>
          <w:lang w:val="lt-LT"/>
        </w:rPr>
        <w:t xml:space="preserve"> </w:t>
      </w:r>
      <w:r w:rsidR="004A3D33" w:rsidRPr="002D3791">
        <w:rPr>
          <w:sz w:val="24"/>
          <w:szCs w:val="24"/>
          <w:lang w:val="lt-LT"/>
        </w:rPr>
        <w:t>ataskaitoje</w:t>
      </w:r>
      <w:r w:rsidR="00466757" w:rsidRPr="002D3791">
        <w:rPr>
          <w:sz w:val="24"/>
          <w:szCs w:val="24"/>
          <w:lang w:val="lt-LT"/>
        </w:rPr>
        <w:t xml:space="preserve">. </w:t>
      </w:r>
      <w:r w:rsidR="0022386E" w:rsidRPr="002D3791">
        <w:rPr>
          <w:sz w:val="24"/>
          <w:szCs w:val="24"/>
          <w:lang w:val="lt-LT"/>
        </w:rPr>
        <w:t>Ataskaita</w:t>
      </w:r>
      <w:r w:rsidR="004A3D33" w:rsidRPr="002D3791">
        <w:rPr>
          <w:sz w:val="24"/>
          <w:szCs w:val="24"/>
          <w:lang w:val="lt-LT"/>
        </w:rPr>
        <w:t xml:space="preserve"> pateikia</w:t>
      </w:r>
      <w:r w:rsidR="00DE20E7" w:rsidRPr="002D3791">
        <w:rPr>
          <w:sz w:val="24"/>
          <w:szCs w:val="24"/>
          <w:lang w:val="lt-LT"/>
        </w:rPr>
        <w:t>ma</w:t>
      </w:r>
      <w:r w:rsidR="004A3D33" w:rsidRPr="002D3791">
        <w:rPr>
          <w:sz w:val="24"/>
          <w:szCs w:val="24"/>
          <w:lang w:val="lt-LT"/>
        </w:rPr>
        <w:t xml:space="preserve"> </w:t>
      </w:r>
      <w:r w:rsidR="00A22CA2" w:rsidRPr="002D3791">
        <w:rPr>
          <w:sz w:val="24"/>
          <w:szCs w:val="24"/>
          <w:lang w:val="lt-LT"/>
        </w:rPr>
        <w:t>AVĮ</w:t>
      </w:r>
      <w:r w:rsidR="004A3D33" w:rsidRPr="002D3791">
        <w:rPr>
          <w:sz w:val="24"/>
          <w:szCs w:val="24"/>
          <w:lang w:val="lt-LT"/>
        </w:rPr>
        <w:t xml:space="preserve"> </w:t>
      </w:r>
      <w:r w:rsidR="000A1C8A" w:rsidRPr="002D3791">
        <w:rPr>
          <w:sz w:val="24"/>
          <w:szCs w:val="24"/>
          <w:lang w:val="lt-LT"/>
        </w:rPr>
        <w:t xml:space="preserve">per </w:t>
      </w:r>
      <w:r w:rsidR="5ABCB6A8" w:rsidRPr="002D3791">
        <w:rPr>
          <w:sz w:val="24"/>
          <w:szCs w:val="24"/>
          <w:lang w:val="lt-LT"/>
        </w:rPr>
        <w:t>2</w:t>
      </w:r>
      <w:r w:rsidR="000A1C8A" w:rsidRPr="002D3791">
        <w:rPr>
          <w:sz w:val="24"/>
          <w:szCs w:val="24"/>
          <w:lang w:val="lt-LT"/>
        </w:rPr>
        <w:t>0 darbo dienų</w:t>
      </w:r>
      <w:r w:rsidR="004A3D33" w:rsidRPr="002D3791">
        <w:rPr>
          <w:sz w:val="24"/>
          <w:szCs w:val="24"/>
          <w:lang w:val="lt-LT"/>
        </w:rPr>
        <w:t xml:space="preserve"> nuo </w:t>
      </w:r>
      <w:r w:rsidR="00A22CA2" w:rsidRPr="002D3791">
        <w:rPr>
          <w:sz w:val="24"/>
          <w:szCs w:val="24"/>
          <w:lang w:val="lt-LT"/>
        </w:rPr>
        <w:t>AVĮ</w:t>
      </w:r>
      <w:r w:rsidR="00C16FAD" w:rsidRPr="002D3791">
        <w:rPr>
          <w:sz w:val="24"/>
          <w:szCs w:val="24"/>
          <w:lang w:val="lt-LT"/>
        </w:rPr>
        <w:t xml:space="preserve"> </w:t>
      </w:r>
      <w:r w:rsidR="00A22CA2" w:rsidRPr="002D3791">
        <w:rPr>
          <w:sz w:val="24"/>
          <w:szCs w:val="24"/>
          <w:lang w:val="lt-LT"/>
        </w:rPr>
        <w:t>vertin</w:t>
      </w:r>
      <w:r w:rsidR="004A3D33" w:rsidRPr="002D3791">
        <w:rPr>
          <w:sz w:val="24"/>
          <w:szCs w:val="24"/>
          <w:lang w:val="lt-LT"/>
        </w:rPr>
        <w:t>imo</w:t>
      </w:r>
      <w:r w:rsidR="00C16FAD" w:rsidRPr="002D3791">
        <w:rPr>
          <w:sz w:val="24"/>
          <w:szCs w:val="24"/>
          <w:lang w:val="lt-LT"/>
        </w:rPr>
        <w:t xml:space="preserve"> </w:t>
      </w:r>
      <w:r w:rsidR="004A3D33" w:rsidRPr="002D3791">
        <w:rPr>
          <w:sz w:val="24"/>
          <w:szCs w:val="24"/>
          <w:lang w:val="lt-LT"/>
        </w:rPr>
        <w:t xml:space="preserve">vietoje datos. </w:t>
      </w:r>
      <w:r w:rsidR="005971BD" w:rsidRPr="002D3791">
        <w:rPr>
          <w:sz w:val="24"/>
          <w:szCs w:val="24"/>
          <w:lang w:val="lt-LT"/>
        </w:rPr>
        <w:t>Jeigu AVĮ vertinimo ataskaitoje pateikiami vertinimo rezultatai skiriasi nuo baigiamojo susitikimo metu pristatytų rezultatų, pateikiami reikalingi paaiškinimai.</w:t>
      </w:r>
    </w:p>
    <w:p w14:paraId="40B91E88" w14:textId="7AD638A5" w:rsidR="00DF113F" w:rsidRPr="002D3791" w:rsidRDefault="00A22CA2" w:rsidP="0093158C">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AVĮ</w:t>
      </w:r>
      <w:r w:rsidR="00084912" w:rsidRPr="002D3791">
        <w:rPr>
          <w:bCs/>
          <w:sz w:val="24"/>
          <w:szCs w:val="24"/>
          <w:lang w:val="lt-LT"/>
        </w:rPr>
        <w:t xml:space="preserve"> </w:t>
      </w:r>
      <w:r w:rsidR="00B50D0E" w:rsidRPr="002D3791">
        <w:rPr>
          <w:bCs/>
          <w:sz w:val="24"/>
          <w:szCs w:val="24"/>
          <w:lang w:val="lt-LT"/>
        </w:rPr>
        <w:t xml:space="preserve">turi parengti ir </w:t>
      </w:r>
      <w:r w:rsidR="00B96447" w:rsidRPr="002D3791">
        <w:rPr>
          <w:bCs/>
          <w:sz w:val="24"/>
          <w:szCs w:val="24"/>
          <w:lang w:val="lt-LT"/>
        </w:rPr>
        <w:t xml:space="preserve">per </w:t>
      </w:r>
      <w:r w:rsidR="00DF113F" w:rsidRPr="002D3791">
        <w:rPr>
          <w:bCs/>
          <w:sz w:val="24"/>
          <w:szCs w:val="24"/>
          <w:lang w:val="lt-LT"/>
        </w:rPr>
        <w:t xml:space="preserve">10 </w:t>
      </w:r>
      <w:r w:rsidR="00FC7FD8" w:rsidRPr="002D3791">
        <w:rPr>
          <w:bCs/>
          <w:sz w:val="24"/>
          <w:szCs w:val="24"/>
          <w:lang w:val="lt-LT"/>
        </w:rPr>
        <w:t xml:space="preserve">darbo </w:t>
      </w:r>
      <w:r w:rsidR="00DF113F" w:rsidRPr="002D3791">
        <w:rPr>
          <w:bCs/>
          <w:sz w:val="24"/>
          <w:szCs w:val="24"/>
          <w:lang w:val="lt-LT"/>
        </w:rPr>
        <w:t xml:space="preserve">dienų nuo </w:t>
      </w:r>
      <w:r w:rsidR="000376C8" w:rsidRPr="002D3791">
        <w:rPr>
          <w:bCs/>
          <w:sz w:val="24"/>
          <w:szCs w:val="24"/>
          <w:lang w:val="lt-LT"/>
        </w:rPr>
        <w:t xml:space="preserve">neatitikčių protokolų </w:t>
      </w:r>
      <w:r w:rsidR="00D5797C" w:rsidRPr="002D3791">
        <w:rPr>
          <w:bCs/>
          <w:sz w:val="24"/>
          <w:szCs w:val="24"/>
          <w:lang w:val="lt-LT"/>
        </w:rPr>
        <w:t>gavimo</w:t>
      </w:r>
      <w:r w:rsidR="006211DC" w:rsidRPr="002D3791">
        <w:rPr>
          <w:bCs/>
          <w:sz w:val="24"/>
          <w:szCs w:val="24"/>
          <w:lang w:val="lt-LT"/>
        </w:rPr>
        <w:t xml:space="preserve"> datos (5.4.</w:t>
      </w:r>
      <w:r w:rsidR="00B47D44" w:rsidRPr="002D3791">
        <w:rPr>
          <w:bCs/>
          <w:sz w:val="24"/>
          <w:szCs w:val="24"/>
          <w:lang w:val="lt-LT"/>
        </w:rPr>
        <w:t>1</w:t>
      </w:r>
      <w:r w:rsidR="00467A24" w:rsidRPr="002D3791">
        <w:rPr>
          <w:bCs/>
          <w:sz w:val="24"/>
          <w:szCs w:val="24"/>
          <w:lang w:val="lt-LT"/>
        </w:rPr>
        <w:t>6</w:t>
      </w:r>
      <w:r w:rsidR="000376C8" w:rsidRPr="002D3791">
        <w:rPr>
          <w:bCs/>
          <w:sz w:val="24"/>
          <w:szCs w:val="24"/>
          <w:lang w:val="lt-LT"/>
        </w:rPr>
        <w:t xml:space="preserve">) </w:t>
      </w:r>
      <w:r w:rsidR="00B47D44" w:rsidRPr="002D3791">
        <w:rPr>
          <w:bCs/>
          <w:sz w:val="24"/>
          <w:szCs w:val="24"/>
          <w:lang w:val="lt-LT"/>
        </w:rPr>
        <w:t>pateikti</w:t>
      </w:r>
      <w:r w:rsidR="00B43690" w:rsidRPr="002D3791">
        <w:rPr>
          <w:bCs/>
          <w:sz w:val="24"/>
          <w:szCs w:val="24"/>
          <w:lang w:val="lt-LT"/>
        </w:rPr>
        <w:t xml:space="preserve"> </w:t>
      </w:r>
      <w:r w:rsidR="00DF113F" w:rsidRPr="002D3791">
        <w:rPr>
          <w:bCs/>
          <w:sz w:val="24"/>
          <w:szCs w:val="24"/>
          <w:lang w:val="lt-LT"/>
        </w:rPr>
        <w:t>Biuru</w:t>
      </w:r>
      <w:r w:rsidR="00B47D44" w:rsidRPr="002D3791">
        <w:rPr>
          <w:bCs/>
          <w:sz w:val="24"/>
          <w:szCs w:val="24"/>
          <w:lang w:val="lt-LT"/>
        </w:rPr>
        <w:t>i derinti</w:t>
      </w:r>
      <w:r w:rsidR="00DF113F" w:rsidRPr="002D3791">
        <w:rPr>
          <w:bCs/>
          <w:sz w:val="24"/>
          <w:szCs w:val="24"/>
          <w:lang w:val="lt-LT"/>
        </w:rPr>
        <w:t xml:space="preserve"> </w:t>
      </w:r>
      <w:r w:rsidR="00BC6925" w:rsidRPr="002D3791">
        <w:rPr>
          <w:sz w:val="24"/>
          <w:szCs w:val="24"/>
          <w:lang w:val="lt-LT"/>
        </w:rPr>
        <w:t>KOV</w:t>
      </w:r>
      <w:r w:rsidR="00490469" w:rsidRPr="002D3791">
        <w:rPr>
          <w:sz w:val="24"/>
          <w:szCs w:val="24"/>
          <w:lang w:val="lt-LT"/>
        </w:rPr>
        <w:t xml:space="preserve"> </w:t>
      </w:r>
      <w:r w:rsidR="006602E4" w:rsidRPr="002D3791">
        <w:rPr>
          <w:bCs/>
          <w:sz w:val="24"/>
          <w:szCs w:val="24"/>
          <w:lang w:val="lt-LT"/>
        </w:rPr>
        <w:t>planą</w:t>
      </w:r>
      <w:r w:rsidR="00EA2902" w:rsidRPr="002D3791">
        <w:rPr>
          <w:bCs/>
          <w:sz w:val="24"/>
          <w:szCs w:val="24"/>
          <w:lang w:val="lt-LT"/>
        </w:rPr>
        <w:t xml:space="preserve">. </w:t>
      </w:r>
      <w:r w:rsidR="00186F52" w:rsidRPr="002D3791">
        <w:rPr>
          <w:bCs/>
          <w:sz w:val="24"/>
          <w:szCs w:val="24"/>
          <w:lang w:val="lt-LT"/>
        </w:rPr>
        <w:t>P</w:t>
      </w:r>
      <w:r w:rsidR="00CA392F" w:rsidRPr="002D3791">
        <w:rPr>
          <w:bCs/>
          <w:sz w:val="24"/>
          <w:szCs w:val="24"/>
          <w:lang w:val="lt-LT"/>
        </w:rPr>
        <w:t xml:space="preserve">lanas turi apimti </w:t>
      </w:r>
      <w:r w:rsidR="00F07319" w:rsidRPr="002D3791">
        <w:rPr>
          <w:bCs/>
          <w:sz w:val="24"/>
          <w:szCs w:val="24"/>
          <w:lang w:val="lt-LT"/>
        </w:rPr>
        <w:t>kiekvienos neatitikties masto</w:t>
      </w:r>
      <w:r w:rsidR="00AD7189" w:rsidRPr="002D3791">
        <w:rPr>
          <w:bCs/>
          <w:sz w:val="24"/>
          <w:szCs w:val="24"/>
          <w:lang w:val="lt-LT"/>
        </w:rPr>
        <w:t xml:space="preserve"> (</w:t>
      </w:r>
      <w:r w:rsidR="00F07319" w:rsidRPr="002D3791">
        <w:rPr>
          <w:bCs/>
          <w:sz w:val="24"/>
          <w:szCs w:val="24"/>
          <w:lang w:val="lt-LT"/>
        </w:rPr>
        <w:t>paplitimo</w:t>
      </w:r>
      <w:r w:rsidR="00AD7189" w:rsidRPr="002D3791">
        <w:rPr>
          <w:bCs/>
          <w:sz w:val="24"/>
          <w:szCs w:val="24"/>
          <w:lang w:val="lt-LT"/>
        </w:rPr>
        <w:t>)</w:t>
      </w:r>
      <w:r w:rsidR="00401E9E" w:rsidRPr="002D3791">
        <w:rPr>
          <w:bCs/>
          <w:sz w:val="24"/>
          <w:szCs w:val="24"/>
          <w:lang w:val="lt-LT"/>
        </w:rPr>
        <w:t xml:space="preserve"> ir </w:t>
      </w:r>
      <w:r w:rsidR="007857D7" w:rsidRPr="002D3791">
        <w:rPr>
          <w:bCs/>
          <w:sz w:val="24"/>
          <w:szCs w:val="24"/>
          <w:lang w:val="lt-LT"/>
        </w:rPr>
        <w:t xml:space="preserve">pagrindinių </w:t>
      </w:r>
      <w:r w:rsidR="00401E9E" w:rsidRPr="002D3791">
        <w:rPr>
          <w:bCs/>
          <w:sz w:val="24"/>
          <w:szCs w:val="24"/>
          <w:lang w:val="lt-LT"/>
        </w:rPr>
        <w:t>priežasčių analiz</w:t>
      </w:r>
      <w:r w:rsidR="00CB5E88" w:rsidRPr="002D3791">
        <w:rPr>
          <w:bCs/>
          <w:sz w:val="24"/>
          <w:szCs w:val="24"/>
          <w:lang w:val="lt-LT"/>
        </w:rPr>
        <w:t>ę</w:t>
      </w:r>
      <w:r w:rsidR="00401E9E" w:rsidRPr="002D3791">
        <w:rPr>
          <w:bCs/>
          <w:sz w:val="24"/>
          <w:szCs w:val="24"/>
          <w:lang w:val="lt-LT"/>
        </w:rPr>
        <w:t>.</w:t>
      </w:r>
      <w:r w:rsidR="00640C25" w:rsidRPr="002D3791">
        <w:rPr>
          <w:bCs/>
          <w:sz w:val="24"/>
          <w:szCs w:val="24"/>
          <w:lang w:val="lt-LT"/>
        </w:rPr>
        <w:t xml:space="preserve"> </w:t>
      </w:r>
      <w:r w:rsidR="00C43C85" w:rsidRPr="002D3791">
        <w:rPr>
          <w:bCs/>
          <w:sz w:val="24"/>
          <w:szCs w:val="24"/>
          <w:lang w:val="lt-LT"/>
        </w:rPr>
        <w:t>KOV planas turi būti suderintas per 10 darbo dienų nuo jo pateikimo.</w:t>
      </w:r>
    </w:p>
    <w:p w14:paraId="767BF26B" w14:textId="34B9B553" w:rsidR="006C647D" w:rsidRPr="002D3791" w:rsidRDefault="016386C9" w:rsidP="20DBEF27">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 xml:space="preserve">Suderinus KOV planą, </w:t>
      </w:r>
      <w:r w:rsidR="05A54906" w:rsidRPr="002D3791">
        <w:rPr>
          <w:sz w:val="24"/>
          <w:szCs w:val="24"/>
          <w:lang w:val="lt-LT"/>
        </w:rPr>
        <w:t xml:space="preserve">Biuras </w:t>
      </w:r>
      <w:r w:rsidRPr="002D3791">
        <w:rPr>
          <w:sz w:val="24"/>
          <w:szCs w:val="24"/>
          <w:lang w:val="lt-LT"/>
        </w:rPr>
        <w:t>nustato termin</w:t>
      </w:r>
      <w:r w:rsidR="721A0A66" w:rsidRPr="002D3791">
        <w:rPr>
          <w:sz w:val="24"/>
          <w:szCs w:val="24"/>
          <w:lang w:val="lt-LT"/>
        </w:rPr>
        <w:t>ą</w:t>
      </w:r>
      <w:r w:rsidRPr="002D3791">
        <w:rPr>
          <w:sz w:val="24"/>
          <w:szCs w:val="24"/>
          <w:lang w:val="lt-LT"/>
        </w:rPr>
        <w:t xml:space="preserve"> jo įgyvendinimui, kuris paprastai yra </w:t>
      </w:r>
      <w:r w:rsidR="6B31E683" w:rsidRPr="002D3791">
        <w:rPr>
          <w:sz w:val="24"/>
          <w:szCs w:val="24"/>
          <w:lang w:val="lt-LT"/>
        </w:rPr>
        <w:t>3</w:t>
      </w:r>
      <w:r w:rsidRPr="002D3791">
        <w:rPr>
          <w:sz w:val="24"/>
          <w:szCs w:val="24"/>
          <w:lang w:val="lt-LT"/>
        </w:rPr>
        <w:t xml:space="preserve"> mėnesių trukmės. Per nustatytą KOV plano įgyvendinimo terminą </w:t>
      </w:r>
      <w:r w:rsidR="5C2F7659" w:rsidRPr="002D3791">
        <w:rPr>
          <w:sz w:val="24"/>
          <w:szCs w:val="24"/>
          <w:lang w:val="lt-LT"/>
        </w:rPr>
        <w:t>AVĮ</w:t>
      </w:r>
      <w:r w:rsidR="323D8F84" w:rsidRPr="002D3791">
        <w:rPr>
          <w:sz w:val="24"/>
          <w:szCs w:val="24"/>
          <w:lang w:val="lt-LT"/>
        </w:rPr>
        <w:t xml:space="preserve"> </w:t>
      </w:r>
      <w:r w:rsidR="51D49E11" w:rsidRPr="002D3791">
        <w:rPr>
          <w:sz w:val="24"/>
          <w:szCs w:val="24"/>
          <w:lang w:val="lt-LT"/>
        </w:rPr>
        <w:t xml:space="preserve">turi </w:t>
      </w:r>
      <w:r w:rsidR="6CC0744C" w:rsidRPr="002D3791">
        <w:rPr>
          <w:sz w:val="24"/>
          <w:szCs w:val="24"/>
          <w:lang w:val="lt-LT"/>
        </w:rPr>
        <w:t xml:space="preserve">pilnai pašalinti neatitiktis, atlikti kitus korekcinius veiksmus ir pateikti Biurui </w:t>
      </w:r>
      <w:r w:rsidR="7CC5B87D" w:rsidRPr="002D3791">
        <w:rPr>
          <w:sz w:val="24"/>
          <w:szCs w:val="24"/>
          <w:lang w:val="lt-LT"/>
        </w:rPr>
        <w:t xml:space="preserve">tai patvirtinančius dokumentus </w:t>
      </w:r>
      <w:r w:rsidR="155F1CC6" w:rsidRPr="002D3791">
        <w:rPr>
          <w:sz w:val="24"/>
          <w:szCs w:val="24"/>
          <w:lang w:val="lt-LT"/>
        </w:rPr>
        <w:t>–</w:t>
      </w:r>
      <w:r w:rsidR="7CC5B87D" w:rsidRPr="002D3791">
        <w:rPr>
          <w:sz w:val="24"/>
          <w:szCs w:val="24"/>
          <w:lang w:val="lt-LT"/>
        </w:rPr>
        <w:t xml:space="preserve"> </w:t>
      </w:r>
      <w:r w:rsidR="14544E39" w:rsidRPr="002D3791">
        <w:rPr>
          <w:sz w:val="24"/>
          <w:szCs w:val="24"/>
          <w:lang w:val="lt-LT"/>
        </w:rPr>
        <w:t>KOV</w:t>
      </w:r>
      <w:r w:rsidR="32085F67" w:rsidRPr="002D3791">
        <w:rPr>
          <w:sz w:val="24"/>
          <w:szCs w:val="24"/>
          <w:lang w:val="lt-LT"/>
        </w:rPr>
        <w:t xml:space="preserve"> įvykdymo</w:t>
      </w:r>
      <w:r w:rsidR="14544E39" w:rsidRPr="002D3791">
        <w:rPr>
          <w:sz w:val="24"/>
          <w:szCs w:val="24"/>
          <w:lang w:val="lt-LT"/>
        </w:rPr>
        <w:t xml:space="preserve"> </w:t>
      </w:r>
      <w:r w:rsidR="687944FD" w:rsidRPr="002D3791">
        <w:rPr>
          <w:sz w:val="24"/>
          <w:szCs w:val="24"/>
          <w:lang w:val="lt-LT"/>
        </w:rPr>
        <w:t xml:space="preserve">ataskaitą bei </w:t>
      </w:r>
      <w:r w:rsidR="7B20C197" w:rsidRPr="002D3791">
        <w:rPr>
          <w:sz w:val="24"/>
          <w:szCs w:val="24"/>
          <w:lang w:val="lt-LT"/>
        </w:rPr>
        <w:t>atliktų veiksmų į</w:t>
      </w:r>
      <w:r w:rsidR="19A4DEEB" w:rsidRPr="002D3791">
        <w:rPr>
          <w:sz w:val="24"/>
          <w:szCs w:val="24"/>
          <w:lang w:val="lt-LT"/>
        </w:rPr>
        <w:t>rod</w:t>
      </w:r>
      <w:r w:rsidR="7B20C197" w:rsidRPr="002D3791">
        <w:rPr>
          <w:sz w:val="24"/>
          <w:szCs w:val="24"/>
          <w:lang w:val="lt-LT"/>
        </w:rPr>
        <w:t>ymus (</w:t>
      </w:r>
      <w:r w:rsidR="3F4699CE" w:rsidRPr="002D3791">
        <w:rPr>
          <w:sz w:val="24"/>
          <w:szCs w:val="24"/>
          <w:lang w:val="lt-LT"/>
        </w:rPr>
        <w:t>toliau – dokumentuota informacija</w:t>
      </w:r>
      <w:r w:rsidR="7B20C197" w:rsidRPr="002D3791">
        <w:rPr>
          <w:sz w:val="24"/>
          <w:szCs w:val="24"/>
          <w:lang w:val="lt-LT"/>
        </w:rPr>
        <w:t>)</w:t>
      </w:r>
      <w:r w:rsidR="19A4DEEB" w:rsidRPr="002D3791">
        <w:rPr>
          <w:sz w:val="24"/>
          <w:szCs w:val="24"/>
          <w:lang w:val="lt-LT"/>
        </w:rPr>
        <w:t>.</w:t>
      </w:r>
      <w:r w:rsidR="687944FD" w:rsidRPr="002D3791">
        <w:rPr>
          <w:sz w:val="24"/>
          <w:szCs w:val="24"/>
          <w:lang w:val="lt-LT"/>
        </w:rPr>
        <w:t xml:space="preserve"> </w:t>
      </w:r>
      <w:r w:rsidR="2F58F907" w:rsidRPr="002D3791">
        <w:rPr>
          <w:sz w:val="24"/>
          <w:szCs w:val="24"/>
          <w:lang w:val="lt-LT"/>
        </w:rPr>
        <w:t xml:space="preserve">Papildomai nustatomas rekomenduojamas KOV įvykdymo ataskaitos ir atliktų veiksmų įrodymų pateikimo Biurui terminas, kuris </w:t>
      </w:r>
      <w:r w:rsidR="401A99EC" w:rsidRPr="002D3791">
        <w:rPr>
          <w:sz w:val="24"/>
          <w:szCs w:val="24"/>
          <w:lang w:val="lt-LT"/>
        </w:rPr>
        <w:t>paprastai yra 2 mėnesiai nuo KOV plano suderinimo</w:t>
      </w:r>
      <w:r w:rsidR="201E0132" w:rsidRPr="002D3791">
        <w:rPr>
          <w:sz w:val="24"/>
          <w:szCs w:val="24"/>
          <w:lang w:val="lt-LT"/>
        </w:rPr>
        <w:t xml:space="preserve"> (žr. </w:t>
      </w:r>
      <w:r w:rsidR="5B0E5000" w:rsidRPr="002D3791">
        <w:rPr>
          <w:sz w:val="24"/>
          <w:szCs w:val="24"/>
          <w:lang w:val="lt-LT"/>
        </w:rPr>
        <w:t>5.4.24</w:t>
      </w:r>
      <w:r w:rsidR="201E0132" w:rsidRPr="002D3791">
        <w:rPr>
          <w:sz w:val="24"/>
          <w:szCs w:val="24"/>
          <w:lang w:val="lt-LT"/>
        </w:rPr>
        <w:t>)</w:t>
      </w:r>
      <w:r w:rsidR="401A99EC" w:rsidRPr="002D3791">
        <w:rPr>
          <w:sz w:val="24"/>
          <w:szCs w:val="24"/>
          <w:lang w:val="lt-LT"/>
        </w:rPr>
        <w:t>.</w:t>
      </w:r>
    </w:p>
    <w:p w14:paraId="18D523DF" w14:textId="60109048" w:rsidR="0045033B" w:rsidRPr="002D3791" w:rsidRDefault="00E523CB" w:rsidP="0093158C">
      <w:pPr>
        <w:pStyle w:val="ListParagraph"/>
        <w:numPr>
          <w:ilvl w:val="0"/>
          <w:numId w:val="7"/>
        </w:numPr>
        <w:tabs>
          <w:tab w:val="left" w:pos="1134"/>
        </w:tabs>
        <w:spacing w:line="276" w:lineRule="auto"/>
        <w:ind w:left="0" w:firstLine="426"/>
        <w:jc w:val="both"/>
        <w:rPr>
          <w:bCs/>
          <w:sz w:val="24"/>
          <w:szCs w:val="24"/>
          <w:lang w:val="lt-LT"/>
        </w:rPr>
      </w:pPr>
      <w:r w:rsidRPr="002D3791">
        <w:rPr>
          <w:bCs/>
          <w:sz w:val="24"/>
          <w:szCs w:val="24"/>
          <w:lang w:val="lt-LT"/>
        </w:rPr>
        <w:t xml:space="preserve">Planuotų </w:t>
      </w:r>
      <w:r w:rsidR="00CF7434" w:rsidRPr="002D3791">
        <w:rPr>
          <w:bCs/>
          <w:sz w:val="24"/>
          <w:szCs w:val="24"/>
          <w:lang w:val="lt-LT"/>
        </w:rPr>
        <w:t>veiksmų</w:t>
      </w:r>
      <w:r w:rsidR="005A2489" w:rsidRPr="002D3791">
        <w:rPr>
          <w:bCs/>
          <w:sz w:val="24"/>
          <w:szCs w:val="24"/>
          <w:lang w:val="lt-LT"/>
        </w:rPr>
        <w:t xml:space="preserve"> </w:t>
      </w:r>
      <w:r w:rsidR="0031204D" w:rsidRPr="002D3791">
        <w:rPr>
          <w:bCs/>
          <w:sz w:val="24"/>
          <w:szCs w:val="24"/>
          <w:lang w:val="lt-LT"/>
        </w:rPr>
        <w:t xml:space="preserve">atlikimo </w:t>
      </w:r>
      <w:r w:rsidR="005A2489" w:rsidRPr="002D3791">
        <w:rPr>
          <w:bCs/>
          <w:sz w:val="24"/>
          <w:szCs w:val="24"/>
          <w:lang w:val="lt-LT"/>
        </w:rPr>
        <w:t xml:space="preserve">tinkamumas </w:t>
      </w:r>
      <w:r w:rsidR="00925DEF" w:rsidRPr="002D3791">
        <w:rPr>
          <w:bCs/>
          <w:sz w:val="24"/>
          <w:szCs w:val="24"/>
          <w:lang w:val="lt-LT"/>
        </w:rPr>
        <w:t>ver</w:t>
      </w:r>
      <w:r w:rsidR="00562F2A" w:rsidRPr="002D3791">
        <w:rPr>
          <w:bCs/>
          <w:sz w:val="24"/>
          <w:szCs w:val="24"/>
          <w:lang w:val="lt-LT"/>
        </w:rPr>
        <w:t>tin</w:t>
      </w:r>
      <w:r w:rsidR="005A2489" w:rsidRPr="002D3791">
        <w:rPr>
          <w:bCs/>
          <w:sz w:val="24"/>
          <w:szCs w:val="24"/>
          <w:lang w:val="lt-LT"/>
        </w:rPr>
        <w:t>amas</w:t>
      </w:r>
      <w:r w:rsidR="000D550F" w:rsidRPr="002D3791">
        <w:rPr>
          <w:bCs/>
          <w:sz w:val="24"/>
          <w:szCs w:val="24"/>
          <w:lang w:val="lt-LT"/>
        </w:rPr>
        <w:t xml:space="preserve"> šia tvarka</w:t>
      </w:r>
      <w:r w:rsidR="00492F61" w:rsidRPr="002D3791">
        <w:rPr>
          <w:bCs/>
          <w:sz w:val="24"/>
          <w:szCs w:val="24"/>
          <w:lang w:val="lt-LT"/>
        </w:rPr>
        <w:t>:</w:t>
      </w:r>
    </w:p>
    <w:p w14:paraId="43CDDB08" w14:textId="1048C8A2" w:rsidR="0045033B" w:rsidRPr="002D3791" w:rsidRDefault="41CF0118" w:rsidP="002A0D71">
      <w:pPr>
        <w:pStyle w:val="ListParagraph"/>
        <w:numPr>
          <w:ilvl w:val="0"/>
          <w:numId w:val="11"/>
        </w:numPr>
        <w:tabs>
          <w:tab w:val="left" w:pos="851"/>
        </w:tabs>
        <w:spacing w:line="276" w:lineRule="auto"/>
        <w:ind w:left="0" w:firstLine="426"/>
        <w:jc w:val="both"/>
        <w:rPr>
          <w:sz w:val="24"/>
          <w:szCs w:val="24"/>
          <w:lang w:val="lt-LT"/>
        </w:rPr>
      </w:pPr>
      <w:r w:rsidRPr="002D3791">
        <w:rPr>
          <w:sz w:val="24"/>
          <w:szCs w:val="24"/>
          <w:lang w:val="lt-LT"/>
        </w:rPr>
        <w:t>vertinimo grupė per 10 darbo dienų nuo</w:t>
      </w:r>
      <w:r w:rsidR="2AA763C0" w:rsidRPr="002D3791">
        <w:rPr>
          <w:sz w:val="24"/>
          <w:szCs w:val="24"/>
          <w:lang w:val="lt-LT"/>
        </w:rPr>
        <w:t xml:space="preserve"> </w:t>
      </w:r>
      <w:r w:rsidR="14529C56" w:rsidRPr="002D3791">
        <w:rPr>
          <w:sz w:val="24"/>
          <w:szCs w:val="24"/>
          <w:lang w:val="lt-LT"/>
        </w:rPr>
        <w:t xml:space="preserve">dokumentuotos informacijos </w:t>
      </w:r>
      <w:r w:rsidRPr="002D3791">
        <w:rPr>
          <w:sz w:val="24"/>
          <w:szCs w:val="24"/>
          <w:lang w:val="lt-LT"/>
        </w:rPr>
        <w:t xml:space="preserve">gavimo dienos įvertina </w:t>
      </w:r>
      <w:r w:rsidR="14529C56" w:rsidRPr="002D3791">
        <w:rPr>
          <w:sz w:val="24"/>
          <w:szCs w:val="24"/>
          <w:lang w:val="lt-LT"/>
        </w:rPr>
        <w:t>pateiktą informaciją</w:t>
      </w:r>
      <w:r w:rsidR="6049E945" w:rsidRPr="002D3791">
        <w:rPr>
          <w:sz w:val="24"/>
          <w:szCs w:val="24"/>
          <w:lang w:val="lt-LT"/>
        </w:rPr>
        <w:t xml:space="preserve"> ir</w:t>
      </w:r>
      <w:r w:rsidRPr="002D3791">
        <w:rPr>
          <w:sz w:val="24"/>
          <w:szCs w:val="24"/>
          <w:lang w:val="lt-LT"/>
        </w:rPr>
        <w:t xml:space="preserve">, jei </w:t>
      </w:r>
      <w:r w:rsidR="14529C56" w:rsidRPr="002D3791">
        <w:rPr>
          <w:sz w:val="24"/>
          <w:szCs w:val="24"/>
          <w:lang w:val="lt-LT"/>
        </w:rPr>
        <w:t>jos</w:t>
      </w:r>
      <w:r w:rsidRPr="002D3791">
        <w:rPr>
          <w:sz w:val="24"/>
          <w:szCs w:val="24"/>
          <w:lang w:val="lt-LT"/>
        </w:rPr>
        <w:t xml:space="preserve"> pakanka, parengia </w:t>
      </w:r>
      <w:r w:rsidR="14529C56" w:rsidRPr="002D3791">
        <w:rPr>
          <w:sz w:val="24"/>
          <w:szCs w:val="24"/>
          <w:lang w:val="lt-LT"/>
        </w:rPr>
        <w:t xml:space="preserve">galutinę </w:t>
      </w:r>
      <w:r w:rsidRPr="002D3791">
        <w:rPr>
          <w:sz w:val="24"/>
          <w:szCs w:val="24"/>
          <w:lang w:val="lt-LT"/>
        </w:rPr>
        <w:t>KOV vertinimo ataskaitą</w:t>
      </w:r>
      <w:r w:rsidR="3B347070" w:rsidRPr="002D3791">
        <w:rPr>
          <w:sz w:val="24"/>
          <w:szCs w:val="24"/>
          <w:lang w:val="lt-LT"/>
        </w:rPr>
        <w:t>;</w:t>
      </w:r>
    </w:p>
    <w:p w14:paraId="3A082BF9" w14:textId="77777777" w:rsidR="00D91BC6" w:rsidRPr="002D3791" w:rsidRDefault="00991767" w:rsidP="002A0D71">
      <w:pPr>
        <w:pStyle w:val="ListParagraph"/>
        <w:numPr>
          <w:ilvl w:val="0"/>
          <w:numId w:val="11"/>
        </w:numPr>
        <w:tabs>
          <w:tab w:val="left" w:pos="851"/>
        </w:tabs>
        <w:spacing w:line="276" w:lineRule="auto"/>
        <w:ind w:left="0" w:firstLine="426"/>
        <w:jc w:val="both"/>
        <w:rPr>
          <w:sz w:val="24"/>
          <w:szCs w:val="24"/>
          <w:lang w:val="lt-LT"/>
        </w:rPr>
      </w:pPr>
      <w:r w:rsidRPr="002D3791">
        <w:rPr>
          <w:sz w:val="24"/>
          <w:szCs w:val="24"/>
          <w:lang w:val="lt-LT"/>
        </w:rPr>
        <w:t>vertinimo grup</w:t>
      </w:r>
      <w:r w:rsidR="008E46D6" w:rsidRPr="002D3791">
        <w:rPr>
          <w:sz w:val="24"/>
          <w:szCs w:val="24"/>
          <w:lang w:val="lt-LT"/>
        </w:rPr>
        <w:t>ei</w:t>
      </w:r>
      <w:r w:rsidRPr="002D3791">
        <w:rPr>
          <w:sz w:val="24"/>
          <w:szCs w:val="24"/>
          <w:lang w:val="lt-LT"/>
        </w:rPr>
        <w:t xml:space="preserve"> nusprendus</w:t>
      </w:r>
      <w:r w:rsidR="00EA1F91" w:rsidRPr="002D3791">
        <w:rPr>
          <w:sz w:val="24"/>
          <w:szCs w:val="24"/>
          <w:lang w:val="lt-LT"/>
        </w:rPr>
        <w:t xml:space="preserve">, kad pateiktos </w:t>
      </w:r>
      <w:r w:rsidR="00EE74A2" w:rsidRPr="002D3791">
        <w:rPr>
          <w:sz w:val="24"/>
          <w:szCs w:val="24"/>
          <w:lang w:val="lt-LT"/>
        </w:rPr>
        <w:t xml:space="preserve">dokumentuotos </w:t>
      </w:r>
      <w:r w:rsidR="00EA1F91" w:rsidRPr="002D3791">
        <w:rPr>
          <w:sz w:val="24"/>
          <w:szCs w:val="24"/>
          <w:lang w:val="lt-LT"/>
        </w:rPr>
        <w:t xml:space="preserve">informacijos nepakanka, AVĮ </w:t>
      </w:r>
      <w:r w:rsidR="009D2D04" w:rsidRPr="002D3791">
        <w:rPr>
          <w:sz w:val="24"/>
          <w:szCs w:val="24"/>
          <w:lang w:val="lt-LT"/>
        </w:rPr>
        <w:t>pa</w:t>
      </w:r>
      <w:r w:rsidR="00EA1F91" w:rsidRPr="002D3791">
        <w:rPr>
          <w:sz w:val="24"/>
          <w:szCs w:val="24"/>
          <w:lang w:val="lt-LT"/>
        </w:rPr>
        <w:t xml:space="preserve">prašoma </w:t>
      </w:r>
      <w:r w:rsidR="00D945F4" w:rsidRPr="002D3791">
        <w:rPr>
          <w:sz w:val="24"/>
          <w:szCs w:val="24"/>
          <w:lang w:val="lt-LT"/>
        </w:rPr>
        <w:t>pateikti papildomus</w:t>
      </w:r>
      <w:r w:rsidR="00D40AFD" w:rsidRPr="002D3791">
        <w:rPr>
          <w:sz w:val="24"/>
          <w:szCs w:val="24"/>
          <w:lang w:val="lt-LT"/>
        </w:rPr>
        <w:t xml:space="preserve"> </w:t>
      </w:r>
      <w:r w:rsidR="00EA1F91" w:rsidRPr="002D3791">
        <w:rPr>
          <w:sz w:val="24"/>
          <w:szCs w:val="24"/>
          <w:lang w:val="lt-LT"/>
        </w:rPr>
        <w:t>įrodym</w:t>
      </w:r>
      <w:r w:rsidR="00D40AFD" w:rsidRPr="002D3791">
        <w:rPr>
          <w:sz w:val="24"/>
          <w:szCs w:val="24"/>
          <w:lang w:val="lt-LT"/>
        </w:rPr>
        <w:t>us</w:t>
      </w:r>
      <w:r w:rsidR="0089070D" w:rsidRPr="002D3791">
        <w:rPr>
          <w:sz w:val="24"/>
          <w:szCs w:val="24"/>
          <w:lang w:val="lt-LT"/>
        </w:rPr>
        <w:t xml:space="preserve">; esant reikalui </w:t>
      </w:r>
      <w:r w:rsidR="00712EA5" w:rsidRPr="002D3791">
        <w:rPr>
          <w:bCs/>
          <w:sz w:val="24"/>
          <w:szCs w:val="24"/>
          <w:lang w:val="lt-LT"/>
        </w:rPr>
        <w:t>KOV įgyvendinimą vertinti AVĮ veiklos vietoje, organizuojamas vertinimas vietoje</w:t>
      </w:r>
      <w:r w:rsidR="00EA1F91" w:rsidRPr="002D3791">
        <w:rPr>
          <w:sz w:val="24"/>
          <w:szCs w:val="24"/>
          <w:lang w:val="lt-LT"/>
        </w:rPr>
        <w:t xml:space="preserve">. </w:t>
      </w:r>
    </w:p>
    <w:p w14:paraId="4B58A483" w14:textId="6B73D8DA" w:rsidR="0045033B" w:rsidRPr="002D3791" w:rsidRDefault="00D91BC6" w:rsidP="002A0D71">
      <w:pPr>
        <w:pStyle w:val="ListParagraph"/>
        <w:numPr>
          <w:ilvl w:val="0"/>
          <w:numId w:val="11"/>
        </w:numPr>
        <w:tabs>
          <w:tab w:val="left" w:pos="851"/>
        </w:tabs>
        <w:spacing w:line="276" w:lineRule="auto"/>
        <w:ind w:left="0" w:firstLine="426"/>
        <w:jc w:val="both"/>
        <w:rPr>
          <w:sz w:val="24"/>
          <w:szCs w:val="24"/>
          <w:lang w:val="lt-LT"/>
        </w:rPr>
      </w:pPr>
      <w:r w:rsidRPr="002D3791">
        <w:rPr>
          <w:sz w:val="24"/>
          <w:szCs w:val="24"/>
          <w:lang w:val="lt-LT"/>
        </w:rPr>
        <w:t>j</w:t>
      </w:r>
      <w:r w:rsidR="00EA1F91" w:rsidRPr="002D3791">
        <w:rPr>
          <w:sz w:val="24"/>
          <w:szCs w:val="24"/>
          <w:lang w:val="lt-LT"/>
        </w:rPr>
        <w:t xml:space="preserve">ei dokumentuota informacija teikiama kelis kartus, </w:t>
      </w:r>
      <w:r w:rsidR="00EE74A2" w:rsidRPr="002D3791">
        <w:rPr>
          <w:sz w:val="24"/>
          <w:szCs w:val="24"/>
          <w:lang w:val="lt-LT"/>
        </w:rPr>
        <w:t xml:space="preserve">galutinė </w:t>
      </w:r>
      <w:r w:rsidR="00EA1F91" w:rsidRPr="002D3791">
        <w:rPr>
          <w:sz w:val="24"/>
          <w:szCs w:val="24"/>
          <w:lang w:val="lt-LT"/>
        </w:rPr>
        <w:t xml:space="preserve">KOV vertinimo ataskaita </w:t>
      </w:r>
      <w:r w:rsidR="00D40AFD" w:rsidRPr="002D3791">
        <w:rPr>
          <w:sz w:val="24"/>
          <w:szCs w:val="24"/>
          <w:lang w:val="lt-LT"/>
        </w:rPr>
        <w:t>pa</w:t>
      </w:r>
      <w:r w:rsidR="00EA1F91" w:rsidRPr="002D3791">
        <w:rPr>
          <w:sz w:val="24"/>
          <w:szCs w:val="24"/>
          <w:lang w:val="lt-LT"/>
        </w:rPr>
        <w:t xml:space="preserve">rengiama, kai AVĮ pateikia </w:t>
      </w:r>
      <w:r w:rsidR="00356212" w:rsidRPr="002D3791">
        <w:rPr>
          <w:sz w:val="24"/>
          <w:szCs w:val="24"/>
          <w:lang w:val="lt-LT"/>
        </w:rPr>
        <w:t xml:space="preserve">tinkamus </w:t>
      </w:r>
      <w:r w:rsidR="00D945F4" w:rsidRPr="002D3791">
        <w:rPr>
          <w:sz w:val="24"/>
          <w:szCs w:val="24"/>
          <w:lang w:val="lt-LT"/>
        </w:rPr>
        <w:t>atlikt</w:t>
      </w:r>
      <w:r w:rsidR="00356212" w:rsidRPr="002D3791">
        <w:rPr>
          <w:sz w:val="24"/>
          <w:szCs w:val="24"/>
          <w:lang w:val="lt-LT"/>
        </w:rPr>
        <w:t>ų veiksmų įrodymus arba kai pateikia paskutinius atliktus</w:t>
      </w:r>
      <w:r w:rsidR="00D945F4" w:rsidRPr="002D3791">
        <w:rPr>
          <w:sz w:val="24"/>
          <w:szCs w:val="24"/>
          <w:lang w:val="lt-LT"/>
        </w:rPr>
        <w:t xml:space="preserve"> veiksmus įrodančius dokumentus</w:t>
      </w:r>
      <w:r w:rsidR="00500CC3" w:rsidRPr="002D3791">
        <w:rPr>
          <w:sz w:val="24"/>
          <w:szCs w:val="24"/>
          <w:lang w:val="lt-LT"/>
        </w:rPr>
        <w:t>.</w:t>
      </w:r>
      <w:r w:rsidR="00B50D0E" w:rsidRPr="002D3791">
        <w:rPr>
          <w:sz w:val="24"/>
          <w:szCs w:val="24"/>
          <w:lang w:val="lt-LT"/>
        </w:rPr>
        <w:t xml:space="preserve"> </w:t>
      </w:r>
    </w:p>
    <w:p w14:paraId="04151E77" w14:textId="4C7140CC" w:rsidR="00500CC3" w:rsidRPr="002D3791" w:rsidRDefault="006C647D" w:rsidP="031ACF67">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KOV laikomi atliktais</w:t>
      </w:r>
      <w:r w:rsidR="006E37FB" w:rsidRPr="002D3791">
        <w:rPr>
          <w:sz w:val="24"/>
          <w:szCs w:val="24"/>
          <w:lang w:val="lt-LT"/>
        </w:rPr>
        <w:t xml:space="preserve"> </w:t>
      </w:r>
      <w:r w:rsidR="006E6A12" w:rsidRPr="002D3791">
        <w:rPr>
          <w:sz w:val="24"/>
          <w:szCs w:val="24"/>
          <w:lang w:val="lt-LT"/>
        </w:rPr>
        <w:t>laiku</w:t>
      </w:r>
      <w:r w:rsidRPr="002D3791">
        <w:rPr>
          <w:sz w:val="24"/>
          <w:szCs w:val="24"/>
          <w:lang w:val="lt-LT"/>
        </w:rPr>
        <w:t xml:space="preserve">, </w:t>
      </w:r>
      <w:r w:rsidR="39FF05DC" w:rsidRPr="002D3791">
        <w:rPr>
          <w:sz w:val="24"/>
          <w:szCs w:val="24"/>
          <w:lang w:val="lt-LT"/>
        </w:rPr>
        <w:t>jei</w:t>
      </w:r>
      <w:r w:rsidRPr="002D3791">
        <w:rPr>
          <w:sz w:val="24"/>
          <w:szCs w:val="24"/>
          <w:lang w:val="lt-LT"/>
        </w:rPr>
        <w:t xml:space="preserve"> </w:t>
      </w:r>
      <w:r w:rsidR="006E6A12" w:rsidRPr="002D3791">
        <w:rPr>
          <w:sz w:val="24"/>
          <w:szCs w:val="24"/>
          <w:lang w:val="lt-LT"/>
        </w:rPr>
        <w:t xml:space="preserve">visi atliktų veiksmų įrodymai buvo pateikti </w:t>
      </w:r>
      <w:r w:rsidR="00285497" w:rsidRPr="002D3791">
        <w:rPr>
          <w:sz w:val="24"/>
          <w:szCs w:val="24"/>
          <w:lang w:val="lt-LT"/>
        </w:rPr>
        <w:t xml:space="preserve">per nustatytą KOV plano įgyvendinimo terminą, o juos įvertinusi </w:t>
      </w:r>
      <w:r w:rsidR="00F14168" w:rsidRPr="002D3791">
        <w:rPr>
          <w:sz w:val="24"/>
          <w:szCs w:val="24"/>
          <w:lang w:val="lt-LT"/>
        </w:rPr>
        <w:t xml:space="preserve">Biuro </w:t>
      </w:r>
      <w:r w:rsidRPr="002D3791">
        <w:rPr>
          <w:sz w:val="24"/>
          <w:szCs w:val="24"/>
          <w:lang w:val="lt-LT"/>
        </w:rPr>
        <w:t xml:space="preserve">vertinimo grupė patvirtina, kad planuoti veiksmai atlikti tinkamai. </w:t>
      </w:r>
    </w:p>
    <w:p w14:paraId="244AD7B4" w14:textId="0B6E246A" w:rsidR="00DC110B" w:rsidRPr="002D3791" w:rsidRDefault="50BAACC9">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 xml:space="preserve">Planuodama </w:t>
      </w:r>
      <w:r w:rsidR="1902A738" w:rsidRPr="002D3791">
        <w:rPr>
          <w:sz w:val="24"/>
          <w:szCs w:val="24"/>
          <w:lang w:val="lt-LT"/>
        </w:rPr>
        <w:t>KOV atlikimo</w:t>
      </w:r>
      <w:r w:rsidRPr="002D3791">
        <w:rPr>
          <w:sz w:val="24"/>
          <w:szCs w:val="24"/>
          <w:lang w:val="lt-LT"/>
        </w:rPr>
        <w:t xml:space="preserve"> terminus</w:t>
      </w:r>
      <w:r w:rsidR="00DC110B" w:rsidRPr="002D3791">
        <w:rPr>
          <w:sz w:val="24"/>
          <w:szCs w:val="24"/>
          <w:lang w:val="lt-LT"/>
        </w:rPr>
        <w:t xml:space="preserve"> (5.4.</w:t>
      </w:r>
      <w:r w:rsidR="007B02AE" w:rsidRPr="002D3791">
        <w:rPr>
          <w:sz w:val="24"/>
          <w:szCs w:val="24"/>
          <w:lang w:val="lt-LT"/>
        </w:rPr>
        <w:t>20</w:t>
      </w:r>
      <w:r w:rsidR="00DC110B" w:rsidRPr="002D3791">
        <w:rPr>
          <w:sz w:val="24"/>
          <w:szCs w:val="24"/>
          <w:lang w:val="lt-LT"/>
        </w:rPr>
        <w:t>)</w:t>
      </w:r>
      <w:r w:rsidRPr="002D3791">
        <w:rPr>
          <w:sz w:val="24"/>
          <w:szCs w:val="24"/>
          <w:lang w:val="lt-LT"/>
        </w:rPr>
        <w:t xml:space="preserve">, AVĮ turi </w:t>
      </w:r>
      <w:r w:rsidR="05D59EA3" w:rsidRPr="002D3791">
        <w:rPr>
          <w:sz w:val="24"/>
          <w:szCs w:val="24"/>
          <w:lang w:val="lt-LT"/>
        </w:rPr>
        <w:t>įvertinti</w:t>
      </w:r>
      <w:r w:rsidRPr="002D3791">
        <w:rPr>
          <w:sz w:val="24"/>
          <w:szCs w:val="24"/>
          <w:lang w:val="lt-LT"/>
        </w:rPr>
        <w:t xml:space="preserve"> riziką, kad </w:t>
      </w:r>
      <w:r w:rsidR="37F552F6" w:rsidRPr="002D3791">
        <w:rPr>
          <w:sz w:val="24"/>
          <w:szCs w:val="24"/>
          <w:lang w:val="lt-LT"/>
        </w:rPr>
        <w:t xml:space="preserve">vertinimo grupė pateiktą informaciją gali </w:t>
      </w:r>
      <w:r w:rsidR="4533C2F4" w:rsidRPr="002D3791">
        <w:rPr>
          <w:sz w:val="24"/>
          <w:szCs w:val="24"/>
          <w:lang w:val="lt-LT"/>
        </w:rPr>
        <w:t xml:space="preserve">laikyti nepakankama ir </w:t>
      </w:r>
      <w:r w:rsidRPr="002D3791">
        <w:rPr>
          <w:sz w:val="24"/>
          <w:szCs w:val="24"/>
          <w:lang w:val="lt-LT"/>
        </w:rPr>
        <w:t>atliktų veiksmų vertin</w:t>
      </w:r>
      <w:r w:rsidR="235A84AB" w:rsidRPr="002D3791">
        <w:rPr>
          <w:sz w:val="24"/>
          <w:szCs w:val="24"/>
          <w:lang w:val="lt-LT"/>
        </w:rPr>
        <w:t>i</w:t>
      </w:r>
      <w:r w:rsidRPr="002D3791">
        <w:rPr>
          <w:sz w:val="24"/>
          <w:szCs w:val="24"/>
          <w:lang w:val="lt-LT"/>
        </w:rPr>
        <w:t>mo procesą (5.4.</w:t>
      </w:r>
      <w:r w:rsidR="3BA5C819" w:rsidRPr="002D3791">
        <w:rPr>
          <w:sz w:val="24"/>
          <w:szCs w:val="24"/>
          <w:lang w:val="lt-LT"/>
        </w:rPr>
        <w:t>2</w:t>
      </w:r>
      <w:r w:rsidR="00D078EB" w:rsidRPr="002D3791">
        <w:rPr>
          <w:sz w:val="24"/>
          <w:szCs w:val="24"/>
          <w:lang w:val="lt-LT"/>
        </w:rPr>
        <w:t>2</w:t>
      </w:r>
      <w:r w:rsidRPr="002D3791">
        <w:rPr>
          <w:sz w:val="24"/>
          <w:szCs w:val="24"/>
          <w:lang w:val="lt-LT"/>
        </w:rPr>
        <w:t>) gali tekti kartoti</w:t>
      </w:r>
      <w:r w:rsidR="00CF593E" w:rsidRPr="002D3791">
        <w:rPr>
          <w:sz w:val="24"/>
          <w:szCs w:val="24"/>
          <w:lang w:val="lt-LT"/>
        </w:rPr>
        <w:t xml:space="preserve"> arba </w:t>
      </w:r>
      <w:r w:rsidR="008A3568" w:rsidRPr="002D3791">
        <w:rPr>
          <w:sz w:val="24"/>
          <w:szCs w:val="24"/>
          <w:lang w:val="lt-LT"/>
        </w:rPr>
        <w:t>gali kilti poreikis KOV įgyvendinimą vertinti AVĮ veiklos vietoje</w:t>
      </w:r>
      <w:r w:rsidRPr="002D3791">
        <w:rPr>
          <w:sz w:val="24"/>
          <w:szCs w:val="24"/>
          <w:lang w:val="lt-LT"/>
        </w:rPr>
        <w:t xml:space="preserve">. </w:t>
      </w:r>
      <w:r w:rsidR="61E4AA97" w:rsidRPr="002D3791">
        <w:rPr>
          <w:sz w:val="24"/>
          <w:szCs w:val="24"/>
          <w:lang w:val="lt-LT"/>
        </w:rPr>
        <w:t>T</w:t>
      </w:r>
      <w:r w:rsidR="00DA6D8D" w:rsidRPr="002D3791">
        <w:rPr>
          <w:sz w:val="24"/>
          <w:szCs w:val="24"/>
          <w:lang w:val="lt-LT"/>
        </w:rPr>
        <w:t xml:space="preserve">odėl </w:t>
      </w:r>
      <w:r w:rsidR="14FE7C83" w:rsidRPr="002D3791">
        <w:rPr>
          <w:sz w:val="24"/>
          <w:szCs w:val="24"/>
          <w:lang w:val="lt-LT"/>
        </w:rPr>
        <w:t xml:space="preserve">teikiant </w:t>
      </w:r>
      <w:r w:rsidR="00DA6D8D" w:rsidRPr="002D3791">
        <w:rPr>
          <w:sz w:val="24"/>
          <w:szCs w:val="24"/>
          <w:lang w:val="lt-LT"/>
        </w:rPr>
        <w:t xml:space="preserve">dokumentuotą </w:t>
      </w:r>
      <w:r w:rsidR="14FE7C83" w:rsidRPr="002D3791">
        <w:rPr>
          <w:sz w:val="24"/>
          <w:szCs w:val="24"/>
          <w:lang w:val="lt-LT"/>
        </w:rPr>
        <w:t xml:space="preserve">informaciją </w:t>
      </w:r>
      <w:r w:rsidR="7AB81E4A" w:rsidRPr="002D3791">
        <w:rPr>
          <w:sz w:val="24"/>
          <w:szCs w:val="24"/>
          <w:lang w:val="lt-LT"/>
        </w:rPr>
        <w:t xml:space="preserve">pirmą kartą </w:t>
      </w:r>
      <w:r w:rsidR="002F2706" w:rsidRPr="002D3791">
        <w:rPr>
          <w:sz w:val="24"/>
          <w:szCs w:val="24"/>
          <w:lang w:val="lt-LT"/>
        </w:rPr>
        <w:t>labai svarbu</w:t>
      </w:r>
      <w:r w:rsidR="336291C4" w:rsidRPr="002D3791">
        <w:rPr>
          <w:sz w:val="24"/>
          <w:szCs w:val="24"/>
          <w:lang w:val="lt-LT"/>
        </w:rPr>
        <w:t xml:space="preserve"> atsižvelgti į </w:t>
      </w:r>
      <w:r w:rsidR="0BCA8986" w:rsidRPr="002D3791">
        <w:rPr>
          <w:sz w:val="24"/>
          <w:szCs w:val="24"/>
          <w:lang w:val="lt-LT"/>
        </w:rPr>
        <w:t>rekomenduojam</w:t>
      </w:r>
      <w:r w:rsidR="3AF1B186" w:rsidRPr="002D3791">
        <w:rPr>
          <w:sz w:val="24"/>
          <w:szCs w:val="24"/>
          <w:lang w:val="lt-LT"/>
        </w:rPr>
        <w:t>ą</w:t>
      </w:r>
      <w:r w:rsidR="0BCA8986" w:rsidRPr="002D3791">
        <w:rPr>
          <w:sz w:val="24"/>
          <w:szCs w:val="24"/>
          <w:lang w:val="lt-LT"/>
        </w:rPr>
        <w:t xml:space="preserve"> </w:t>
      </w:r>
      <w:r w:rsidR="19B71AA7" w:rsidRPr="002D3791">
        <w:rPr>
          <w:sz w:val="24"/>
          <w:szCs w:val="24"/>
          <w:lang w:val="lt-LT"/>
        </w:rPr>
        <w:t xml:space="preserve">KOV įvykdymo ataskaitos ir atliktų veiksmų įrodymų pateikimo Biurui </w:t>
      </w:r>
      <w:r w:rsidR="0BE6C333" w:rsidRPr="002D3791">
        <w:rPr>
          <w:sz w:val="24"/>
          <w:szCs w:val="24"/>
          <w:lang w:val="lt-LT"/>
        </w:rPr>
        <w:t>terminą</w:t>
      </w:r>
      <w:r w:rsidR="00E04106" w:rsidRPr="002D3791">
        <w:rPr>
          <w:sz w:val="24"/>
          <w:szCs w:val="24"/>
          <w:lang w:val="lt-LT"/>
        </w:rPr>
        <w:t xml:space="preserve"> (5.4.21)</w:t>
      </w:r>
      <w:r w:rsidR="00950B92" w:rsidRPr="002D3791">
        <w:rPr>
          <w:sz w:val="24"/>
          <w:szCs w:val="24"/>
          <w:lang w:val="lt-LT"/>
        </w:rPr>
        <w:t xml:space="preserve"> ir pateikti dokumentuotą informaciją nelauk</w:t>
      </w:r>
      <w:r w:rsidR="00673F56" w:rsidRPr="002D3791">
        <w:rPr>
          <w:sz w:val="24"/>
          <w:szCs w:val="24"/>
          <w:lang w:val="lt-LT"/>
        </w:rPr>
        <w:t>iant KOV plano įgyvendinimo termino pabaigos</w:t>
      </w:r>
      <w:r w:rsidR="6587F5FE" w:rsidRPr="002D3791">
        <w:rPr>
          <w:sz w:val="24"/>
          <w:szCs w:val="24"/>
          <w:lang w:val="lt-LT"/>
        </w:rPr>
        <w:t>.</w:t>
      </w:r>
      <w:r w:rsidR="0B290268" w:rsidRPr="002D3791">
        <w:rPr>
          <w:sz w:val="24"/>
          <w:szCs w:val="24"/>
          <w:lang w:val="lt-LT"/>
        </w:rPr>
        <w:t xml:space="preserve"> </w:t>
      </w:r>
    </w:p>
    <w:p w14:paraId="3B4845A3" w14:textId="7AB7CE7B" w:rsidR="00DC110B" w:rsidRPr="002D3791" w:rsidRDefault="277C9538" w:rsidP="20DBEF27">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Esant motyvuotam AVĮ prašymui, pateiktam ne vėliau kaip likus 10 darbo dienų iki nustatyto KOV</w:t>
      </w:r>
      <w:r w:rsidR="00B0740B" w:rsidRPr="002D3791">
        <w:rPr>
          <w:sz w:val="24"/>
          <w:szCs w:val="24"/>
          <w:lang w:val="lt-LT"/>
        </w:rPr>
        <w:t xml:space="preserve"> plano</w:t>
      </w:r>
      <w:r w:rsidRPr="002D3791">
        <w:rPr>
          <w:sz w:val="24"/>
          <w:szCs w:val="24"/>
          <w:lang w:val="lt-LT"/>
        </w:rPr>
        <w:t xml:space="preserve"> įgyvendinimo termino pabaigos, Biuras gali vieną kartą pratęsti KOV įgyvendinimui skirtą laiką ne daugiau kaip 3 mėnesiais. Išnagrinėjęs atitikties vertinimo įstaigos prašymą dėl termino pratęsimo, Biuras sprendimą dėl termino pratęsimo ar atsisakymo pratęsti terminą priima per 5 darbo dienas ir per 3 darbo dienas apie jį informuoja AVĮ.</w:t>
      </w:r>
    </w:p>
    <w:p w14:paraId="389A4C44" w14:textId="35983712" w:rsidR="40215606" w:rsidRPr="002D3791" w:rsidRDefault="40215606" w:rsidP="20DBEF27">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lastRenderedPageBreak/>
        <w:t xml:space="preserve">Nepašalinus neatitikčių per nustatytą </w:t>
      </w:r>
      <w:r w:rsidR="59B5958E" w:rsidRPr="002D3791">
        <w:rPr>
          <w:sz w:val="24"/>
          <w:szCs w:val="24"/>
          <w:lang w:val="lt-LT"/>
        </w:rPr>
        <w:t xml:space="preserve">KOV plano įgyvendinimo </w:t>
      </w:r>
      <w:r w:rsidRPr="002D3791">
        <w:rPr>
          <w:sz w:val="24"/>
          <w:szCs w:val="24"/>
          <w:lang w:val="lt-LT"/>
        </w:rPr>
        <w:t>terminą Biuras priim</w:t>
      </w:r>
      <w:r w:rsidR="556C7EBB" w:rsidRPr="002D3791">
        <w:rPr>
          <w:sz w:val="24"/>
          <w:szCs w:val="24"/>
          <w:lang w:val="lt-LT"/>
        </w:rPr>
        <w:t xml:space="preserve">a </w:t>
      </w:r>
      <w:r w:rsidRPr="002D3791">
        <w:rPr>
          <w:sz w:val="24"/>
          <w:szCs w:val="24"/>
          <w:lang w:val="lt-LT"/>
        </w:rPr>
        <w:t>sprendimą dėl vertinimo proceso nutraukimo (Atitikties vertinimo įstatymo 10 straipsnio 2 dalies 2 punkto pagrindu).</w:t>
      </w:r>
    </w:p>
    <w:p w14:paraId="5CE3260E" w14:textId="77CA9025" w:rsidR="00D7163C" w:rsidRPr="002D3791" w:rsidRDefault="6DD29A68" w:rsidP="2E20B4AC">
      <w:pPr>
        <w:pStyle w:val="ListParagraph"/>
        <w:numPr>
          <w:ilvl w:val="0"/>
          <w:numId w:val="7"/>
        </w:numPr>
        <w:tabs>
          <w:tab w:val="left" w:pos="1134"/>
        </w:tabs>
        <w:spacing w:line="276" w:lineRule="auto"/>
        <w:ind w:left="0" w:firstLine="426"/>
        <w:jc w:val="both"/>
        <w:rPr>
          <w:sz w:val="24"/>
          <w:szCs w:val="24"/>
          <w:lang w:val="lt-LT"/>
        </w:rPr>
      </w:pPr>
      <w:r w:rsidRPr="002D3791">
        <w:rPr>
          <w:sz w:val="24"/>
          <w:szCs w:val="24"/>
          <w:lang w:val="lt-LT"/>
        </w:rPr>
        <w:t>Vertinimo</w:t>
      </w:r>
      <w:r w:rsidR="522D689B" w:rsidRPr="002D3791">
        <w:rPr>
          <w:sz w:val="24"/>
          <w:szCs w:val="24"/>
          <w:lang w:val="lt-LT"/>
        </w:rPr>
        <w:t xml:space="preserve"> grupė</w:t>
      </w:r>
      <w:r w:rsidR="51668CE1" w:rsidRPr="002D3791">
        <w:rPr>
          <w:sz w:val="24"/>
          <w:szCs w:val="24"/>
          <w:lang w:val="lt-LT"/>
        </w:rPr>
        <w:t>s</w:t>
      </w:r>
      <w:r w:rsidR="522D689B" w:rsidRPr="002D3791">
        <w:rPr>
          <w:sz w:val="24"/>
          <w:szCs w:val="24"/>
          <w:lang w:val="lt-LT"/>
        </w:rPr>
        <w:t xml:space="preserve"> pateik</w:t>
      </w:r>
      <w:r w:rsidR="51668CE1" w:rsidRPr="002D3791">
        <w:rPr>
          <w:sz w:val="24"/>
          <w:szCs w:val="24"/>
          <w:lang w:val="lt-LT"/>
        </w:rPr>
        <w:t xml:space="preserve">tus veiklos gerinimo </w:t>
      </w:r>
      <w:r w:rsidR="522D689B" w:rsidRPr="002D3791">
        <w:rPr>
          <w:sz w:val="24"/>
          <w:szCs w:val="24"/>
          <w:lang w:val="lt-LT"/>
        </w:rPr>
        <w:t xml:space="preserve">pasiūlymus </w:t>
      </w:r>
      <w:r w:rsidR="1997D3F8" w:rsidRPr="002D3791">
        <w:rPr>
          <w:sz w:val="24"/>
          <w:szCs w:val="24"/>
          <w:lang w:val="lt-LT"/>
        </w:rPr>
        <w:t>AVĮ</w:t>
      </w:r>
      <w:r w:rsidR="6A7DE46B" w:rsidRPr="002D3791">
        <w:rPr>
          <w:sz w:val="24"/>
          <w:szCs w:val="24"/>
          <w:lang w:val="lt-LT"/>
        </w:rPr>
        <w:t xml:space="preserve"> </w:t>
      </w:r>
      <w:r w:rsidR="522D689B" w:rsidRPr="002D3791">
        <w:rPr>
          <w:sz w:val="24"/>
          <w:szCs w:val="24"/>
          <w:lang w:val="lt-LT"/>
        </w:rPr>
        <w:t xml:space="preserve">turi apsvarstyti ir, </w:t>
      </w:r>
      <w:r w:rsidR="6A43430D" w:rsidRPr="002D3791">
        <w:rPr>
          <w:sz w:val="24"/>
          <w:szCs w:val="24"/>
          <w:lang w:val="lt-LT"/>
        </w:rPr>
        <w:t>jei</w:t>
      </w:r>
      <w:r w:rsidR="7979A6CE" w:rsidRPr="002D3791">
        <w:rPr>
          <w:sz w:val="24"/>
          <w:szCs w:val="24"/>
          <w:lang w:val="lt-LT"/>
        </w:rPr>
        <w:t xml:space="preserve"> jie</w:t>
      </w:r>
      <w:r w:rsidR="522D689B" w:rsidRPr="002D3791">
        <w:rPr>
          <w:sz w:val="24"/>
          <w:szCs w:val="24"/>
          <w:lang w:val="lt-LT"/>
        </w:rPr>
        <w:t xml:space="preserve"> </w:t>
      </w:r>
      <w:r w:rsidR="7E15A274" w:rsidRPr="002D3791">
        <w:rPr>
          <w:sz w:val="24"/>
          <w:szCs w:val="24"/>
          <w:lang w:val="lt-LT"/>
        </w:rPr>
        <w:t>priimtini</w:t>
      </w:r>
      <w:r w:rsidR="522D689B" w:rsidRPr="002D3791">
        <w:rPr>
          <w:sz w:val="24"/>
          <w:szCs w:val="24"/>
          <w:lang w:val="lt-LT"/>
        </w:rPr>
        <w:t xml:space="preserve">, </w:t>
      </w:r>
      <w:r w:rsidR="1EEDDC3A" w:rsidRPr="002D3791">
        <w:rPr>
          <w:sz w:val="24"/>
          <w:szCs w:val="24"/>
          <w:lang w:val="lt-LT"/>
        </w:rPr>
        <w:t xml:space="preserve">planuoti jų </w:t>
      </w:r>
      <w:r w:rsidR="522D689B" w:rsidRPr="002D3791">
        <w:rPr>
          <w:sz w:val="24"/>
          <w:szCs w:val="24"/>
          <w:lang w:val="lt-LT"/>
        </w:rPr>
        <w:t>įgyvendin</w:t>
      </w:r>
      <w:r w:rsidR="0352F161" w:rsidRPr="002D3791">
        <w:rPr>
          <w:sz w:val="24"/>
          <w:szCs w:val="24"/>
          <w:lang w:val="lt-LT"/>
        </w:rPr>
        <w:t>imą. Gerinimo pasiūlymų įvertinimo rezultatai Biuro įvertinami</w:t>
      </w:r>
      <w:r w:rsidR="522D689B" w:rsidRPr="002D3791">
        <w:rPr>
          <w:sz w:val="24"/>
          <w:szCs w:val="24"/>
          <w:lang w:val="lt-LT"/>
        </w:rPr>
        <w:t xml:space="preserve"> kito vertinimo</w:t>
      </w:r>
      <w:r w:rsidR="0F549303" w:rsidRPr="002D3791">
        <w:rPr>
          <w:sz w:val="24"/>
          <w:szCs w:val="24"/>
          <w:lang w:val="lt-LT"/>
        </w:rPr>
        <w:t xml:space="preserve"> </w:t>
      </w:r>
      <w:r w:rsidR="08BDD503" w:rsidRPr="002D3791">
        <w:rPr>
          <w:sz w:val="24"/>
          <w:szCs w:val="24"/>
          <w:lang w:val="lt-LT"/>
        </w:rPr>
        <w:t xml:space="preserve">vietoje </w:t>
      </w:r>
      <w:r w:rsidR="70FECA71" w:rsidRPr="002D3791">
        <w:rPr>
          <w:sz w:val="24"/>
          <w:szCs w:val="24"/>
          <w:lang w:val="lt-LT"/>
        </w:rPr>
        <w:t>metu</w:t>
      </w:r>
      <w:r w:rsidR="522D689B" w:rsidRPr="002D3791">
        <w:rPr>
          <w:sz w:val="24"/>
          <w:szCs w:val="24"/>
          <w:lang w:val="lt-LT"/>
        </w:rPr>
        <w:t>.</w:t>
      </w:r>
    </w:p>
    <w:p w14:paraId="1137BCCF" w14:textId="77777777" w:rsidR="006602E4" w:rsidRPr="002D3791" w:rsidRDefault="00A22CA2" w:rsidP="0093158C">
      <w:pPr>
        <w:pStyle w:val="Heading2"/>
        <w:keepNext/>
        <w:numPr>
          <w:ilvl w:val="1"/>
          <w:numId w:val="5"/>
        </w:numPr>
        <w:overflowPunct w:val="0"/>
        <w:autoSpaceDE w:val="0"/>
        <w:autoSpaceDN w:val="0"/>
        <w:adjustRightInd w:val="0"/>
        <w:spacing w:after="120" w:line="276" w:lineRule="auto"/>
        <w:ind w:left="0" w:firstLine="567"/>
        <w:jc w:val="center"/>
        <w:textAlignment w:val="baseline"/>
        <w:rPr>
          <w:rFonts w:ascii="Times New Roman" w:hAnsi="Times New Roman"/>
          <w:szCs w:val="24"/>
          <w:lang w:val="lt-LT"/>
        </w:rPr>
      </w:pPr>
      <w:bookmarkStart w:id="49" w:name="_Toc462844885"/>
      <w:bookmarkStart w:id="50" w:name="_Toc527703016"/>
      <w:bookmarkStart w:id="51" w:name="_Toc514397704"/>
      <w:bookmarkStart w:id="52" w:name="_Toc194320668"/>
      <w:r w:rsidRPr="002D3791">
        <w:rPr>
          <w:rFonts w:ascii="Times New Roman" w:hAnsi="Times New Roman"/>
          <w:szCs w:val="24"/>
          <w:lang w:val="lt-LT"/>
        </w:rPr>
        <w:t>Vertin</w:t>
      </w:r>
      <w:r w:rsidR="006602E4" w:rsidRPr="002D3791">
        <w:rPr>
          <w:rFonts w:ascii="Times New Roman" w:hAnsi="Times New Roman"/>
          <w:szCs w:val="24"/>
          <w:lang w:val="lt-LT"/>
        </w:rPr>
        <w:t>imo rezultatų analiz</w:t>
      </w:r>
      <w:r w:rsidR="009161CF" w:rsidRPr="002D3791">
        <w:rPr>
          <w:rFonts w:ascii="Times New Roman" w:hAnsi="Times New Roman"/>
          <w:szCs w:val="24"/>
          <w:lang w:val="lt-LT"/>
        </w:rPr>
        <w:t>ė</w:t>
      </w:r>
      <w:r w:rsidR="006602E4" w:rsidRPr="002D3791">
        <w:rPr>
          <w:rFonts w:ascii="Times New Roman" w:hAnsi="Times New Roman"/>
          <w:szCs w:val="24"/>
          <w:lang w:val="lt-LT"/>
        </w:rPr>
        <w:t xml:space="preserve"> ir </w:t>
      </w:r>
      <w:r w:rsidR="00871E69" w:rsidRPr="002D3791">
        <w:rPr>
          <w:rFonts w:ascii="Times New Roman" w:hAnsi="Times New Roman"/>
          <w:szCs w:val="24"/>
          <w:lang w:val="lt-LT"/>
        </w:rPr>
        <w:t xml:space="preserve">akreditavimo </w:t>
      </w:r>
      <w:r w:rsidR="006602E4" w:rsidRPr="002D3791">
        <w:rPr>
          <w:rFonts w:ascii="Times New Roman" w:hAnsi="Times New Roman"/>
          <w:szCs w:val="24"/>
          <w:lang w:val="lt-LT"/>
        </w:rPr>
        <w:t>sprendimo priėmimas</w:t>
      </w:r>
      <w:bookmarkEnd w:id="49"/>
      <w:bookmarkEnd w:id="50"/>
      <w:bookmarkEnd w:id="51"/>
      <w:bookmarkEnd w:id="52"/>
    </w:p>
    <w:p w14:paraId="42BD69B5" w14:textId="2643CDEA" w:rsidR="00DD0455" w:rsidRPr="002D3791" w:rsidRDefault="61838A54" w:rsidP="2E20B4AC">
      <w:pPr>
        <w:pStyle w:val="ListParagraph"/>
        <w:numPr>
          <w:ilvl w:val="0"/>
          <w:numId w:val="12"/>
        </w:numPr>
        <w:tabs>
          <w:tab w:val="left" w:pos="1134"/>
        </w:tabs>
        <w:spacing w:line="276" w:lineRule="auto"/>
        <w:ind w:left="0" w:firstLine="426"/>
        <w:jc w:val="both"/>
        <w:rPr>
          <w:sz w:val="24"/>
          <w:szCs w:val="24"/>
          <w:lang w:val="lt-LT"/>
        </w:rPr>
      </w:pPr>
      <w:r w:rsidRPr="002D3791">
        <w:rPr>
          <w:sz w:val="24"/>
          <w:szCs w:val="24"/>
          <w:lang w:val="lt-LT"/>
        </w:rPr>
        <w:t xml:space="preserve">Parengus KOV vertinimo ataskaitą, </w:t>
      </w:r>
      <w:r w:rsidR="7E9E144E" w:rsidRPr="002D3791">
        <w:rPr>
          <w:sz w:val="24"/>
          <w:szCs w:val="24"/>
          <w:lang w:val="lt-LT"/>
        </w:rPr>
        <w:t>v</w:t>
      </w:r>
      <w:r w:rsidR="1BEFD18C" w:rsidRPr="002D3791">
        <w:rPr>
          <w:sz w:val="24"/>
          <w:szCs w:val="24"/>
          <w:lang w:val="lt-LT"/>
        </w:rPr>
        <w:t xml:space="preserve">ertinimo grupės vadovas </w:t>
      </w:r>
      <w:r w:rsidR="7F2331AF" w:rsidRPr="002D3791">
        <w:rPr>
          <w:sz w:val="24"/>
          <w:szCs w:val="24"/>
          <w:lang w:val="lt-LT"/>
        </w:rPr>
        <w:t xml:space="preserve">per 10 darbo dienų </w:t>
      </w:r>
      <w:r w:rsidR="7E9E144E" w:rsidRPr="002D3791">
        <w:rPr>
          <w:sz w:val="24"/>
          <w:szCs w:val="24"/>
          <w:lang w:val="lt-LT"/>
        </w:rPr>
        <w:t xml:space="preserve">sukomplektuoja </w:t>
      </w:r>
      <w:r w:rsidR="66CF0D0E" w:rsidRPr="002D3791">
        <w:rPr>
          <w:sz w:val="24"/>
          <w:szCs w:val="24"/>
          <w:lang w:val="lt-LT"/>
        </w:rPr>
        <w:t xml:space="preserve">AVĮ </w:t>
      </w:r>
      <w:r w:rsidR="7E9E144E" w:rsidRPr="002D3791">
        <w:rPr>
          <w:sz w:val="24"/>
          <w:szCs w:val="24"/>
          <w:lang w:val="lt-LT"/>
        </w:rPr>
        <w:t xml:space="preserve">bylą ir pateikia ją </w:t>
      </w:r>
      <w:r w:rsidR="50DF6C47" w:rsidRPr="002D3791">
        <w:rPr>
          <w:sz w:val="24"/>
          <w:szCs w:val="24"/>
          <w:lang w:val="lt-LT"/>
        </w:rPr>
        <w:t xml:space="preserve">vertinti </w:t>
      </w:r>
      <w:r w:rsidR="7E9E144E" w:rsidRPr="002D3791">
        <w:rPr>
          <w:sz w:val="24"/>
          <w:szCs w:val="24"/>
          <w:lang w:val="lt-LT"/>
        </w:rPr>
        <w:t>Sprendimų priėmimo komitet</w:t>
      </w:r>
      <w:r w:rsidR="50DF6C47" w:rsidRPr="002D3791">
        <w:rPr>
          <w:sz w:val="24"/>
          <w:szCs w:val="24"/>
          <w:lang w:val="lt-LT"/>
        </w:rPr>
        <w:t>ui</w:t>
      </w:r>
      <w:r w:rsidR="7E9E144E" w:rsidRPr="002D3791">
        <w:rPr>
          <w:sz w:val="24"/>
          <w:szCs w:val="24"/>
          <w:lang w:val="lt-LT"/>
        </w:rPr>
        <w:t>.</w:t>
      </w:r>
      <w:r w:rsidR="66CF0D0E" w:rsidRPr="002D3791">
        <w:rPr>
          <w:sz w:val="24"/>
          <w:szCs w:val="24"/>
          <w:lang w:val="lt-LT"/>
        </w:rPr>
        <w:t xml:space="preserve"> </w:t>
      </w:r>
    </w:p>
    <w:p w14:paraId="2252FCE2" w14:textId="607577E3" w:rsidR="006602E4" w:rsidRPr="002D3791" w:rsidRDefault="4FC59DF4">
      <w:pPr>
        <w:pStyle w:val="ListParagraph"/>
        <w:numPr>
          <w:ilvl w:val="0"/>
          <w:numId w:val="12"/>
        </w:numPr>
        <w:tabs>
          <w:tab w:val="left" w:pos="1134"/>
        </w:tabs>
        <w:spacing w:line="276" w:lineRule="auto"/>
        <w:ind w:left="0" w:firstLine="426"/>
        <w:jc w:val="both"/>
        <w:rPr>
          <w:sz w:val="24"/>
          <w:szCs w:val="24"/>
          <w:lang w:val="lt-LT"/>
        </w:rPr>
      </w:pPr>
      <w:r w:rsidRPr="002D3791">
        <w:rPr>
          <w:sz w:val="24"/>
          <w:szCs w:val="24"/>
          <w:lang w:val="lt-LT"/>
        </w:rPr>
        <w:t>Sprendimų priėmimo komitet</w:t>
      </w:r>
      <w:r w:rsidR="167DB85F" w:rsidRPr="002D3791">
        <w:rPr>
          <w:sz w:val="24"/>
          <w:szCs w:val="24"/>
          <w:lang w:val="lt-LT"/>
        </w:rPr>
        <w:t>as</w:t>
      </w:r>
      <w:r w:rsidR="7619D4AD" w:rsidRPr="002D3791">
        <w:rPr>
          <w:sz w:val="24"/>
          <w:szCs w:val="24"/>
          <w:lang w:val="lt-LT"/>
        </w:rPr>
        <w:t xml:space="preserve"> išanali</w:t>
      </w:r>
      <w:r w:rsidR="48F372B2" w:rsidRPr="002D3791">
        <w:rPr>
          <w:sz w:val="24"/>
          <w:szCs w:val="24"/>
          <w:lang w:val="lt-LT"/>
        </w:rPr>
        <w:t xml:space="preserve">zuoja </w:t>
      </w:r>
      <w:r w:rsidR="36160857" w:rsidRPr="002D3791">
        <w:rPr>
          <w:sz w:val="24"/>
          <w:szCs w:val="24"/>
          <w:lang w:val="lt-LT"/>
        </w:rPr>
        <w:t xml:space="preserve">AVĮ vertinimo </w:t>
      </w:r>
      <w:r w:rsidR="48F372B2" w:rsidRPr="002D3791">
        <w:rPr>
          <w:sz w:val="24"/>
          <w:szCs w:val="24"/>
          <w:lang w:val="lt-LT"/>
        </w:rPr>
        <w:t>dokumentus</w:t>
      </w:r>
      <w:r w:rsidR="41DB64F4" w:rsidRPr="002D3791">
        <w:rPr>
          <w:sz w:val="24"/>
          <w:szCs w:val="24"/>
          <w:lang w:val="lt-LT"/>
        </w:rPr>
        <w:t xml:space="preserve"> </w:t>
      </w:r>
      <w:r w:rsidR="48F372B2" w:rsidRPr="002D3791">
        <w:rPr>
          <w:sz w:val="24"/>
          <w:szCs w:val="24"/>
          <w:lang w:val="lt-LT"/>
        </w:rPr>
        <w:t>ir</w:t>
      </w:r>
      <w:r w:rsidR="5057FF57" w:rsidRPr="002D3791">
        <w:rPr>
          <w:sz w:val="24"/>
          <w:szCs w:val="24"/>
          <w:lang w:val="lt-LT"/>
        </w:rPr>
        <w:t xml:space="preserve"> išvadas</w:t>
      </w:r>
      <w:r w:rsidR="48F372B2" w:rsidRPr="002D3791">
        <w:rPr>
          <w:sz w:val="24"/>
          <w:szCs w:val="24"/>
          <w:lang w:val="lt-LT"/>
        </w:rPr>
        <w:t xml:space="preserve"> </w:t>
      </w:r>
      <w:r w:rsidR="464E989D" w:rsidRPr="002D3791">
        <w:rPr>
          <w:sz w:val="24"/>
          <w:szCs w:val="24"/>
          <w:lang w:val="lt-LT"/>
        </w:rPr>
        <w:t xml:space="preserve">bei </w:t>
      </w:r>
      <w:r w:rsidR="48F372B2" w:rsidRPr="002D3791">
        <w:rPr>
          <w:sz w:val="24"/>
          <w:szCs w:val="24"/>
          <w:lang w:val="lt-LT"/>
        </w:rPr>
        <w:t>priima sprendimą</w:t>
      </w:r>
      <w:r w:rsidR="41DB64F4" w:rsidRPr="002D3791">
        <w:rPr>
          <w:sz w:val="24"/>
          <w:szCs w:val="24"/>
          <w:lang w:val="lt-LT"/>
        </w:rPr>
        <w:t xml:space="preserve"> dėl </w:t>
      </w:r>
      <w:r w:rsidR="6A43430D" w:rsidRPr="002D3791">
        <w:rPr>
          <w:sz w:val="24"/>
          <w:szCs w:val="24"/>
          <w:lang w:val="lt-LT"/>
        </w:rPr>
        <w:t>a</w:t>
      </w:r>
      <w:r w:rsidR="36160857" w:rsidRPr="002D3791">
        <w:rPr>
          <w:sz w:val="24"/>
          <w:szCs w:val="24"/>
          <w:lang w:val="lt-LT"/>
        </w:rPr>
        <w:t>kreditacijos suteikimo</w:t>
      </w:r>
      <w:r w:rsidR="41DB64F4" w:rsidRPr="002D3791">
        <w:rPr>
          <w:sz w:val="24"/>
          <w:szCs w:val="24"/>
          <w:lang w:val="lt-LT"/>
        </w:rPr>
        <w:t>.</w:t>
      </w:r>
      <w:r w:rsidR="389A1474" w:rsidRPr="002D3791">
        <w:rPr>
          <w:sz w:val="24"/>
          <w:szCs w:val="24"/>
          <w:lang w:val="lt-LT"/>
        </w:rPr>
        <w:t xml:space="preserve"> </w:t>
      </w:r>
      <w:r w:rsidR="51F5A66C" w:rsidRPr="002D3791">
        <w:rPr>
          <w:sz w:val="24"/>
          <w:szCs w:val="24"/>
          <w:lang w:val="lt-LT"/>
        </w:rPr>
        <w:t xml:space="preserve">Jei </w:t>
      </w:r>
      <w:r w:rsidR="2DC37A28" w:rsidRPr="002D3791">
        <w:rPr>
          <w:sz w:val="24"/>
          <w:szCs w:val="24"/>
          <w:lang w:val="lt-LT"/>
        </w:rPr>
        <w:t xml:space="preserve">pateiktą informaciją Biuras įvertina kaip nepakankamą akreditavimo sprendimui priimti, </w:t>
      </w:r>
      <w:r w:rsidR="4A2C2F9D" w:rsidRPr="002D3791">
        <w:rPr>
          <w:sz w:val="24"/>
          <w:szCs w:val="24"/>
          <w:lang w:val="lt-LT"/>
        </w:rPr>
        <w:t>sprendimas gali būti atidėtas</w:t>
      </w:r>
      <w:r w:rsidR="6B3E9FD1" w:rsidRPr="002D3791">
        <w:rPr>
          <w:sz w:val="24"/>
          <w:szCs w:val="24"/>
          <w:lang w:val="lt-LT"/>
        </w:rPr>
        <w:t>,</w:t>
      </w:r>
      <w:r w:rsidR="4A2C2F9D" w:rsidRPr="002D3791">
        <w:rPr>
          <w:sz w:val="24"/>
          <w:szCs w:val="24"/>
          <w:lang w:val="lt-LT"/>
        </w:rPr>
        <w:t xml:space="preserve"> iki bus surinkti papildomi įrodymai dėl atitikties </w:t>
      </w:r>
      <w:r w:rsidR="4B706568" w:rsidRPr="002D3791">
        <w:rPr>
          <w:sz w:val="24"/>
          <w:szCs w:val="24"/>
          <w:lang w:val="lt-LT"/>
        </w:rPr>
        <w:t xml:space="preserve">akreditavimo reikalavimams. </w:t>
      </w:r>
      <w:r w:rsidR="389A1474" w:rsidRPr="002D3791">
        <w:rPr>
          <w:sz w:val="24"/>
          <w:szCs w:val="24"/>
          <w:lang w:val="lt-LT"/>
        </w:rPr>
        <w:t>Sprendimą priima asmenys, nedalyvavę konkrečiame AVĮ vertinime.</w:t>
      </w:r>
    </w:p>
    <w:p w14:paraId="64BC3FF8" w14:textId="767D8D4C" w:rsidR="00871E69" w:rsidRPr="002D3791" w:rsidRDefault="00D973E9" w:rsidP="0093158C">
      <w:pPr>
        <w:pStyle w:val="ListParagraph"/>
        <w:numPr>
          <w:ilvl w:val="0"/>
          <w:numId w:val="12"/>
        </w:numPr>
        <w:tabs>
          <w:tab w:val="left" w:pos="1134"/>
        </w:tabs>
        <w:spacing w:line="276" w:lineRule="auto"/>
        <w:ind w:left="0" w:firstLine="426"/>
        <w:jc w:val="both"/>
        <w:rPr>
          <w:bCs/>
          <w:sz w:val="24"/>
          <w:szCs w:val="24"/>
          <w:lang w:val="lt-LT"/>
        </w:rPr>
      </w:pPr>
      <w:r w:rsidRPr="002D3791">
        <w:rPr>
          <w:bCs/>
          <w:sz w:val="24"/>
          <w:szCs w:val="24"/>
          <w:lang w:val="lt-LT"/>
        </w:rPr>
        <w:t>Priimtas s</w:t>
      </w:r>
      <w:r w:rsidR="006602E4" w:rsidRPr="002D3791">
        <w:rPr>
          <w:bCs/>
          <w:sz w:val="24"/>
          <w:szCs w:val="24"/>
          <w:lang w:val="lt-LT"/>
        </w:rPr>
        <w:t xml:space="preserve">prendimas įforminamas </w:t>
      </w:r>
      <w:r w:rsidR="0031583D" w:rsidRPr="002D3791">
        <w:rPr>
          <w:bCs/>
          <w:sz w:val="24"/>
          <w:szCs w:val="24"/>
          <w:lang w:val="lt-LT"/>
        </w:rPr>
        <w:t xml:space="preserve">Biuro direktoriaus </w:t>
      </w:r>
      <w:r w:rsidR="006602E4" w:rsidRPr="002D3791">
        <w:rPr>
          <w:bCs/>
          <w:sz w:val="24"/>
          <w:szCs w:val="24"/>
          <w:lang w:val="lt-LT"/>
        </w:rPr>
        <w:t>įsakymu</w:t>
      </w:r>
      <w:r w:rsidRPr="002D3791">
        <w:rPr>
          <w:bCs/>
          <w:sz w:val="24"/>
          <w:szCs w:val="24"/>
          <w:lang w:val="lt-LT"/>
        </w:rPr>
        <w:t xml:space="preserve"> ir </w:t>
      </w:r>
      <w:r w:rsidR="0022386E" w:rsidRPr="002D3791">
        <w:rPr>
          <w:sz w:val="24"/>
          <w:szCs w:val="24"/>
          <w:lang w:val="lt-LT"/>
        </w:rPr>
        <w:t xml:space="preserve">per </w:t>
      </w:r>
      <w:r w:rsidR="00C528DE" w:rsidRPr="002D3791">
        <w:rPr>
          <w:sz w:val="24"/>
          <w:szCs w:val="24"/>
          <w:lang w:val="lt-LT"/>
        </w:rPr>
        <w:t>3</w:t>
      </w:r>
      <w:r w:rsidR="0022386E" w:rsidRPr="002D3791">
        <w:rPr>
          <w:sz w:val="24"/>
          <w:szCs w:val="24"/>
          <w:lang w:val="lt-LT"/>
        </w:rPr>
        <w:t xml:space="preserve"> darbo dienas pateikiamas </w:t>
      </w:r>
      <w:r w:rsidR="00A22CA2" w:rsidRPr="002D3791">
        <w:rPr>
          <w:sz w:val="24"/>
          <w:szCs w:val="24"/>
          <w:lang w:val="lt-LT"/>
        </w:rPr>
        <w:t>AVĮ</w:t>
      </w:r>
      <w:r w:rsidR="007B1B1C" w:rsidRPr="002D3791">
        <w:rPr>
          <w:bCs/>
          <w:sz w:val="24"/>
          <w:szCs w:val="24"/>
          <w:lang w:val="lt-LT"/>
        </w:rPr>
        <w:t xml:space="preserve">. </w:t>
      </w:r>
    </w:p>
    <w:p w14:paraId="24EEED14" w14:textId="0164A4DC" w:rsidR="00B931F9" w:rsidRPr="002D3791" w:rsidRDefault="004374A3" w:rsidP="0093158C">
      <w:pPr>
        <w:pStyle w:val="ListParagraph"/>
        <w:numPr>
          <w:ilvl w:val="0"/>
          <w:numId w:val="12"/>
        </w:numPr>
        <w:tabs>
          <w:tab w:val="left" w:pos="1134"/>
        </w:tabs>
        <w:spacing w:line="276" w:lineRule="auto"/>
        <w:ind w:left="0" w:firstLine="426"/>
        <w:jc w:val="both"/>
        <w:rPr>
          <w:bCs/>
          <w:sz w:val="24"/>
          <w:szCs w:val="24"/>
          <w:lang w:val="lt-LT"/>
        </w:rPr>
      </w:pPr>
      <w:r w:rsidRPr="002D3791">
        <w:rPr>
          <w:bCs/>
          <w:sz w:val="24"/>
          <w:szCs w:val="24"/>
          <w:lang w:val="lt-LT"/>
        </w:rPr>
        <w:t>Priėmus neigiamą sprendimą, AVĮ</w:t>
      </w:r>
      <w:r w:rsidR="00C528DE" w:rsidRPr="002D3791">
        <w:rPr>
          <w:bCs/>
          <w:sz w:val="24"/>
          <w:szCs w:val="24"/>
          <w:lang w:val="lt-LT"/>
        </w:rPr>
        <w:t xml:space="preserve"> per 3 darbo dienas</w:t>
      </w:r>
      <w:r w:rsidRPr="002D3791">
        <w:rPr>
          <w:bCs/>
          <w:sz w:val="24"/>
          <w:szCs w:val="24"/>
          <w:lang w:val="lt-LT"/>
        </w:rPr>
        <w:t xml:space="preserve"> pateikiamas aiškus šio sprendimo pagrindimas.</w:t>
      </w:r>
    </w:p>
    <w:p w14:paraId="7D09E5E3" w14:textId="77777777" w:rsidR="006602E4" w:rsidRPr="002D3791" w:rsidRDefault="006602E4" w:rsidP="0093158C">
      <w:pPr>
        <w:pStyle w:val="Heading2"/>
        <w:keepNext/>
        <w:numPr>
          <w:ilvl w:val="1"/>
          <w:numId w:val="5"/>
        </w:numPr>
        <w:overflowPunct w:val="0"/>
        <w:autoSpaceDE w:val="0"/>
        <w:autoSpaceDN w:val="0"/>
        <w:adjustRightInd w:val="0"/>
        <w:spacing w:after="120" w:line="276" w:lineRule="auto"/>
        <w:ind w:left="0" w:firstLine="132"/>
        <w:jc w:val="center"/>
        <w:textAlignment w:val="baseline"/>
        <w:rPr>
          <w:rFonts w:ascii="Times New Roman" w:hAnsi="Times New Roman"/>
          <w:szCs w:val="24"/>
          <w:lang w:val="lt-LT"/>
        </w:rPr>
      </w:pPr>
      <w:bookmarkStart w:id="53" w:name="_Toc462844886"/>
      <w:bookmarkStart w:id="54" w:name="_Toc527703017"/>
      <w:bookmarkStart w:id="55" w:name="_Toc514397705"/>
      <w:bookmarkStart w:id="56" w:name="_Toc194320669"/>
      <w:r w:rsidRPr="002D3791">
        <w:rPr>
          <w:rFonts w:ascii="Times New Roman" w:hAnsi="Times New Roman"/>
          <w:szCs w:val="24"/>
          <w:lang w:val="lt-LT"/>
        </w:rPr>
        <w:t xml:space="preserve">Akreditavimo </w:t>
      </w:r>
      <w:r w:rsidR="00992927" w:rsidRPr="002D3791">
        <w:rPr>
          <w:rFonts w:ascii="Times New Roman" w:hAnsi="Times New Roman"/>
          <w:szCs w:val="24"/>
          <w:lang w:val="lt-LT"/>
        </w:rPr>
        <w:t xml:space="preserve">dokumentų </w:t>
      </w:r>
      <w:r w:rsidRPr="002D3791">
        <w:rPr>
          <w:rFonts w:ascii="Times New Roman" w:hAnsi="Times New Roman"/>
          <w:szCs w:val="24"/>
          <w:lang w:val="lt-LT"/>
        </w:rPr>
        <w:t>įforminimas ir išdavimas</w:t>
      </w:r>
      <w:bookmarkEnd w:id="53"/>
      <w:bookmarkEnd w:id="54"/>
      <w:bookmarkEnd w:id="55"/>
      <w:bookmarkEnd w:id="56"/>
    </w:p>
    <w:p w14:paraId="4CB126F8" w14:textId="6BCF2EE3" w:rsidR="00A81C20" w:rsidRPr="002D3791" w:rsidRDefault="00F13FF8" w:rsidP="00933464">
      <w:pPr>
        <w:pStyle w:val="ListParagraph"/>
        <w:numPr>
          <w:ilvl w:val="0"/>
          <w:numId w:val="13"/>
        </w:numPr>
        <w:tabs>
          <w:tab w:val="left" w:pos="1134"/>
        </w:tabs>
        <w:spacing w:line="276" w:lineRule="auto"/>
        <w:ind w:left="0" w:firstLine="426"/>
        <w:jc w:val="both"/>
        <w:rPr>
          <w:bCs/>
          <w:sz w:val="24"/>
          <w:szCs w:val="24"/>
          <w:lang w:val="lt-LT"/>
        </w:rPr>
      </w:pPr>
      <w:r w:rsidRPr="002D3791">
        <w:rPr>
          <w:bCs/>
          <w:sz w:val="24"/>
          <w:szCs w:val="24"/>
          <w:lang w:val="lt-LT"/>
        </w:rPr>
        <w:t>P</w:t>
      </w:r>
      <w:r w:rsidR="000570F3" w:rsidRPr="002D3791">
        <w:rPr>
          <w:bCs/>
          <w:sz w:val="24"/>
          <w:szCs w:val="24"/>
          <w:lang w:val="lt-LT"/>
        </w:rPr>
        <w:t>riėm</w:t>
      </w:r>
      <w:r w:rsidR="00F6644B" w:rsidRPr="002D3791">
        <w:rPr>
          <w:bCs/>
          <w:sz w:val="24"/>
          <w:szCs w:val="24"/>
          <w:lang w:val="lt-LT"/>
        </w:rPr>
        <w:t>ę</w:t>
      </w:r>
      <w:r w:rsidR="00A02089" w:rsidRPr="002D3791">
        <w:rPr>
          <w:bCs/>
          <w:sz w:val="24"/>
          <w:szCs w:val="24"/>
          <w:lang w:val="lt-LT"/>
        </w:rPr>
        <w:t>s sprendimą suteikti akreditaciją</w:t>
      </w:r>
      <w:r w:rsidR="006602E4" w:rsidRPr="002D3791">
        <w:rPr>
          <w:bCs/>
          <w:sz w:val="24"/>
          <w:szCs w:val="24"/>
          <w:lang w:val="lt-LT"/>
        </w:rPr>
        <w:t xml:space="preserve">, </w:t>
      </w:r>
      <w:r w:rsidRPr="002D3791">
        <w:rPr>
          <w:bCs/>
          <w:sz w:val="24"/>
          <w:szCs w:val="24"/>
          <w:lang w:val="lt-LT"/>
        </w:rPr>
        <w:t xml:space="preserve">Biuras </w:t>
      </w:r>
      <w:r w:rsidR="002B1558" w:rsidRPr="002D3791">
        <w:rPr>
          <w:bCs/>
          <w:sz w:val="24"/>
          <w:szCs w:val="24"/>
          <w:lang w:val="lt-LT"/>
        </w:rPr>
        <w:t xml:space="preserve">įformina </w:t>
      </w:r>
      <w:r w:rsidR="006602E4" w:rsidRPr="002D3791">
        <w:rPr>
          <w:bCs/>
          <w:sz w:val="24"/>
          <w:szCs w:val="24"/>
          <w:lang w:val="lt-LT"/>
        </w:rPr>
        <w:t>ir išduoda</w:t>
      </w:r>
      <w:r w:rsidR="002B1558" w:rsidRPr="002D3791">
        <w:rPr>
          <w:bCs/>
          <w:sz w:val="24"/>
          <w:szCs w:val="24"/>
          <w:lang w:val="lt-LT"/>
        </w:rPr>
        <w:t xml:space="preserve"> </w:t>
      </w:r>
      <w:r w:rsidR="006602E4" w:rsidRPr="002D3791">
        <w:rPr>
          <w:bCs/>
          <w:sz w:val="24"/>
          <w:szCs w:val="24"/>
          <w:lang w:val="lt-LT"/>
        </w:rPr>
        <w:t>nustatytos f</w:t>
      </w:r>
      <w:r w:rsidR="00DD6CA7" w:rsidRPr="002D3791">
        <w:rPr>
          <w:bCs/>
          <w:sz w:val="24"/>
          <w:szCs w:val="24"/>
          <w:lang w:val="lt-LT"/>
        </w:rPr>
        <w:t xml:space="preserve">ormos </w:t>
      </w:r>
      <w:r w:rsidR="006211DC" w:rsidRPr="002D3791">
        <w:rPr>
          <w:bCs/>
          <w:sz w:val="24"/>
          <w:szCs w:val="24"/>
          <w:lang w:val="lt-LT"/>
        </w:rPr>
        <w:t xml:space="preserve"> </w:t>
      </w:r>
      <w:r w:rsidR="00DD6CA7" w:rsidRPr="002D3791">
        <w:rPr>
          <w:bCs/>
          <w:sz w:val="24"/>
          <w:szCs w:val="24"/>
          <w:lang w:val="lt-LT"/>
        </w:rPr>
        <w:t xml:space="preserve">akreditavimo </w:t>
      </w:r>
      <w:r w:rsidR="006211DC" w:rsidRPr="002D3791">
        <w:rPr>
          <w:bCs/>
          <w:sz w:val="24"/>
          <w:szCs w:val="24"/>
          <w:lang w:val="lt-LT"/>
        </w:rPr>
        <w:t>dokumentus</w:t>
      </w:r>
      <w:r w:rsidR="009358D7" w:rsidRPr="002D3791">
        <w:rPr>
          <w:bCs/>
          <w:sz w:val="24"/>
          <w:szCs w:val="24"/>
          <w:lang w:val="lt-LT"/>
        </w:rPr>
        <w:t>.</w:t>
      </w:r>
    </w:p>
    <w:p w14:paraId="4330DD06" w14:textId="31273B01" w:rsidR="00A81C20" w:rsidRPr="002D3791" w:rsidRDefault="00A22CA2" w:rsidP="0093158C">
      <w:pPr>
        <w:pStyle w:val="ListParagraph"/>
        <w:numPr>
          <w:ilvl w:val="0"/>
          <w:numId w:val="13"/>
        </w:numPr>
        <w:tabs>
          <w:tab w:val="left" w:pos="1134"/>
        </w:tabs>
        <w:spacing w:line="276" w:lineRule="auto"/>
        <w:ind w:left="0" w:firstLine="426"/>
        <w:jc w:val="both"/>
        <w:rPr>
          <w:bCs/>
          <w:sz w:val="24"/>
          <w:szCs w:val="24"/>
          <w:lang w:val="lt-LT"/>
        </w:rPr>
      </w:pPr>
      <w:r w:rsidRPr="002D3791">
        <w:rPr>
          <w:bCs/>
          <w:sz w:val="24"/>
          <w:szCs w:val="24"/>
          <w:lang w:val="lt-LT"/>
        </w:rPr>
        <w:t>AVĮ</w:t>
      </w:r>
      <w:r w:rsidR="00B968EE" w:rsidRPr="002D3791">
        <w:rPr>
          <w:bCs/>
          <w:sz w:val="24"/>
          <w:szCs w:val="24"/>
          <w:lang w:val="lt-LT"/>
        </w:rPr>
        <w:t xml:space="preserve"> prašymu Biuras gali išduoti akreditavimo </w:t>
      </w:r>
      <w:r w:rsidR="00C462B5" w:rsidRPr="002D3791">
        <w:rPr>
          <w:bCs/>
          <w:sz w:val="24"/>
          <w:szCs w:val="24"/>
          <w:lang w:val="lt-LT"/>
        </w:rPr>
        <w:t xml:space="preserve">pažymėjimą </w:t>
      </w:r>
      <w:r w:rsidR="00B968EE" w:rsidRPr="002D3791">
        <w:rPr>
          <w:bCs/>
          <w:sz w:val="24"/>
          <w:szCs w:val="24"/>
          <w:lang w:val="lt-LT"/>
        </w:rPr>
        <w:t xml:space="preserve">anglų kalba. </w:t>
      </w:r>
      <w:r w:rsidR="00F703A5" w:rsidRPr="002D3791">
        <w:rPr>
          <w:bCs/>
          <w:sz w:val="24"/>
          <w:szCs w:val="24"/>
          <w:lang w:val="lt-LT"/>
        </w:rPr>
        <w:t xml:space="preserve">Dokumento teksto anglų kalba projektą pateikia ir už vertimo teisingumą atsako AVĮ. Esant neatitikimų tarp akreditavimo pažymėjimo teksto turinio lietuvių ir anglų kalbomis, viršenybę turi tekstas lietuvių kalba. </w:t>
      </w:r>
    </w:p>
    <w:p w14:paraId="449BFC5B" w14:textId="4619EC49" w:rsidR="006602E4" w:rsidRPr="002D3791" w:rsidRDefault="006602E4" w:rsidP="0093158C">
      <w:pPr>
        <w:pStyle w:val="ListParagraph"/>
        <w:numPr>
          <w:ilvl w:val="0"/>
          <w:numId w:val="13"/>
        </w:numPr>
        <w:tabs>
          <w:tab w:val="left" w:pos="1134"/>
        </w:tabs>
        <w:spacing w:line="276" w:lineRule="auto"/>
        <w:ind w:left="0" w:firstLine="426"/>
        <w:jc w:val="both"/>
        <w:rPr>
          <w:bCs/>
          <w:sz w:val="24"/>
          <w:szCs w:val="24"/>
          <w:lang w:val="lt-LT"/>
        </w:rPr>
      </w:pPr>
      <w:r w:rsidRPr="002D3791">
        <w:rPr>
          <w:bCs/>
          <w:sz w:val="24"/>
          <w:szCs w:val="24"/>
          <w:lang w:val="lt-LT"/>
        </w:rPr>
        <w:t xml:space="preserve">Akredituota </w:t>
      </w:r>
      <w:r w:rsidR="00A22CA2" w:rsidRPr="002D3791">
        <w:rPr>
          <w:bCs/>
          <w:sz w:val="24"/>
          <w:szCs w:val="24"/>
          <w:lang w:val="lt-LT"/>
        </w:rPr>
        <w:t>AVĮ</w:t>
      </w:r>
      <w:r w:rsidR="009D38A1" w:rsidRPr="002D3791">
        <w:rPr>
          <w:bCs/>
          <w:sz w:val="24"/>
          <w:szCs w:val="24"/>
          <w:lang w:val="lt-LT"/>
        </w:rPr>
        <w:t xml:space="preserve"> </w:t>
      </w:r>
      <w:r w:rsidRPr="002D3791">
        <w:rPr>
          <w:bCs/>
          <w:sz w:val="24"/>
          <w:szCs w:val="24"/>
          <w:lang w:val="lt-LT"/>
        </w:rPr>
        <w:t>į</w:t>
      </w:r>
      <w:r w:rsidR="00B43690" w:rsidRPr="002D3791">
        <w:rPr>
          <w:bCs/>
          <w:sz w:val="24"/>
          <w:szCs w:val="24"/>
          <w:lang w:val="lt-LT"/>
        </w:rPr>
        <w:t>traukiama</w:t>
      </w:r>
      <w:r w:rsidRPr="002D3791">
        <w:rPr>
          <w:bCs/>
          <w:sz w:val="24"/>
          <w:szCs w:val="24"/>
          <w:lang w:val="lt-LT"/>
        </w:rPr>
        <w:t xml:space="preserve"> į </w:t>
      </w:r>
      <w:r w:rsidR="001D6027" w:rsidRPr="002D3791">
        <w:rPr>
          <w:bCs/>
          <w:sz w:val="24"/>
          <w:szCs w:val="24"/>
          <w:lang w:val="lt-LT"/>
        </w:rPr>
        <w:t>B</w:t>
      </w:r>
      <w:r w:rsidRPr="002D3791">
        <w:rPr>
          <w:bCs/>
          <w:sz w:val="24"/>
          <w:szCs w:val="24"/>
          <w:lang w:val="lt-LT"/>
        </w:rPr>
        <w:t xml:space="preserve">iuro akredituotų </w:t>
      </w:r>
      <w:r w:rsidR="009D38A1" w:rsidRPr="002D3791">
        <w:rPr>
          <w:bCs/>
          <w:sz w:val="24"/>
          <w:szCs w:val="24"/>
          <w:lang w:val="lt-LT"/>
        </w:rPr>
        <w:t xml:space="preserve">įstaigų </w:t>
      </w:r>
      <w:r w:rsidRPr="002D3791">
        <w:rPr>
          <w:bCs/>
          <w:sz w:val="24"/>
          <w:szCs w:val="24"/>
          <w:lang w:val="lt-LT"/>
        </w:rPr>
        <w:t>sąraš</w:t>
      </w:r>
      <w:r w:rsidR="00B43690" w:rsidRPr="002D3791">
        <w:rPr>
          <w:bCs/>
          <w:sz w:val="24"/>
          <w:szCs w:val="24"/>
          <w:lang w:val="lt-LT"/>
        </w:rPr>
        <w:t>ą</w:t>
      </w:r>
      <w:r w:rsidRPr="002D3791">
        <w:rPr>
          <w:bCs/>
          <w:sz w:val="24"/>
          <w:szCs w:val="24"/>
          <w:lang w:val="lt-LT"/>
        </w:rPr>
        <w:t>, kuri</w:t>
      </w:r>
      <w:r w:rsidR="00B43690" w:rsidRPr="002D3791">
        <w:rPr>
          <w:bCs/>
          <w:sz w:val="24"/>
          <w:szCs w:val="24"/>
          <w:lang w:val="lt-LT"/>
        </w:rPr>
        <w:t>s</w:t>
      </w:r>
      <w:r w:rsidRPr="002D3791">
        <w:rPr>
          <w:bCs/>
          <w:sz w:val="24"/>
          <w:szCs w:val="24"/>
          <w:lang w:val="lt-LT"/>
        </w:rPr>
        <w:t xml:space="preserve"> </w:t>
      </w:r>
      <w:r w:rsidR="009D38A1" w:rsidRPr="002D3791">
        <w:rPr>
          <w:bCs/>
          <w:sz w:val="24"/>
          <w:szCs w:val="24"/>
          <w:lang w:val="lt-LT"/>
        </w:rPr>
        <w:t xml:space="preserve">yra </w:t>
      </w:r>
      <w:r w:rsidRPr="002D3791">
        <w:rPr>
          <w:bCs/>
          <w:sz w:val="24"/>
          <w:szCs w:val="24"/>
          <w:lang w:val="lt-LT"/>
        </w:rPr>
        <w:t>skelbiam</w:t>
      </w:r>
      <w:r w:rsidR="00B43690" w:rsidRPr="002D3791">
        <w:rPr>
          <w:bCs/>
          <w:sz w:val="24"/>
          <w:szCs w:val="24"/>
          <w:lang w:val="lt-LT"/>
        </w:rPr>
        <w:t>as</w:t>
      </w:r>
      <w:r w:rsidRPr="002D3791">
        <w:rPr>
          <w:bCs/>
          <w:sz w:val="24"/>
          <w:szCs w:val="24"/>
          <w:lang w:val="lt-LT"/>
        </w:rPr>
        <w:t xml:space="preserve"> </w:t>
      </w:r>
      <w:r w:rsidR="001D6027" w:rsidRPr="002D3791">
        <w:rPr>
          <w:bCs/>
          <w:sz w:val="24"/>
          <w:szCs w:val="24"/>
          <w:lang w:val="lt-LT"/>
        </w:rPr>
        <w:t>B</w:t>
      </w:r>
      <w:r w:rsidRPr="002D3791">
        <w:rPr>
          <w:bCs/>
          <w:sz w:val="24"/>
          <w:szCs w:val="24"/>
          <w:lang w:val="lt-LT"/>
        </w:rPr>
        <w:t xml:space="preserve">iuro interneto </w:t>
      </w:r>
      <w:r w:rsidR="004826ED" w:rsidRPr="002D3791">
        <w:rPr>
          <w:bCs/>
          <w:sz w:val="24"/>
          <w:szCs w:val="24"/>
          <w:lang w:val="lt-LT"/>
        </w:rPr>
        <w:t>svetainėje</w:t>
      </w:r>
      <w:r w:rsidR="0072585B" w:rsidRPr="002D3791">
        <w:rPr>
          <w:bCs/>
          <w:sz w:val="24"/>
          <w:szCs w:val="24"/>
          <w:lang w:val="lt-LT"/>
        </w:rPr>
        <w:t xml:space="preserve"> </w:t>
      </w:r>
      <w:hyperlink r:id="rId18" w:history="1">
        <w:r w:rsidR="00D945F4" w:rsidRPr="002D3791">
          <w:rPr>
            <w:rStyle w:val="Hyperlink"/>
            <w:bCs/>
            <w:sz w:val="24"/>
            <w:szCs w:val="24"/>
            <w:lang w:val="lt-LT"/>
          </w:rPr>
          <w:t>www.nab.lrv.lt</w:t>
        </w:r>
      </w:hyperlink>
      <w:r w:rsidR="0031583D" w:rsidRPr="002D3791">
        <w:rPr>
          <w:bCs/>
          <w:sz w:val="24"/>
          <w:szCs w:val="24"/>
          <w:lang w:val="lt-LT"/>
        </w:rPr>
        <w:t>.</w:t>
      </w:r>
    </w:p>
    <w:p w14:paraId="2F2D0C58" w14:textId="77777777" w:rsidR="006602E4" w:rsidRPr="002D3791" w:rsidRDefault="00E34D72" w:rsidP="0093158C">
      <w:pPr>
        <w:pStyle w:val="Heading2"/>
        <w:keepNext/>
        <w:numPr>
          <w:ilvl w:val="0"/>
          <w:numId w:val="20"/>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57" w:name="_Toc462844887"/>
      <w:bookmarkStart w:id="58" w:name="_Toc194320670"/>
      <w:r w:rsidRPr="002D3791">
        <w:rPr>
          <w:rFonts w:ascii="Times New Roman" w:hAnsi="Times New Roman"/>
          <w:szCs w:val="24"/>
          <w:lang w:val="lt-LT"/>
        </w:rPr>
        <w:t>PRIEŽIŪR</w:t>
      </w:r>
      <w:r w:rsidR="00A02089" w:rsidRPr="002D3791">
        <w:rPr>
          <w:rFonts w:ascii="Times New Roman" w:hAnsi="Times New Roman"/>
          <w:szCs w:val="24"/>
          <w:lang w:val="lt-LT"/>
        </w:rPr>
        <w:t>OS VERTINIMAI</w:t>
      </w:r>
      <w:bookmarkEnd w:id="57"/>
      <w:bookmarkEnd w:id="58"/>
    </w:p>
    <w:p w14:paraId="6E3F6B46" w14:textId="36ECBE77" w:rsidR="000A1988" w:rsidRPr="002D3791" w:rsidRDefault="000A1988"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 xml:space="preserve">Akredituotos </w:t>
      </w:r>
      <w:r w:rsidR="00A22CA2" w:rsidRPr="002D3791">
        <w:rPr>
          <w:bCs/>
          <w:sz w:val="24"/>
          <w:szCs w:val="24"/>
          <w:lang w:val="lt-LT"/>
        </w:rPr>
        <w:t>AVĮ</w:t>
      </w:r>
      <w:r w:rsidR="00320CC3" w:rsidRPr="002D3791">
        <w:rPr>
          <w:bCs/>
          <w:sz w:val="24"/>
          <w:szCs w:val="24"/>
          <w:lang w:val="lt-LT"/>
        </w:rPr>
        <w:t xml:space="preserve"> pri</w:t>
      </w:r>
      <w:r w:rsidR="00810170" w:rsidRPr="002D3791">
        <w:rPr>
          <w:bCs/>
          <w:sz w:val="24"/>
          <w:szCs w:val="24"/>
          <w:lang w:val="lt-LT"/>
        </w:rPr>
        <w:t>e</w:t>
      </w:r>
      <w:r w:rsidR="00320CC3" w:rsidRPr="002D3791">
        <w:rPr>
          <w:bCs/>
          <w:sz w:val="24"/>
          <w:szCs w:val="24"/>
          <w:lang w:val="lt-LT"/>
        </w:rPr>
        <w:t xml:space="preserve">žiūra vykdoma atliekant </w:t>
      </w:r>
      <w:r w:rsidR="00A516AA" w:rsidRPr="002D3791">
        <w:rPr>
          <w:bCs/>
          <w:sz w:val="24"/>
          <w:szCs w:val="24"/>
          <w:lang w:val="lt-LT"/>
        </w:rPr>
        <w:t>plan</w:t>
      </w:r>
      <w:r w:rsidR="006D7E9A" w:rsidRPr="002D3791">
        <w:rPr>
          <w:bCs/>
          <w:sz w:val="24"/>
          <w:szCs w:val="24"/>
          <w:lang w:val="lt-LT"/>
        </w:rPr>
        <w:t>uotus</w:t>
      </w:r>
      <w:r w:rsidR="009358D7" w:rsidRPr="002D3791">
        <w:rPr>
          <w:bCs/>
          <w:sz w:val="24"/>
          <w:szCs w:val="24"/>
          <w:lang w:val="lt-LT"/>
        </w:rPr>
        <w:t xml:space="preserve"> ir</w:t>
      </w:r>
      <w:r w:rsidR="006179CF" w:rsidRPr="002D3791">
        <w:rPr>
          <w:bCs/>
          <w:sz w:val="24"/>
          <w:szCs w:val="24"/>
          <w:lang w:val="lt-LT"/>
        </w:rPr>
        <w:t>, esant poreikiui,</w:t>
      </w:r>
      <w:r w:rsidR="009358D7" w:rsidRPr="002D3791">
        <w:rPr>
          <w:bCs/>
          <w:sz w:val="24"/>
          <w:szCs w:val="24"/>
          <w:lang w:val="lt-LT"/>
        </w:rPr>
        <w:t xml:space="preserve"> neeilinius </w:t>
      </w:r>
      <w:r w:rsidR="00A516AA" w:rsidRPr="002D3791">
        <w:rPr>
          <w:bCs/>
          <w:sz w:val="24"/>
          <w:szCs w:val="24"/>
          <w:lang w:val="lt-LT"/>
        </w:rPr>
        <w:t>vertinimus</w:t>
      </w:r>
      <w:r w:rsidR="00C528DE" w:rsidRPr="002D3791">
        <w:rPr>
          <w:bCs/>
          <w:sz w:val="24"/>
          <w:szCs w:val="24"/>
          <w:lang w:val="lt-LT"/>
        </w:rPr>
        <w:t xml:space="preserve"> (toliau – priežiūros vertinimai)</w:t>
      </w:r>
      <w:r w:rsidR="00320CC3" w:rsidRPr="002D3791">
        <w:rPr>
          <w:bCs/>
          <w:sz w:val="24"/>
          <w:szCs w:val="24"/>
          <w:lang w:val="lt-LT"/>
        </w:rPr>
        <w:t>.</w:t>
      </w:r>
    </w:p>
    <w:p w14:paraId="12035E6F" w14:textId="62DB1797" w:rsidR="00320CC3" w:rsidRPr="002D3791" w:rsidRDefault="00320CC3"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P</w:t>
      </w:r>
      <w:r w:rsidR="00137E2B" w:rsidRPr="002D3791">
        <w:rPr>
          <w:bCs/>
          <w:sz w:val="24"/>
          <w:szCs w:val="24"/>
          <w:lang w:val="lt-LT"/>
        </w:rPr>
        <w:t>riežiūros</w:t>
      </w:r>
      <w:r w:rsidR="006D7E9A" w:rsidRPr="002D3791">
        <w:rPr>
          <w:bCs/>
          <w:sz w:val="24"/>
          <w:szCs w:val="24"/>
          <w:lang w:val="lt-LT"/>
        </w:rPr>
        <w:t xml:space="preserve"> </w:t>
      </w:r>
      <w:r w:rsidR="00A516AA" w:rsidRPr="002D3791">
        <w:rPr>
          <w:bCs/>
          <w:sz w:val="24"/>
          <w:szCs w:val="24"/>
          <w:lang w:val="lt-LT"/>
        </w:rPr>
        <w:t xml:space="preserve">vertinimai atliekami </w:t>
      </w:r>
      <w:r w:rsidRPr="002D3791">
        <w:rPr>
          <w:bCs/>
          <w:sz w:val="24"/>
          <w:szCs w:val="24"/>
          <w:lang w:val="lt-LT"/>
        </w:rPr>
        <w:t xml:space="preserve">pagal akredituotos </w:t>
      </w:r>
      <w:r w:rsidR="00A22CA2" w:rsidRPr="002D3791">
        <w:rPr>
          <w:bCs/>
          <w:sz w:val="24"/>
          <w:szCs w:val="24"/>
          <w:lang w:val="lt-LT"/>
        </w:rPr>
        <w:t>AVĮ</w:t>
      </w:r>
      <w:r w:rsidRPr="002D3791">
        <w:rPr>
          <w:bCs/>
          <w:sz w:val="24"/>
          <w:szCs w:val="24"/>
          <w:lang w:val="lt-LT"/>
        </w:rPr>
        <w:t xml:space="preserve"> </w:t>
      </w:r>
      <w:r w:rsidR="00A516AA" w:rsidRPr="002D3791">
        <w:rPr>
          <w:bCs/>
          <w:sz w:val="24"/>
          <w:szCs w:val="24"/>
          <w:lang w:val="lt-LT"/>
        </w:rPr>
        <w:t xml:space="preserve">vertinimo </w:t>
      </w:r>
      <w:r w:rsidRPr="002D3791">
        <w:rPr>
          <w:bCs/>
          <w:sz w:val="24"/>
          <w:szCs w:val="24"/>
          <w:lang w:val="lt-LT"/>
        </w:rPr>
        <w:t xml:space="preserve">programą, sudarytą laikantis nuostatos, </w:t>
      </w:r>
      <w:r w:rsidR="00E46888" w:rsidRPr="002D3791">
        <w:rPr>
          <w:sz w:val="24"/>
          <w:szCs w:val="24"/>
          <w:lang w:val="lt-LT"/>
        </w:rPr>
        <w:t xml:space="preserve">kad </w:t>
      </w:r>
      <w:r w:rsidR="00356212" w:rsidRPr="002D3791">
        <w:rPr>
          <w:sz w:val="24"/>
          <w:szCs w:val="24"/>
          <w:lang w:val="lt-LT"/>
        </w:rPr>
        <w:t xml:space="preserve">visos </w:t>
      </w:r>
      <w:r w:rsidR="00E46888" w:rsidRPr="002D3791">
        <w:rPr>
          <w:sz w:val="24"/>
          <w:szCs w:val="24"/>
          <w:lang w:val="lt-LT"/>
        </w:rPr>
        <w:t>atitikties vertinimo veiklos, reprezentuojančios akreditavimo sritį</w:t>
      </w:r>
      <w:r w:rsidR="00DD0990" w:rsidRPr="002D3791">
        <w:rPr>
          <w:sz w:val="24"/>
          <w:szCs w:val="24"/>
          <w:lang w:val="lt-LT"/>
        </w:rPr>
        <w:t xml:space="preserve"> vietose, kuriose yra vykdomos (pvz., padaliniai</w:t>
      </w:r>
      <w:r w:rsidR="003E31C7" w:rsidRPr="002D3791">
        <w:rPr>
          <w:sz w:val="24"/>
          <w:szCs w:val="24"/>
          <w:lang w:val="lt-LT"/>
        </w:rPr>
        <w:t>,</w:t>
      </w:r>
      <w:r w:rsidR="00DD0990" w:rsidRPr="002D3791">
        <w:rPr>
          <w:sz w:val="24"/>
          <w:szCs w:val="24"/>
          <w:lang w:val="lt-LT"/>
        </w:rPr>
        <w:t xml:space="preserve"> nutolę nuo pagrindinės AVĮ veiklos vietos)</w:t>
      </w:r>
      <w:r w:rsidR="00D97254" w:rsidRPr="002D3791">
        <w:rPr>
          <w:sz w:val="24"/>
          <w:szCs w:val="24"/>
          <w:lang w:val="lt-LT"/>
        </w:rPr>
        <w:t xml:space="preserve">, būtų </w:t>
      </w:r>
      <w:r w:rsidR="00C461DE" w:rsidRPr="002D3791">
        <w:rPr>
          <w:sz w:val="24"/>
          <w:szCs w:val="24"/>
          <w:lang w:val="lt-LT"/>
        </w:rPr>
        <w:t xml:space="preserve">bent kartą </w:t>
      </w:r>
      <w:r w:rsidR="00D97254" w:rsidRPr="002D3791">
        <w:rPr>
          <w:sz w:val="24"/>
          <w:szCs w:val="24"/>
          <w:lang w:val="lt-LT"/>
        </w:rPr>
        <w:t xml:space="preserve">įvertintos akreditavimo ciklo metu. </w:t>
      </w:r>
      <w:r w:rsidRPr="002D3791">
        <w:rPr>
          <w:bCs/>
          <w:sz w:val="24"/>
          <w:szCs w:val="24"/>
          <w:lang w:val="lt-LT"/>
        </w:rPr>
        <w:t xml:space="preserve"> </w:t>
      </w:r>
    </w:p>
    <w:p w14:paraId="264A817F" w14:textId="01FDCAED" w:rsidR="00DE6D53" w:rsidRPr="002D3791" w:rsidRDefault="00D97254" w:rsidP="0CA53E98">
      <w:pPr>
        <w:pStyle w:val="ListParagraph"/>
        <w:numPr>
          <w:ilvl w:val="0"/>
          <w:numId w:val="14"/>
        </w:numPr>
        <w:tabs>
          <w:tab w:val="left" w:pos="1134"/>
        </w:tabs>
        <w:spacing w:line="276" w:lineRule="auto"/>
        <w:ind w:left="0" w:firstLine="426"/>
        <w:jc w:val="both"/>
        <w:rPr>
          <w:sz w:val="24"/>
          <w:szCs w:val="24"/>
          <w:lang w:val="lt-LT"/>
        </w:rPr>
      </w:pPr>
      <w:r w:rsidRPr="002D3791">
        <w:rPr>
          <w:sz w:val="24"/>
          <w:szCs w:val="24"/>
          <w:lang w:val="lt-LT"/>
        </w:rPr>
        <w:t xml:space="preserve">Pirmasis </w:t>
      </w:r>
      <w:r w:rsidR="00137E2B" w:rsidRPr="002D3791">
        <w:rPr>
          <w:sz w:val="24"/>
          <w:szCs w:val="24"/>
          <w:lang w:val="lt-LT"/>
        </w:rPr>
        <w:t xml:space="preserve">priežiūros </w:t>
      </w:r>
      <w:r w:rsidRPr="002D3791">
        <w:rPr>
          <w:sz w:val="24"/>
          <w:szCs w:val="24"/>
          <w:lang w:val="lt-LT"/>
        </w:rPr>
        <w:t xml:space="preserve">vertinimas </w:t>
      </w:r>
      <w:r w:rsidR="00DE6D53" w:rsidRPr="002D3791">
        <w:rPr>
          <w:sz w:val="24"/>
          <w:szCs w:val="24"/>
          <w:lang w:val="lt-LT"/>
        </w:rPr>
        <w:t>atliekama</w:t>
      </w:r>
      <w:r w:rsidRPr="002D3791">
        <w:rPr>
          <w:sz w:val="24"/>
          <w:szCs w:val="24"/>
          <w:lang w:val="lt-LT"/>
        </w:rPr>
        <w:t>s</w:t>
      </w:r>
      <w:r w:rsidR="00DE6D53" w:rsidRPr="002D3791">
        <w:rPr>
          <w:sz w:val="24"/>
          <w:szCs w:val="24"/>
          <w:lang w:val="lt-LT"/>
        </w:rPr>
        <w:t xml:space="preserve"> </w:t>
      </w:r>
      <w:r w:rsidR="0035609D" w:rsidRPr="002D3791">
        <w:rPr>
          <w:sz w:val="24"/>
          <w:szCs w:val="24"/>
          <w:lang w:val="lt-LT"/>
        </w:rPr>
        <w:t xml:space="preserve">ne vėliau kaip po </w:t>
      </w:r>
      <w:r w:rsidR="00DE6D53" w:rsidRPr="002D3791">
        <w:rPr>
          <w:sz w:val="24"/>
          <w:szCs w:val="24"/>
          <w:lang w:val="lt-LT"/>
        </w:rPr>
        <w:t>12 mėn</w:t>
      </w:r>
      <w:r w:rsidR="003C0522" w:rsidRPr="002D3791">
        <w:rPr>
          <w:sz w:val="24"/>
          <w:szCs w:val="24"/>
          <w:lang w:val="lt-LT"/>
        </w:rPr>
        <w:t xml:space="preserve">esių </w:t>
      </w:r>
      <w:r w:rsidR="00DE6D53" w:rsidRPr="002D3791">
        <w:rPr>
          <w:sz w:val="24"/>
          <w:szCs w:val="24"/>
          <w:lang w:val="lt-LT"/>
        </w:rPr>
        <w:t xml:space="preserve">nuo </w:t>
      </w:r>
      <w:r w:rsidR="00E46888" w:rsidRPr="002D3791">
        <w:rPr>
          <w:sz w:val="24"/>
          <w:szCs w:val="24"/>
          <w:lang w:val="lt-LT"/>
        </w:rPr>
        <w:t>akreditacijos suteikimo</w:t>
      </w:r>
      <w:r w:rsidR="00DE6D53" w:rsidRPr="002D3791">
        <w:rPr>
          <w:sz w:val="24"/>
          <w:szCs w:val="24"/>
          <w:lang w:val="lt-LT"/>
        </w:rPr>
        <w:t xml:space="preserve">. Kitų </w:t>
      </w:r>
      <w:r w:rsidR="00137E2B" w:rsidRPr="002D3791">
        <w:rPr>
          <w:sz w:val="24"/>
          <w:szCs w:val="24"/>
          <w:lang w:val="lt-LT"/>
        </w:rPr>
        <w:t xml:space="preserve">priežiūros </w:t>
      </w:r>
      <w:r w:rsidRPr="002D3791">
        <w:rPr>
          <w:sz w:val="24"/>
          <w:szCs w:val="24"/>
          <w:lang w:val="lt-LT"/>
        </w:rPr>
        <w:t xml:space="preserve">vertinimų </w:t>
      </w:r>
      <w:r w:rsidR="0053115E" w:rsidRPr="002D3791">
        <w:rPr>
          <w:sz w:val="24"/>
          <w:szCs w:val="24"/>
          <w:lang w:val="lt-LT"/>
        </w:rPr>
        <w:t xml:space="preserve">periodiškumas </w:t>
      </w:r>
      <w:r w:rsidR="001D3B10" w:rsidRPr="002D3791">
        <w:rPr>
          <w:sz w:val="24"/>
          <w:szCs w:val="24"/>
          <w:lang w:val="lt-LT"/>
        </w:rPr>
        <w:t xml:space="preserve">paprastai </w:t>
      </w:r>
      <w:r w:rsidR="0053115E" w:rsidRPr="002D3791">
        <w:rPr>
          <w:sz w:val="24"/>
          <w:szCs w:val="24"/>
          <w:lang w:val="lt-LT"/>
        </w:rPr>
        <w:t>nevirš</w:t>
      </w:r>
      <w:r w:rsidR="00996E65" w:rsidRPr="002D3791">
        <w:rPr>
          <w:sz w:val="24"/>
          <w:szCs w:val="24"/>
          <w:lang w:val="lt-LT"/>
        </w:rPr>
        <w:t>ija</w:t>
      </w:r>
      <w:r w:rsidR="0053115E" w:rsidRPr="002D3791">
        <w:rPr>
          <w:sz w:val="24"/>
          <w:szCs w:val="24"/>
          <w:lang w:val="lt-LT"/>
        </w:rPr>
        <w:t xml:space="preserve"> 20</w:t>
      </w:r>
      <w:r w:rsidR="00DE6D53" w:rsidRPr="002D3791">
        <w:rPr>
          <w:sz w:val="24"/>
          <w:szCs w:val="24"/>
          <w:lang w:val="lt-LT"/>
        </w:rPr>
        <w:t xml:space="preserve"> mėn</w:t>
      </w:r>
      <w:r w:rsidR="00D06BD8" w:rsidRPr="002D3791">
        <w:rPr>
          <w:sz w:val="24"/>
          <w:szCs w:val="24"/>
          <w:lang w:val="lt-LT"/>
        </w:rPr>
        <w:t>esių</w:t>
      </w:r>
      <w:r w:rsidR="0035609D" w:rsidRPr="002D3791">
        <w:rPr>
          <w:sz w:val="24"/>
          <w:szCs w:val="24"/>
          <w:lang w:val="lt-LT"/>
        </w:rPr>
        <w:t xml:space="preserve"> nuo paskutinio</w:t>
      </w:r>
      <w:r w:rsidR="00D2398E" w:rsidRPr="002D3791">
        <w:rPr>
          <w:sz w:val="24"/>
          <w:szCs w:val="24"/>
          <w:lang w:val="lt-LT"/>
        </w:rPr>
        <w:t>jo</w:t>
      </w:r>
      <w:r w:rsidR="00DE6D53" w:rsidRPr="002D3791">
        <w:rPr>
          <w:sz w:val="24"/>
          <w:szCs w:val="24"/>
          <w:lang w:val="lt-LT"/>
        </w:rPr>
        <w:t xml:space="preserve"> priežiūros vizito.</w:t>
      </w:r>
      <w:r w:rsidR="001D3B10" w:rsidRPr="002D3791">
        <w:rPr>
          <w:sz w:val="24"/>
          <w:szCs w:val="24"/>
          <w:lang w:val="lt-LT"/>
        </w:rPr>
        <w:t xml:space="preserve"> </w:t>
      </w:r>
      <w:r w:rsidR="00943C28" w:rsidRPr="002D3791">
        <w:rPr>
          <w:sz w:val="24"/>
          <w:szCs w:val="24"/>
          <w:lang w:val="lt-LT"/>
        </w:rPr>
        <w:t>Išimtiniais atvejais tarpas tarp priežiūrų gali būti didesnis, tačiau visais atvejais jis negali viršyti 24 mėnesių.</w:t>
      </w:r>
    </w:p>
    <w:p w14:paraId="1356AF52" w14:textId="1F276F64" w:rsidR="00DE6D53" w:rsidRPr="002D3791" w:rsidRDefault="00DC64D2"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A</w:t>
      </w:r>
      <w:r w:rsidR="00DE6D53" w:rsidRPr="002D3791">
        <w:rPr>
          <w:bCs/>
          <w:sz w:val="24"/>
          <w:szCs w:val="24"/>
          <w:lang w:val="lt-LT"/>
        </w:rPr>
        <w:t>tsižvelgiant į vertinim</w:t>
      </w:r>
      <w:r w:rsidR="00EC54BA" w:rsidRPr="002D3791">
        <w:rPr>
          <w:bCs/>
          <w:sz w:val="24"/>
          <w:szCs w:val="24"/>
          <w:lang w:val="lt-LT"/>
        </w:rPr>
        <w:t>ų</w:t>
      </w:r>
      <w:r w:rsidR="00DE6D53" w:rsidRPr="002D3791">
        <w:rPr>
          <w:bCs/>
          <w:sz w:val="24"/>
          <w:szCs w:val="24"/>
          <w:lang w:val="lt-LT"/>
        </w:rPr>
        <w:t xml:space="preserve"> rezultatus ir </w:t>
      </w:r>
      <w:r w:rsidR="00417076" w:rsidRPr="002D3791">
        <w:rPr>
          <w:bCs/>
          <w:sz w:val="24"/>
          <w:szCs w:val="24"/>
          <w:lang w:val="lt-LT"/>
        </w:rPr>
        <w:t>vertinimo</w:t>
      </w:r>
      <w:r w:rsidR="00DE6D53" w:rsidRPr="002D3791">
        <w:rPr>
          <w:bCs/>
          <w:sz w:val="24"/>
          <w:szCs w:val="24"/>
          <w:lang w:val="lt-LT"/>
        </w:rPr>
        <w:t xml:space="preserve"> grupės pasiūlymus ar</w:t>
      </w:r>
      <w:r w:rsidR="00D06BD8" w:rsidRPr="002D3791">
        <w:rPr>
          <w:bCs/>
          <w:sz w:val="24"/>
          <w:szCs w:val="24"/>
          <w:lang w:val="lt-LT"/>
        </w:rPr>
        <w:t>ba</w:t>
      </w:r>
      <w:r w:rsidR="00DE6D53" w:rsidRPr="002D3791">
        <w:rPr>
          <w:bCs/>
          <w:sz w:val="24"/>
          <w:szCs w:val="24"/>
          <w:lang w:val="lt-LT"/>
        </w:rPr>
        <w:t xml:space="preserve"> </w:t>
      </w:r>
      <w:r w:rsidR="00A22CA2" w:rsidRPr="002D3791">
        <w:rPr>
          <w:bCs/>
          <w:sz w:val="24"/>
          <w:szCs w:val="24"/>
          <w:lang w:val="lt-LT"/>
        </w:rPr>
        <w:t>AVĮ</w:t>
      </w:r>
      <w:r w:rsidR="00EC54BA" w:rsidRPr="002D3791">
        <w:rPr>
          <w:bCs/>
          <w:sz w:val="24"/>
          <w:szCs w:val="24"/>
          <w:lang w:val="lt-LT"/>
        </w:rPr>
        <w:t xml:space="preserve"> rašytiniu</w:t>
      </w:r>
      <w:r w:rsidR="00DE6D53" w:rsidRPr="002D3791">
        <w:rPr>
          <w:bCs/>
          <w:sz w:val="24"/>
          <w:szCs w:val="24"/>
          <w:lang w:val="lt-LT"/>
        </w:rPr>
        <w:t xml:space="preserve"> prašym</w:t>
      </w:r>
      <w:r w:rsidR="00EC54BA" w:rsidRPr="002D3791">
        <w:rPr>
          <w:bCs/>
          <w:sz w:val="24"/>
          <w:szCs w:val="24"/>
          <w:lang w:val="lt-LT"/>
        </w:rPr>
        <w:t>u</w:t>
      </w:r>
      <w:r w:rsidRPr="002D3791">
        <w:rPr>
          <w:bCs/>
          <w:sz w:val="24"/>
          <w:szCs w:val="24"/>
          <w:lang w:val="lt-LT"/>
        </w:rPr>
        <w:t xml:space="preserve"> </w:t>
      </w:r>
      <w:r w:rsidR="00137E2B" w:rsidRPr="002D3791">
        <w:rPr>
          <w:bCs/>
          <w:sz w:val="24"/>
          <w:szCs w:val="24"/>
          <w:lang w:val="lt-LT"/>
        </w:rPr>
        <w:t xml:space="preserve">priežiūros </w:t>
      </w:r>
      <w:r w:rsidR="00D97254" w:rsidRPr="002D3791">
        <w:rPr>
          <w:bCs/>
          <w:sz w:val="24"/>
          <w:szCs w:val="24"/>
          <w:lang w:val="lt-LT"/>
        </w:rPr>
        <w:t xml:space="preserve">vertinimai </w:t>
      </w:r>
      <w:r w:rsidRPr="002D3791">
        <w:rPr>
          <w:bCs/>
          <w:sz w:val="24"/>
          <w:szCs w:val="24"/>
          <w:lang w:val="lt-LT"/>
        </w:rPr>
        <w:t>gali būti atliekam</w:t>
      </w:r>
      <w:r w:rsidR="00D97254" w:rsidRPr="002D3791">
        <w:rPr>
          <w:bCs/>
          <w:sz w:val="24"/>
          <w:szCs w:val="24"/>
          <w:lang w:val="lt-LT"/>
        </w:rPr>
        <w:t>i</w:t>
      </w:r>
      <w:r w:rsidRPr="002D3791">
        <w:rPr>
          <w:bCs/>
          <w:sz w:val="24"/>
          <w:szCs w:val="24"/>
          <w:lang w:val="lt-LT"/>
        </w:rPr>
        <w:t xml:space="preserve"> dažniau.</w:t>
      </w:r>
    </w:p>
    <w:p w14:paraId="7F908985" w14:textId="232366CE" w:rsidR="00E87FB0" w:rsidRPr="002D3791" w:rsidRDefault="008B5DEB"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lastRenderedPageBreak/>
        <w:t>Ne vėliau kaip p</w:t>
      </w:r>
      <w:r w:rsidR="00C30142" w:rsidRPr="002D3791">
        <w:rPr>
          <w:bCs/>
          <w:sz w:val="24"/>
          <w:szCs w:val="24"/>
          <w:lang w:val="lt-LT"/>
        </w:rPr>
        <w:t xml:space="preserve">rieš mėnesį iki </w:t>
      </w:r>
      <w:r w:rsidR="00137E2B" w:rsidRPr="002D3791">
        <w:rPr>
          <w:bCs/>
          <w:sz w:val="24"/>
          <w:szCs w:val="24"/>
          <w:lang w:val="lt-LT"/>
        </w:rPr>
        <w:t>priežiūros</w:t>
      </w:r>
      <w:r w:rsidR="000B6BEE" w:rsidRPr="002D3791">
        <w:rPr>
          <w:bCs/>
          <w:sz w:val="24"/>
          <w:szCs w:val="24"/>
          <w:lang w:val="lt-LT"/>
        </w:rPr>
        <w:t xml:space="preserve"> vertinimo</w:t>
      </w:r>
      <w:r w:rsidR="00C30142" w:rsidRPr="002D3791">
        <w:rPr>
          <w:bCs/>
          <w:sz w:val="24"/>
          <w:szCs w:val="24"/>
          <w:lang w:val="lt-LT"/>
        </w:rPr>
        <w:t xml:space="preserve"> </w:t>
      </w:r>
      <w:r w:rsidR="0002093D" w:rsidRPr="002D3791">
        <w:rPr>
          <w:bCs/>
          <w:sz w:val="24"/>
          <w:szCs w:val="24"/>
          <w:lang w:val="lt-LT"/>
        </w:rPr>
        <w:t>datos</w:t>
      </w:r>
      <w:r w:rsidR="00C30142" w:rsidRPr="002D3791">
        <w:rPr>
          <w:bCs/>
          <w:sz w:val="24"/>
          <w:szCs w:val="24"/>
          <w:lang w:val="lt-LT"/>
        </w:rPr>
        <w:t xml:space="preserve"> arba kartu su prašymu atlikti </w:t>
      </w:r>
      <w:r w:rsidR="000B6BEE" w:rsidRPr="002D3791">
        <w:rPr>
          <w:bCs/>
          <w:sz w:val="24"/>
          <w:szCs w:val="24"/>
          <w:lang w:val="lt-LT"/>
        </w:rPr>
        <w:t>p</w:t>
      </w:r>
      <w:r w:rsidR="00137E2B" w:rsidRPr="002D3791">
        <w:rPr>
          <w:bCs/>
          <w:sz w:val="24"/>
          <w:szCs w:val="24"/>
          <w:lang w:val="lt-LT"/>
        </w:rPr>
        <w:t>riežiūros</w:t>
      </w:r>
      <w:r w:rsidR="000B6BEE" w:rsidRPr="002D3791">
        <w:rPr>
          <w:bCs/>
          <w:sz w:val="24"/>
          <w:szCs w:val="24"/>
          <w:lang w:val="lt-LT"/>
        </w:rPr>
        <w:t xml:space="preserve"> vertinimą </w:t>
      </w:r>
      <w:r w:rsidR="002138F2" w:rsidRPr="002D3791">
        <w:rPr>
          <w:bCs/>
          <w:sz w:val="24"/>
          <w:szCs w:val="24"/>
          <w:lang w:val="lt-LT"/>
        </w:rPr>
        <w:t>anksčiau</w:t>
      </w:r>
      <w:r w:rsidR="00C30142" w:rsidRPr="002D3791">
        <w:rPr>
          <w:bCs/>
          <w:sz w:val="24"/>
          <w:szCs w:val="24"/>
          <w:lang w:val="lt-LT"/>
        </w:rPr>
        <w:t xml:space="preserve"> nei numatyta, </w:t>
      </w:r>
      <w:r w:rsidR="00A22CA2" w:rsidRPr="002D3791">
        <w:rPr>
          <w:bCs/>
          <w:sz w:val="24"/>
          <w:szCs w:val="24"/>
          <w:lang w:val="lt-LT"/>
        </w:rPr>
        <w:t>AVĮ</w:t>
      </w:r>
      <w:r w:rsidR="00C30142" w:rsidRPr="002D3791">
        <w:rPr>
          <w:bCs/>
          <w:sz w:val="24"/>
          <w:szCs w:val="24"/>
          <w:lang w:val="lt-LT"/>
        </w:rPr>
        <w:t xml:space="preserve"> pateikia Biurui atitinkam</w:t>
      </w:r>
      <w:r w:rsidR="00414DBF" w:rsidRPr="002D3791">
        <w:rPr>
          <w:bCs/>
          <w:sz w:val="24"/>
          <w:szCs w:val="24"/>
          <w:lang w:val="lt-LT"/>
        </w:rPr>
        <w:t xml:space="preserve">ame </w:t>
      </w:r>
      <w:r w:rsidR="00C30142" w:rsidRPr="002D3791">
        <w:rPr>
          <w:bCs/>
          <w:sz w:val="24"/>
          <w:szCs w:val="24"/>
          <w:lang w:val="lt-LT"/>
        </w:rPr>
        <w:t>akreditacijos do</w:t>
      </w:r>
      <w:r w:rsidR="00C75136" w:rsidRPr="002D3791">
        <w:rPr>
          <w:bCs/>
          <w:sz w:val="24"/>
          <w:szCs w:val="24"/>
          <w:lang w:val="lt-LT"/>
        </w:rPr>
        <w:t xml:space="preserve">kumente </w:t>
      </w:r>
      <w:r w:rsidR="00C30142" w:rsidRPr="002D3791">
        <w:rPr>
          <w:sz w:val="24"/>
          <w:szCs w:val="24"/>
          <w:lang w:val="lt-LT"/>
        </w:rPr>
        <w:t>nurodytus dokumentus</w:t>
      </w:r>
      <w:r w:rsidR="00776DF6" w:rsidRPr="002D3791">
        <w:rPr>
          <w:bCs/>
          <w:sz w:val="24"/>
          <w:szCs w:val="24"/>
          <w:lang w:val="lt-LT"/>
        </w:rPr>
        <w:t>.</w:t>
      </w:r>
      <w:r w:rsidR="0068727E" w:rsidRPr="002D3791">
        <w:rPr>
          <w:bCs/>
          <w:sz w:val="24"/>
          <w:szCs w:val="24"/>
          <w:lang w:val="lt-LT"/>
        </w:rPr>
        <w:t xml:space="preserve"> </w:t>
      </w:r>
    </w:p>
    <w:p w14:paraId="66F89E03" w14:textId="77777777" w:rsidR="00C30142" w:rsidRPr="002D3791" w:rsidRDefault="00E87FB0" w:rsidP="0093158C">
      <w:pPr>
        <w:tabs>
          <w:tab w:val="left" w:pos="1134"/>
        </w:tabs>
        <w:spacing w:after="120" w:line="276" w:lineRule="auto"/>
        <w:ind w:firstLine="426"/>
        <w:jc w:val="both"/>
        <w:rPr>
          <w:bCs/>
          <w:lang w:val="lt-LT"/>
        </w:rPr>
      </w:pPr>
      <w:r w:rsidRPr="002D3791">
        <w:rPr>
          <w:bCs/>
          <w:lang w:val="lt-LT"/>
        </w:rPr>
        <w:t xml:space="preserve">PASTABA. </w:t>
      </w:r>
      <w:r w:rsidR="0068727E" w:rsidRPr="002D3791">
        <w:rPr>
          <w:bCs/>
          <w:lang w:val="lt-LT"/>
        </w:rPr>
        <w:t xml:space="preserve">Biuras gali paprašyti ir </w:t>
      </w:r>
      <w:r w:rsidR="00137E2B" w:rsidRPr="002D3791">
        <w:rPr>
          <w:bCs/>
          <w:lang w:val="lt-LT"/>
        </w:rPr>
        <w:t>daugiau</w:t>
      </w:r>
      <w:r w:rsidR="0068727E" w:rsidRPr="002D3791">
        <w:rPr>
          <w:bCs/>
          <w:lang w:val="lt-LT"/>
        </w:rPr>
        <w:t xml:space="preserve"> </w:t>
      </w:r>
      <w:r w:rsidRPr="002D3791">
        <w:rPr>
          <w:bCs/>
          <w:lang w:val="lt-LT"/>
        </w:rPr>
        <w:t>informacijos</w:t>
      </w:r>
      <w:r w:rsidR="0068727E" w:rsidRPr="002D3791">
        <w:rPr>
          <w:bCs/>
          <w:lang w:val="lt-LT"/>
        </w:rPr>
        <w:t>.</w:t>
      </w:r>
    </w:p>
    <w:p w14:paraId="2FDDABCB" w14:textId="63DEDD43" w:rsidR="00FB777A" w:rsidRPr="002D3791" w:rsidRDefault="17EC2B7C" w:rsidP="20DBEF27">
      <w:pPr>
        <w:pStyle w:val="ListParagraph"/>
        <w:numPr>
          <w:ilvl w:val="0"/>
          <w:numId w:val="14"/>
        </w:numPr>
        <w:tabs>
          <w:tab w:val="left" w:pos="1134"/>
        </w:tabs>
        <w:spacing w:line="276" w:lineRule="auto"/>
        <w:ind w:left="0" w:firstLine="426"/>
        <w:jc w:val="both"/>
        <w:rPr>
          <w:sz w:val="24"/>
          <w:szCs w:val="24"/>
          <w:lang w:val="lt-LT"/>
        </w:rPr>
      </w:pPr>
      <w:r w:rsidRPr="002D3791">
        <w:rPr>
          <w:sz w:val="24"/>
          <w:szCs w:val="24"/>
          <w:lang w:val="lt-LT"/>
        </w:rPr>
        <w:t xml:space="preserve">Akredituotos </w:t>
      </w:r>
      <w:r w:rsidR="5C2F7659" w:rsidRPr="002D3791">
        <w:rPr>
          <w:sz w:val="24"/>
          <w:szCs w:val="24"/>
          <w:lang w:val="lt-LT"/>
        </w:rPr>
        <w:t>AVĮ</w:t>
      </w:r>
      <w:r w:rsidRPr="002D3791">
        <w:rPr>
          <w:sz w:val="24"/>
          <w:szCs w:val="24"/>
          <w:lang w:val="lt-LT"/>
        </w:rPr>
        <w:t xml:space="preserve"> priežiūr</w:t>
      </w:r>
      <w:r w:rsidR="7175537F" w:rsidRPr="002D3791">
        <w:rPr>
          <w:sz w:val="24"/>
          <w:szCs w:val="24"/>
          <w:lang w:val="lt-LT"/>
        </w:rPr>
        <w:t>os vertinimui</w:t>
      </w:r>
      <w:r w:rsidRPr="002D3791">
        <w:rPr>
          <w:sz w:val="24"/>
          <w:szCs w:val="24"/>
          <w:lang w:val="lt-LT"/>
        </w:rPr>
        <w:t xml:space="preserve"> Biuras paskiria </w:t>
      </w:r>
      <w:r w:rsidR="29AB697D" w:rsidRPr="002D3791">
        <w:rPr>
          <w:sz w:val="24"/>
          <w:szCs w:val="24"/>
          <w:lang w:val="lt-LT"/>
        </w:rPr>
        <w:t>vertinimo</w:t>
      </w:r>
      <w:r w:rsidRPr="002D3791">
        <w:rPr>
          <w:sz w:val="24"/>
          <w:szCs w:val="24"/>
          <w:lang w:val="lt-LT"/>
        </w:rPr>
        <w:t xml:space="preserve"> grupę</w:t>
      </w:r>
      <w:r w:rsidR="249D9E41" w:rsidRPr="002D3791">
        <w:rPr>
          <w:sz w:val="24"/>
          <w:szCs w:val="24"/>
          <w:lang w:val="lt-LT"/>
        </w:rPr>
        <w:t xml:space="preserve"> ir </w:t>
      </w:r>
      <w:r w:rsidR="7175537F" w:rsidRPr="002D3791">
        <w:rPr>
          <w:sz w:val="24"/>
          <w:szCs w:val="24"/>
          <w:lang w:val="lt-LT"/>
        </w:rPr>
        <w:t xml:space="preserve">5.3 nustatyta tvarka </w:t>
      </w:r>
      <w:r w:rsidR="249D9E41" w:rsidRPr="002D3791">
        <w:rPr>
          <w:sz w:val="24"/>
          <w:szCs w:val="24"/>
          <w:lang w:val="lt-LT"/>
        </w:rPr>
        <w:t>suderina jos sudėtį</w:t>
      </w:r>
      <w:r w:rsidR="6BF7BABB" w:rsidRPr="002D3791">
        <w:rPr>
          <w:sz w:val="24"/>
          <w:szCs w:val="24"/>
          <w:lang w:val="lt-LT"/>
        </w:rPr>
        <w:t xml:space="preserve"> su AVĮ</w:t>
      </w:r>
      <w:r w:rsidR="71703122" w:rsidRPr="002D3791">
        <w:rPr>
          <w:sz w:val="24"/>
          <w:szCs w:val="24"/>
          <w:lang w:val="lt-LT"/>
        </w:rPr>
        <w:t>.</w:t>
      </w:r>
      <w:r w:rsidR="22E94C7D" w:rsidRPr="002D3791">
        <w:rPr>
          <w:sz w:val="24"/>
          <w:szCs w:val="24"/>
          <w:lang w:val="lt-LT"/>
        </w:rPr>
        <w:t xml:space="preserve"> </w:t>
      </w:r>
      <w:r w:rsidR="328F13DA" w:rsidRPr="002D3791">
        <w:rPr>
          <w:sz w:val="24"/>
          <w:szCs w:val="24"/>
          <w:lang w:val="lt-LT"/>
        </w:rPr>
        <w:t xml:space="preserve">Jei priežiūros vertinimui numatoma skirti tos pačios sudėties vertinimo grupę, kuri buvo suderinta su AVĮ anksčiau, užklausa AVĮ dėl pritarimo vertinimo grupei ir AVĮ pritarimas gali būti pateikiami </w:t>
      </w:r>
      <w:r w:rsidR="22E94C7D" w:rsidRPr="002D3791">
        <w:rPr>
          <w:sz w:val="24"/>
          <w:szCs w:val="24"/>
          <w:lang w:val="lt-LT"/>
        </w:rPr>
        <w:t>elektroniniu paštu.</w:t>
      </w:r>
      <w:r w:rsidR="63571A9F" w:rsidRPr="002D3791">
        <w:rPr>
          <w:sz w:val="24"/>
          <w:szCs w:val="24"/>
          <w:lang w:val="lt-LT"/>
        </w:rPr>
        <w:t xml:space="preserve"> Jei </w:t>
      </w:r>
      <w:r w:rsidR="0EBC3995" w:rsidRPr="002D3791">
        <w:rPr>
          <w:sz w:val="24"/>
          <w:szCs w:val="24"/>
          <w:lang w:val="lt-LT"/>
        </w:rPr>
        <w:t xml:space="preserve">šiuo atveju </w:t>
      </w:r>
      <w:r w:rsidR="63571A9F" w:rsidRPr="002D3791">
        <w:rPr>
          <w:sz w:val="24"/>
          <w:szCs w:val="24"/>
          <w:lang w:val="lt-LT"/>
        </w:rPr>
        <w:t>per dvi savaites nuo prašymo suderinti vertinimo grupę AVĮ nepateikia nei pritarimo, nei prieštaravimų, laikoma, kad vertinimo grupei yra pritarta.</w:t>
      </w:r>
    </w:p>
    <w:p w14:paraId="33ECFAAE" w14:textId="77777777" w:rsidR="005E1828" w:rsidRPr="002D3791" w:rsidRDefault="005E1828"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 xml:space="preserve">Biuras </w:t>
      </w:r>
      <w:r w:rsidR="007E1EA1" w:rsidRPr="002D3791">
        <w:rPr>
          <w:bCs/>
          <w:sz w:val="24"/>
          <w:szCs w:val="24"/>
          <w:lang w:val="lt-LT"/>
        </w:rPr>
        <w:t xml:space="preserve">parengia ir su </w:t>
      </w:r>
      <w:r w:rsidR="00A22CA2" w:rsidRPr="002D3791">
        <w:rPr>
          <w:bCs/>
          <w:sz w:val="24"/>
          <w:szCs w:val="24"/>
          <w:lang w:val="lt-LT"/>
        </w:rPr>
        <w:t>AVĮ</w:t>
      </w:r>
      <w:r w:rsidR="00C16FAD" w:rsidRPr="002D3791">
        <w:rPr>
          <w:bCs/>
          <w:sz w:val="24"/>
          <w:szCs w:val="24"/>
          <w:lang w:val="lt-LT"/>
        </w:rPr>
        <w:t xml:space="preserve"> </w:t>
      </w:r>
      <w:r w:rsidR="007E1EA1" w:rsidRPr="002D3791">
        <w:rPr>
          <w:bCs/>
          <w:sz w:val="24"/>
          <w:szCs w:val="24"/>
          <w:lang w:val="lt-LT"/>
        </w:rPr>
        <w:t xml:space="preserve">suderina </w:t>
      </w:r>
      <w:r w:rsidR="00A22CA2" w:rsidRPr="002D3791">
        <w:rPr>
          <w:bCs/>
          <w:sz w:val="24"/>
          <w:szCs w:val="24"/>
          <w:lang w:val="lt-LT"/>
        </w:rPr>
        <w:t>vertin</w:t>
      </w:r>
      <w:r w:rsidR="007F3F77" w:rsidRPr="002D3791">
        <w:rPr>
          <w:bCs/>
          <w:sz w:val="24"/>
          <w:szCs w:val="24"/>
          <w:lang w:val="lt-LT"/>
        </w:rPr>
        <w:t>imo</w:t>
      </w:r>
      <w:r w:rsidR="00C16FAD" w:rsidRPr="002D3791">
        <w:rPr>
          <w:bCs/>
          <w:sz w:val="24"/>
          <w:szCs w:val="24"/>
          <w:lang w:val="lt-LT"/>
        </w:rPr>
        <w:t xml:space="preserve"> </w:t>
      </w:r>
      <w:r w:rsidR="007F3F77" w:rsidRPr="002D3791">
        <w:rPr>
          <w:bCs/>
          <w:sz w:val="24"/>
          <w:szCs w:val="24"/>
          <w:lang w:val="lt-LT"/>
        </w:rPr>
        <w:t xml:space="preserve">vietoje </w:t>
      </w:r>
      <w:r w:rsidR="00141430" w:rsidRPr="002D3791">
        <w:rPr>
          <w:bCs/>
          <w:sz w:val="24"/>
          <w:szCs w:val="24"/>
          <w:lang w:val="lt-LT"/>
        </w:rPr>
        <w:t xml:space="preserve">datą ir </w:t>
      </w:r>
      <w:r w:rsidR="007F3F77" w:rsidRPr="002D3791">
        <w:rPr>
          <w:bCs/>
          <w:sz w:val="24"/>
          <w:szCs w:val="24"/>
          <w:lang w:val="lt-LT"/>
        </w:rPr>
        <w:t>planą</w:t>
      </w:r>
      <w:r w:rsidR="00776DF6" w:rsidRPr="002D3791">
        <w:rPr>
          <w:bCs/>
          <w:sz w:val="24"/>
          <w:szCs w:val="24"/>
          <w:lang w:val="lt-LT"/>
        </w:rPr>
        <w:t>.</w:t>
      </w:r>
      <w:r w:rsidRPr="002D3791">
        <w:rPr>
          <w:bCs/>
          <w:sz w:val="24"/>
          <w:szCs w:val="24"/>
          <w:lang w:val="lt-LT"/>
        </w:rPr>
        <w:t xml:space="preserve"> </w:t>
      </w:r>
      <w:r w:rsidR="007F3F77" w:rsidRPr="002D3791">
        <w:rPr>
          <w:bCs/>
          <w:sz w:val="24"/>
          <w:szCs w:val="24"/>
          <w:lang w:val="lt-LT"/>
        </w:rPr>
        <w:t>Reng</w:t>
      </w:r>
      <w:r w:rsidR="007E1EA1" w:rsidRPr="002D3791">
        <w:rPr>
          <w:bCs/>
          <w:sz w:val="24"/>
          <w:szCs w:val="24"/>
          <w:lang w:val="lt-LT"/>
        </w:rPr>
        <w:t xml:space="preserve">iant </w:t>
      </w:r>
      <w:r w:rsidR="007F3F77" w:rsidRPr="002D3791">
        <w:rPr>
          <w:bCs/>
          <w:sz w:val="24"/>
          <w:szCs w:val="24"/>
          <w:lang w:val="lt-LT"/>
        </w:rPr>
        <w:t>planą atsižvelgia</w:t>
      </w:r>
      <w:r w:rsidR="007E1EA1" w:rsidRPr="002D3791">
        <w:rPr>
          <w:bCs/>
          <w:sz w:val="24"/>
          <w:szCs w:val="24"/>
          <w:lang w:val="lt-LT"/>
        </w:rPr>
        <w:t>ma</w:t>
      </w:r>
      <w:r w:rsidRPr="002D3791">
        <w:rPr>
          <w:bCs/>
          <w:sz w:val="24"/>
          <w:szCs w:val="24"/>
          <w:lang w:val="lt-LT"/>
        </w:rPr>
        <w:t xml:space="preserve"> į </w:t>
      </w:r>
      <w:r w:rsidR="00A22CA2" w:rsidRPr="002D3791">
        <w:rPr>
          <w:bCs/>
          <w:sz w:val="24"/>
          <w:szCs w:val="24"/>
          <w:lang w:val="lt-LT"/>
        </w:rPr>
        <w:t>AVĮ</w:t>
      </w:r>
      <w:r w:rsidR="0070135C" w:rsidRPr="002D3791">
        <w:rPr>
          <w:bCs/>
          <w:sz w:val="24"/>
          <w:szCs w:val="24"/>
          <w:lang w:val="lt-LT"/>
        </w:rPr>
        <w:t xml:space="preserve"> </w:t>
      </w:r>
      <w:r w:rsidR="007E1EA1" w:rsidRPr="002D3791">
        <w:rPr>
          <w:bCs/>
          <w:sz w:val="24"/>
          <w:szCs w:val="24"/>
          <w:lang w:val="lt-LT"/>
        </w:rPr>
        <w:t xml:space="preserve">vertinimo </w:t>
      </w:r>
      <w:r w:rsidRPr="002D3791">
        <w:rPr>
          <w:bCs/>
          <w:sz w:val="24"/>
          <w:szCs w:val="24"/>
          <w:lang w:val="lt-LT"/>
        </w:rPr>
        <w:t xml:space="preserve">programą </w:t>
      </w:r>
      <w:r w:rsidR="00F635E9" w:rsidRPr="002D3791">
        <w:rPr>
          <w:bCs/>
          <w:sz w:val="24"/>
          <w:szCs w:val="24"/>
          <w:lang w:val="lt-LT"/>
        </w:rPr>
        <w:t xml:space="preserve">(6.2) ir, </w:t>
      </w:r>
      <w:r w:rsidRPr="002D3791">
        <w:rPr>
          <w:bCs/>
          <w:sz w:val="24"/>
          <w:szCs w:val="24"/>
          <w:lang w:val="lt-LT"/>
        </w:rPr>
        <w:t>jei t</w:t>
      </w:r>
      <w:r w:rsidR="00C75136" w:rsidRPr="002D3791">
        <w:rPr>
          <w:bCs/>
          <w:sz w:val="24"/>
          <w:szCs w:val="24"/>
          <w:lang w:val="lt-LT"/>
        </w:rPr>
        <w:t xml:space="preserve">aikoma, </w:t>
      </w:r>
      <w:r w:rsidRPr="002D3791">
        <w:rPr>
          <w:bCs/>
          <w:sz w:val="24"/>
          <w:szCs w:val="24"/>
          <w:lang w:val="lt-LT"/>
        </w:rPr>
        <w:t xml:space="preserve">į </w:t>
      </w:r>
      <w:r w:rsidR="00A22CA2" w:rsidRPr="002D3791">
        <w:rPr>
          <w:bCs/>
          <w:sz w:val="24"/>
          <w:szCs w:val="24"/>
          <w:lang w:val="lt-LT"/>
        </w:rPr>
        <w:t>AVĮ</w:t>
      </w:r>
      <w:r w:rsidRPr="002D3791">
        <w:rPr>
          <w:bCs/>
          <w:sz w:val="24"/>
          <w:szCs w:val="24"/>
          <w:lang w:val="lt-LT"/>
        </w:rPr>
        <w:t xml:space="preserve"> pageid</w:t>
      </w:r>
      <w:r w:rsidR="00987D96" w:rsidRPr="002D3791">
        <w:rPr>
          <w:bCs/>
          <w:sz w:val="24"/>
          <w:szCs w:val="24"/>
          <w:lang w:val="lt-LT"/>
        </w:rPr>
        <w:t>a</w:t>
      </w:r>
      <w:r w:rsidR="00555DD1" w:rsidRPr="002D3791">
        <w:rPr>
          <w:bCs/>
          <w:sz w:val="24"/>
          <w:szCs w:val="24"/>
          <w:lang w:val="lt-LT"/>
        </w:rPr>
        <w:t>vimą</w:t>
      </w:r>
      <w:r w:rsidRPr="002D3791">
        <w:rPr>
          <w:bCs/>
          <w:sz w:val="24"/>
          <w:szCs w:val="24"/>
          <w:lang w:val="lt-LT"/>
        </w:rPr>
        <w:t xml:space="preserve"> išplėsti akreditavimo sritį (</w:t>
      </w:r>
      <w:r w:rsidR="00776DF6" w:rsidRPr="002D3791">
        <w:rPr>
          <w:bCs/>
          <w:sz w:val="24"/>
          <w:szCs w:val="24"/>
          <w:lang w:val="lt-LT"/>
        </w:rPr>
        <w:t>7</w:t>
      </w:r>
      <w:r w:rsidR="00F635E9" w:rsidRPr="002D3791">
        <w:rPr>
          <w:bCs/>
          <w:sz w:val="24"/>
          <w:szCs w:val="24"/>
          <w:lang w:val="lt-LT"/>
        </w:rPr>
        <w:t>)</w:t>
      </w:r>
      <w:r w:rsidR="004374A3" w:rsidRPr="002D3791">
        <w:rPr>
          <w:bCs/>
          <w:sz w:val="24"/>
          <w:szCs w:val="24"/>
          <w:lang w:val="lt-LT"/>
        </w:rPr>
        <w:t>.</w:t>
      </w:r>
    </w:p>
    <w:p w14:paraId="2559BB28" w14:textId="7E13FD6C" w:rsidR="00F635E9" w:rsidRPr="002D3791" w:rsidRDefault="00A22CA2"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AVĮ</w:t>
      </w:r>
      <w:r w:rsidR="00C16FAD" w:rsidRPr="002D3791">
        <w:rPr>
          <w:bCs/>
          <w:sz w:val="24"/>
          <w:szCs w:val="24"/>
          <w:lang w:val="lt-LT"/>
        </w:rPr>
        <w:t xml:space="preserve"> </w:t>
      </w:r>
      <w:r w:rsidRPr="002D3791">
        <w:rPr>
          <w:bCs/>
          <w:sz w:val="24"/>
          <w:szCs w:val="24"/>
          <w:lang w:val="lt-LT"/>
        </w:rPr>
        <w:t>vertin</w:t>
      </w:r>
      <w:r w:rsidR="00C16FAD" w:rsidRPr="002D3791">
        <w:rPr>
          <w:bCs/>
          <w:sz w:val="24"/>
          <w:szCs w:val="24"/>
          <w:lang w:val="lt-LT"/>
        </w:rPr>
        <w:t xml:space="preserve">imas vietoje </w:t>
      </w:r>
      <w:r w:rsidR="001519B6" w:rsidRPr="002D3791">
        <w:rPr>
          <w:bCs/>
          <w:sz w:val="24"/>
          <w:szCs w:val="24"/>
          <w:lang w:val="lt-LT"/>
        </w:rPr>
        <w:t>atliekamas 5.4.</w:t>
      </w:r>
      <w:r w:rsidR="003347DE" w:rsidRPr="002D3791">
        <w:rPr>
          <w:bCs/>
          <w:sz w:val="24"/>
          <w:szCs w:val="24"/>
          <w:lang w:val="lt-LT"/>
        </w:rPr>
        <w:t>1</w:t>
      </w:r>
      <w:r w:rsidR="00E85E74" w:rsidRPr="002D3791">
        <w:rPr>
          <w:bCs/>
          <w:sz w:val="24"/>
          <w:szCs w:val="24"/>
          <w:lang w:val="lt-LT"/>
        </w:rPr>
        <w:t>2</w:t>
      </w:r>
      <w:r w:rsidR="00F635E9" w:rsidRPr="002D3791">
        <w:rPr>
          <w:bCs/>
          <w:sz w:val="24"/>
          <w:szCs w:val="24"/>
          <w:lang w:val="lt-LT"/>
        </w:rPr>
        <w:t>–5.4.</w:t>
      </w:r>
      <w:r w:rsidR="003347DE" w:rsidRPr="002D3791">
        <w:rPr>
          <w:bCs/>
          <w:sz w:val="24"/>
          <w:szCs w:val="24"/>
          <w:lang w:val="lt-LT"/>
        </w:rPr>
        <w:t>1</w:t>
      </w:r>
      <w:r w:rsidR="00E85E74" w:rsidRPr="002D3791">
        <w:rPr>
          <w:bCs/>
          <w:sz w:val="24"/>
          <w:szCs w:val="24"/>
          <w:lang w:val="lt-LT"/>
        </w:rPr>
        <w:t>9</w:t>
      </w:r>
      <w:r w:rsidR="003347DE" w:rsidRPr="002D3791">
        <w:rPr>
          <w:bCs/>
          <w:sz w:val="24"/>
          <w:szCs w:val="24"/>
          <w:lang w:val="lt-LT"/>
        </w:rPr>
        <w:t xml:space="preserve"> </w:t>
      </w:r>
      <w:r w:rsidR="00F635E9" w:rsidRPr="002D3791">
        <w:rPr>
          <w:bCs/>
          <w:sz w:val="24"/>
          <w:szCs w:val="24"/>
          <w:lang w:val="lt-LT"/>
        </w:rPr>
        <w:t xml:space="preserve">nustatyta tvarka. </w:t>
      </w:r>
    </w:p>
    <w:p w14:paraId="7E6DAE1E" w14:textId="22B6088B" w:rsidR="00A051B2" w:rsidRPr="002D3791" w:rsidRDefault="7E2EFAFF" w:rsidP="20DBEF27">
      <w:pPr>
        <w:pStyle w:val="ListParagraph"/>
        <w:numPr>
          <w:ilvl w:val="0"/>
          <w:numId w:val="14"/>
        </w:numPr>
        <w:tabs>
          <w:tab w:val="left" w:pos="1134"/>
        </w:tabs>
        <w:spacing w:line="276" w:lineRule="auto"/>
        <w:ind w:left="0" w:firstLine="426"/>
        <w:jc w:val="both"/>
        <w:rPr>
          <w:sz w:val="24"/>
          <w:szCs w:val="24"/>
          <w:lang w:val="lt-LT"/>
        </w:rPr>
      </w:pPr>
      <w:r w:rsidRPr="002D3791">
        <w:rPr>
          <w:sz w:val="24"/>
          <w:szCs w:val="24"/>
          <w:lang w:val="lt-LT"/>
        </w:rPr>
        <w:t>Neatitik</w:t>
      </w:r>
      <w:r w:rsidR="16072AD7" w:rsidRPr="002D3791">
        <w:rPr>
          <w:sz w:val="24"/>
          <w:szCs w:val="24"/>
          <w:lang w:val="lt-LT"/>
        </w:rPr>
        <w:t>tys šalinamos (jei taikoma</w:t>
      </w:r>
      <w:r w:rsidR="10A8A3E4" w:rsidRPr="002D3791">
        <w:rPr>
          <w:sz w:val="24"/>
          <w:szCs w:val="24"/>
          <w:lang w:val="lt-LT"/>
        </w:rPr>
        <w:t>)</w:t>
      </w:r>
      <w:r w:rsidR="0C123E57" w:rsidRPr="002D3791">
        <w:rPr>
          <w:sz w:val="24"/>
          <w:szCs w:val="24"/>
          <w:lang w:val="lt-LT"/>
        </w:rPr>
        <w:t xml:space="preserve"> </w:t>
      </w:r>
      <w:r w:rsidR="6D224E6C" w:rsidRPr="002D3791">
        <w:rPr>
          <w:sz w:val="24"/>
          <w:szCs w:val="24"/>
          <w:lang w:val="lt-LT"/>
        </w:rPr>
        <w:t>5.4</w:t>
      </w:r>
      <w:r w:rsidR="0955C492" w:rsidRPr="002D3791">
        <w:rPr>
          <w:sz w:val="24"/>
          <w:szCs w:val="24"/>
          <w:lang w:val="lt-LT"/>
        </w:rPr>
        <w:t>.</w:t>
      </w:r>
      <w:r w:rsidR="00615BF0" w:rsidRPr="002D3791">
        <w:rPr>
          <w:sz w:val="24"/>
          <w:szCs w:val="24"/>
          <w:lang w:val="lt-LT"/>
        </w:rPr>
        <w:t>20</w:t>
      </w:r>
      <w:r w:rsidR="14307673" w:rsidRPr="002D3791">
        <w:rPr>
          <w:sz w:val="24"/>
          <w:szCs w:val="24"/>
          <w:lang w:val="lt-LT"/>
        </w:rPr>
        <w:t>–5.4.</w:t>
      </w:r>
      <w:r w:rsidR="00615BF0" w:rsidRPr="002D3791">
        <w:rPr>
          <w:sz w:val="24"/>
          <w:szCs w:val="24"/>
          <w:lang w:val="lt-LT"/>
        </w:rPr>
        <w:t xml:space="preserve">25 </w:t>
      </w:r>
      <w:r w:rsidR="6D224E6C" w:rsidRPr="002D3791">
        <w:rPr>
          <w:sz w:val="24"/>
          <w:szCs w:val="24"/>
          <w:lang w:val="lt-LT"/>
        </w:rPr>
        <w:t>nustatyta tvarka</w:t>
      </w:r>
      <w:r w:rsidR="7D7433BC" w:rsidRPr="002D3791">
        <w:rPr>
          <w:sz w:val="24"/>
          <w:szCs w:val="24"/>
          <w:lang w:val="lt-LT"/>
        </w:rPr>
        <w:t xml:space="preserve">. </w:t>
      </w:r>
      <w:r w:rsidR="67DD2226" w:rsidRPr="002D3791">
        <w:rPr>
          <w:sz w:val="24"/>
          <w:szCs w:val="24"/>
          <w:lang w:val="lt-LT"/>
        </w:rPr>
        <w:t xml:space="preserve">Nepašalinus neatitikčių per nustatytą terminą Biuras gali priimti sprendimą dėl akreditavimo pažymėjimo galiojimo sustabdymo arba akreditavimo srities siaurinimo (Atitikties vertinimo įstatymo 11 straipsnio 1 dalies 2 punkto arba 14 straipsnio 1 dalies 2 punkto pagrindu). </w:t>
      </w:r>
      <w:r w:rsidR="7D7433BC" w:rsidRPr="002D3791">
        <w:rPr>
          <w:sz w:val="24"/>
          <w:szCs w:val="24"/>
          <w:lang w:val="lt-LT"/>
        </w:rPr>
        <w:t xml:space="preserve">Sutikimas pratęsti </w:t>
      </w:r>
      <w:r w:rsidR="22897A22" w:rsidRPr="002D3791">
        <w:rPr>
          <w:sz w:val="24"/>
          <w:szCs w:val="24"/>
          <w:lang w:val="lt-LT"/>
        </w:rPr>
        <w:t xml:space="preserve">KOV įgyvendinimo terminą akredituotai AVĮ </w:t>
      </w:r>
      <w:r w:rsidR="15963AFB" w:rsidRPr="002D3791">
        <w:rPr>
          <w:sz w:val="24"/>
          <w:szCs w:val="24"/>
          <w:lang w:val="lt-LT"/>
        </w:rPr>
        <w:t>taikomas tik išimtiniais atvejais.</w:t>
      </w:r>
      <w:r w:rsidR="322866C3" w:rsidRPr="002D3791">
        <w:rPr>
          <w:sz w:val="24"/>
          <w:szCs w:val="24"/>
          <w:lang w:val="lt-LT"/>
        </w:rPr>
        <w:t xml:space="preserve"> </w:t>
      </w:r>
    </w:p>
    <w:p w14:paraId="50BDA4C4" w14:textId="77777777" w:rsidR="00A051B2" w:rsidRPr="002D3791" w:rsidRDefault="00A22CA2"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Vertin</w:t>
      </w:r>
      <w:r w:rsidR="00A051B2" w:rsidRPr="002D3791">
        <w:rPr>
          <w:bCs/>
          <w:sz w:val="24"/>
          <w:szCs w:val="24"/>
          <w:lang w:val="lt-LT"/>
        </w:rPr>
        <w:t xml:space="preserve">imo rezultatų analizė ir sprendimo priėmimas atliekamas </w:t>
      </w:r>
      <w:r w:rsidR="00A051B2" w:rsidRPr="002D3791">
        <w:rPr>
          <w:sz w:val="24"/>
          <w:lang w:val="lt-LT"/>
        </w:rPr>
        <w:t xml:space="preserve">5.5 </w:t>
      </w:r>
      <w:r w:rsidR="00A051B2" w:rsidRPr="002D3791">
        <w:rPr>
          <w:bCs/>
          <w:sz w:val="24"/>
          <w:szCs w:val="24"/>
          <w:lang w:val="lt-LT"/>
        </w:rPr>
        <w:t>nustatyta tvarka.</w:t>
      </w:r>
    </w:p>
    <w:p w14:paraId="1666D463" w14:textId="32A01890" w:rsidR="003601E1" w:rsidRPr="002D3791" w:rsidRDefault="003601E1"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 xml:space="preserve">Neeiliniai vertinimai gali būti atliekami dėl skundų, </w:t>
      </w:r>
      <w:r w:rsidR="00F54184" w:rsidRPr="002D3791">
        <w:rPr>
          <w:bCs/>
          <w:sz w:val="24"/>
          <w:szCs w:val="24"/>
          <w:lang w:val="lt-LT"/>
        </w:rPr>
        <w:t xml:space="preserve">taip pat </w:t>
      </w:r>
      <w:r w:rsidRPr="002D3791">
        <w:rPr>
          <w:bCs/>
          <w:sz w:val="24"/>
          <w:szCs w:val="24"/>
          <w:lang w:val="lt-LT"/>
        </w:rPr>
        <w:t>pasikeitus AVĮ teisiniam, komerciniam</w:t>
      </w:r>
      <w:r w:rsidR="003B4CA8" w:rsidRPr="002D3791">
        <w:rPr>
          <w:bCs/>
          <w:sz w:val="24"/>
          <w:szCs w:val="24"/>
          <w:lang w:val="lt-LT"/>
        </w:rPr>
        <w:t xml:space="preserve"> (pelno siekimo)</w:t>
      </w:r>
      <w:r w:rsidRPr="002D3791">
        <w:rPr>
          <w:bCs/>
          <w:sz w:val="24"/>
          <w:szCs w:val="24"/>
          <w:lang w:val="lt-LT"/>
        </w:rPr>
        <w:t xml:space="preserve">, nuosavybės arba organizaciniam statusui, organizacinei struktūrai, aukščiausiajai vadovybei, pagrindiniam personalui, ištekliams ar veiklos vietoms, akreditavimo sričiai ar dėl kitų priežasčių, kurios gali turėti įtakos AVĮ gebėjimui įvykdyti akreditavimo reikalavimus. Pasikeitimai skirstomi į: </w:t>
      </w:r>
    </w:p>
    <w:p w14:paraId="01EEA400" w14:textId="6D02B4D0" w:rsidR="003601E1" w:rsidRPr="002D3791" w:rsidRDefault="003601E1" w:rsidP="00BA6E20">
      <w:pPr>
        <w:tabs>
          <w:tab w:val="left" w:pos="1134"/>
        </w:tabs>
        <w:spacing w:line="276" w:lineRule="auto"/>
        <w:ind w:firstLine="993"/>
        <w:jc w:val="both"/>
        <w:rPr>
          <w:bCs/>
          <w:sz w:val="24"/>
          <w:szCs w:val="24"/>
          <w:lang w:val="lt-LT"/>
        </w:rPr>
      </w:pPr>
      <w:r w:rsidRPr="002D3791">
        <w:rPr>
          <w:bCs/>
          <w:sz w:val="24"/>
          <w:szCs w:val="24"/>
          <w:lang w:val="lt-LT"/>
        </w:rPr>
        <w:t>a)</w:t>
      </w:r>
      <w:r w:rsidR="00BA6E20" w:rsidRPr="002D3791">
        <w:rPr>
          <w:bCs/>
          <w:sz w:val="24"/>
          <w:szCs w:val="24"/>
          <w:lang w:val="lt-LT"/>
        </w:rPr>
        <w:tab/>
      </w:r>
      <w:r w:rsidRPr="002D3791">
        <w:rPr>
          <w:bCs/>
          <w:sz w:val="24"/>
          <w:szCs w:val="24"/>
          <w:lang w:val="lt-LT"/>
        </w:rPr>
        <w:t>organizacinius (6.12-6.13);</w:t>
      </w:r>
    </w:p>
    <w:p w14:paraId="06FB5A99" w14:textId="670ECCD1" w:rsidR="003E464B" w:rsidRPr="002D3791" w:rsidRDefault="79C77D90" w:rsidP="00BA6E20">
      <w:pPr>
        <w:tabs>
          <w:tab w:val="left" w:pos="1134"/>
        </w:tabs>
        <w:spacing w:line="276" w:lineRule="auto"/>
        <w:ind w:firstLine="993"/>
        <w:jc w:val="both"/>
        <w:rPr>
          <w:sz w:val="24"/>
          <w:szCs w:val="24"/>
          <w:lang w:val="lt-LT"/>
        </w:rPr>
      </w:pPr>
      <w:r w:rsidRPr="002D3791">
        <w:rPr>
          <w:sz w:val="24"/>
          <w:szCs w:val="24"/>
          <w:lang w:val="lt-LT"/>
        </w:rPr>
        <w:t>b)</w:t>
      </w:r>
      <w:r w:rsidR="00BA6E20" w:rsidRPr="002D3791">
        <w:rPr>
          <w:sz w:val="24"/>
          <w:szCs w:val="24"/>
          <w:lang w:val="lt-LT"/>
        </w:rPr>
        <w:tab/>
      </w:r>
      <w:r w:rsidRPr="002D3791">
        <w:rPr>
          <w:sz w:val="24"/>
          <w:szCs w:val="24"/>
          <w:lang w:val="lt-LT"/>
        </w:rPr>
        <w:t xml:space="preserve">su akreditavimo sritimi susijusius, pvz., bandymų metodų, </w:t>
      </w:r>
      <w:r w:rsidR="257E542A" w:rsidRPr="002D3791">
        <w:rPr>
          <w:sz w:val="24"/>
          <w:szCs w:val="24"/>
          <w:lang w:val="lt-LT"/>
        </w:rPr>
        <w:t xml:space="preserve">akreditavimo ir </w:t>
      </w:r>
      <w:r w:rsidR="0D10F4D0" w:rsidRPr="002D3791">
        <w:rPr>
          <w:sz w:val="24"/>
          <w:szCs w:val="24"/>
          <w:lang w:val="lt-LT"/>
        </w:rPr>
        <w:t xml:space="preserve">atitikties vertinimo </w:t>
      </w:r>
      <w:r w:rsidRPr="002D3791">
        <w:rPr>
          <w:sz w:val="24"/>
          <w:szCs w:val="24"/>
          <w:lang w:val="lt-LT"/>
        </w:rPr>
        <w:t>schemų, veiklos vietų pakeitimus (6.14</w:t>
      </w:r>
      <w:r w:rsidR="463743C5" w:rsidRPr="002D3791">
        <w:rPr>
          <w:sz w:val="24"/>
          <w:szCs w:val="24"/>
          <w:lang w:val="lt-LT"/>
        </w:rPr>
        <w:t>-6.15</w:t>
      </w:r>
      <w:r w:rsidRPr="002D3791">
        <w:rPr>
          <w:sz w:val="24"/>
          <w:szCs w:val="24"/>
          <w:lang w:val="lt-LT"/>
        </w:rPr>
        <w:t>)</w:t>
      </w:r>
      <w:r w:rsidR="463743C5" w:rsidRPr="002D3791">
        <w:rPr>
          <w:sz w:val="24"/>
          <w:szCs w:val="24"/>
          <w:lang w:val="lt-LT"/>
        </w:rPr>
        <w:t>;</w:t>
      </w:r>
    </w:p>
    <w:p w14:paraId="3B1632CC" w14:textId="147B943F" w:rsidR="003601E1" w:rsidRPr="002D3791" w:rsidRDefault="003E464B" w:rsidP="00BA6E20">
      <w:pPr>
        <w:tabs>
          <w:tab w:val="left" w:pos="1134"/>
        </w:tabs>
        <w:spacing w:line="276" w:lineRule="auto"/>
        <w:ind w:firstLine="993"/>
        <w:jc w:val="both"/>
        <w:rPr>
          <w:sz w:val="24"/>
          <w:szCs w:val="24"/>
          <w:lang w:val="lt-LT"/>
        </w:rPr>
      </w:pPr>
      <w:r w:rsidRPr="002D3791">
        <w:rPr>
          <w:sz w:val="24"/>
          <w:szCs w:val="24"/>
          <w:lang w:val="lt-LT"/>
        </w:rPr>
        <w:t>c)</w:t>
      </w:r>
      <w:r w:rsidR="00BA6E20" w:rsidRPr="002D3791">
        <w:rPr>
          <w:sz w:val="24"/>
          <w:szCs w:val="24"/>
          <w:lang w:val="lt-LT"/>
        </w:rPr>
        <w:tab/>
      </w:r>
      <w:r w:rsidRPr="002D3791">
        <w:rPr>
          <w:sz w:val="24"/>
          <w:szCs w:val="24"/>
          <w:lang w:val="lt-LT"/>
        </w:rPr>
        <w:t>kitus</w:t>
      </w:r>
      <w:r w:rsidR="7EEF5BF7" w:rsidRPr="002D3791">
        <w:rPr>
          <w:sz w:val="24"/>
          <w:szCs w:val="24"/>
          <w:lang w:val="lt-LT"/>
        </w:rPr>
        <w:t>, galinčius turėti įtakos AVĮ gebėjimui įvykdyti akreditavimo reikalavimus (6.1</w:t>
      </w:r>
      <w:r w:rsidR="00C31C21" w:rsidRPr="002D3791">
        <w:rPr>
          <w:sz w:val="24"/>
          <w:szCs w:val="24"/>
          <w:lang w:val="lt-LT"/>
        </w:rPr>
        <w:t>2-6.13</w:t>
      </w:r>
      <w:r w:rsidR="7EEF5BF7" w:rsidRPr="002D3791">
        <w:rPr>
          <w:sz w:val="24"/>
          <w:szCs w:val="24"/>
          <w:lang w:val="lt-LT"/>
        </w:rPr>
        <w:t>)</w:t>
      </w:r>
      <w:r w:rsidR="003601E1" w:rsidRPr="002D3791">
        <w:rPr>
          <w:sz w:val="24"/>
          <w:szCs w:val="24"/>
          <w:lang w:val="lt-LT"/>
        </w:rPr>
        <w:t>.</w:t>
      </w:r>
    </w:p>
    <w:p w14:paraId="5DA788B0" w14:textId="1382B2FF" w:rsidR="003601E1" w:rsidRPr="002D3791" w:rsidRDefault="00987ABB" w:rsidP="0093158C">
      <w:pPr>
        <w:pStyle w:val="ListParagraph"/>
        <w:numPr>
          <w:ilvl w:val="0"/>
          <w:numId w:val="14"/>
        </w:numPr>
        <w:tabs>
          <w:tab w:val="left" w:pos="1134"/>
        </w:tabs>
        <w:spacing w:line="276" w:lineRule="auto"/>
        <w:ind w:left="0" w:firstLine="426"/>
        <w:jc w:val="both"/>
        <w:rPr>
          <w:bCs/>
          <w:sz w:val="24"/>
          <w:szCs w:val="24"/>
          <w:lang w:val="lt-LT"/>
        </w:rPr>
      </w:pPr>
      <w:r w:rsidRPr="002D3791">
        <w:rPr>
          <w:bCs/>
          <w:sz w:val="24"/>
          <w:szCs w:val="24"/>
          <w:lang w:val="lt-LT"/>
        </w:rPr>
        <w:t xml:space="preserve">Atlikusi </w:t>
      </w:r>
      <w:r w:rsidR="003601E1" w:rsidRPr="002D3791">
        <w:rPr>
          <w:bCs/>
          <w:sz w:val="24"/>
          <w:szCs w:val="24"/>
          <w:lang w:val="lt-LT"/>
        </w:rPr>
        <w:t>organizacini</w:t>
      </w:r>
      <w:r w:rsidRPr="002D3791">
        <w:rPr>
          <w:bCs/>
          <w:sz w:val="24"/>
          <w:szCs w:val="24"/>
          <w:lang w:val="lt-LT"/>
        </w:rPr>
        <w:t>u</w:t>
      </w:r>
      <w:r w:rsidR="003601E1" w:rsidRPr="002D3791">
        <w:rPr>
          <w:bCs/>
          <w:sz w:val="24"/>
          <w:szCs w:val="24"/>
          <w:lang w:val="lt-LT"/>
        </w:rPr>
        <w:t>s pakeitim</w:t>
      </w:r>
      <w:r w:rsidRPr="002D3791">
        <w:rPr>
          <w:bCs/>
          <w:sz w:val="24"/>
          <w:szCs w:val="24"/>
          <w:lang w:val="lt-LT"/>
        </w:rPr>
        <w:t>u</w:t>
      </w:r>
      <w:r w:rsidR="003601E1" w:rsidRPr="002D3791">
        <w:rPr>
          <w:bCs/>
          <w:sz w:val="24"/>
          <w:szCs w:val="24"/>
          <w:lang w:val="lt-LT"/>
        </w:rPr>
        <w:t>s</w:t>
      </w:r>
      <w:r w:rsidR="009658C6" w:rsidRPr="002D3791">
        <w:rPr>
          <w:bCs/>
          <w:sz w:val="24"/>
          <w:szCs w:val="24"/>
          <w:lang w:val="lt-LT"/>
        </w:rPr>
        <w:t xml:space="preserve"> (6.11 a)</w:t>
      </w:r>
      <w:r w:rsidR="00306CD8" w:rsidRPr="002D3791">
        <w:rPr>
          <w:bCs/>
          <w:sz w:val="24"/>
          <w:szCs w:val="24"/>
          <w:lang w:val="lt-LT"/>
        </w:rPr>
        <w:t xml:space="preserve"> arba esant kitų pasikeitimų</w:t>
      </w:r>
      <w:r w:rsidR="00CE02A2" w:rsidRPr="002D3791">
        <w:rPr>
          <w:bCs/>
          <w:sz w:val="24"/>
          <w:szCs w:val="24"/>
          <w:lang w:val="lt-LT"/>
        </w:rPr>
        <w:t xml:space="preserve">, </w:t>
      </w:r>
      <w:r w:rsidR="005A1BA5" w:rsidRPr="002D3791">
        <w:rPr>
          <w:bCs/>
          <w:sz w:val="24"/>
          <w:szCs w:val="24"/>
          <w:lang w:val="lt-LT"/>
        </w:rPr>
        <w:t xml:space="preserve">kurie turi būti įvertinti </w:t>
      </w:r>
      <w:r w:rsidR="006D64AF" w:rsidRPr="002D3791">
        <w:rPr>
          <w:sz w:val="24"/>
          <w:szCs w:val="24"/>
          <w:lang w:val="lt-LT"/>
        </w:rPr>
        <w:t>akreditavimo reikalavim</w:t>
      </w:r>
      <w:r w:rsidR="008A7CA0" w:rsidRPr="002D3791">
        <w:rPr>
          <w:sz w:val="24"/>
          <w:szCs w:val="24"/>
          <w:lang w:val="lt-LT"/>
        </w:rPr>
        <w:t xml:space="preserve">ų vykdymo </w:t>
      </w:r>
      <w:r w:rsidR="00124549" w:rsidRPr="002D3791">
        <w:rPr>
          <w:sz w:val="24"/>
          <w:szCs w:val="24"/>
          <w:lang w:val="lt-LT"/>
        </w:rPr>
        <w:t>požiūriu</w:t>
      </w:r>
      <w:r w:rsidR="006D64AF" w:rsidRPr="002D3791">
        <w:rPr>
          <w:sz w:val="24"/>
          <w:szCs w:val="24"/>
          <w:lang w:val="lt-LT"/>
        </w:rPr>
        <w:t xml:space="preserve"> (</w:t>
      </w:r>
      <w:r w:rsidR="006D64AF" w:rsidRPr="002D3791">
        <w:rPr>
          <w:bCs/>
          <w:sz w:val="24"/>
          <w:szCs w:val="24"/>
          <w:lang w:val="lt-LT"/>
        </w:rPr>
        <w:t xml:space="preserve">6.11 </w:t>
      </w:r>
      <w:r w:rsidR="00C56D1D" w:rsidRPr="002D3791">
        <w:rPr>
          <w:bCs/>
          <w:sz w:val="24"/>
          <w:szCs w:val="24"/>
          <w:lang w:val="lt-LT"/>
        </w:rPr>
        <w:t>c</w:t>
      </w:r>
      <w:r w:rsidR="006D64AF" w:rsidRPr="002D3791">
        <w:rPr>
          <w:bCs/>
          <w:sz w:val="24"/>
          <w:szCs w:val="24"/>
          <w:lang w:val="lt-LT"/>
        </w:rPr>
        <w:t>)</w:t>
      </w:r>
      <w:r w:rsidR="003601E1" w:rsidRPr="002D3791">
        <w:rPr>
          <w:bCs/>
          <w:sz w:val="24"/>
          <w:szCs w:val="24"/>
          <w:lang w:val="lt-LT"/>
        </w:rPr>
        <w:t>, AVĮ nedelsdama raštu informuoja Biurą ir pateikia šiuos dokumentus:</w:t>
      </w:r>
    </w:p>
    <w:p w14:paraId="7F33AAD7" w14:textId="026FA7FB" w:rsidR="003601E1" w:rsidRPr="002D3791" w:rsidRDefault="00987ABB" w:rsidP="0093158C">
      <w:pPr>
        <w:pStyle w:val="ListParagraph"/>
        <w:numPr>
          <w:ilvl w:val="0"/>
          <w:numId w:val="15"/>
        </w:numPr>
        <w:tabs>
          <w:tab w:val="left" w:pos="1134"/>
        </w:tabs>
        <w:spacing w:line="276" w:lineRule="auto"/>
        <w:ind w:left="0" w:firstLine="851"/>
        <w:jc w:val="both"/>
        <w:rPr>
          <w:bCs/>
          <w:sz w:val="24"/>
          <w:szCs w:val="24"/>
          <w:lang w:val="lt-LT"/>
        </w:rPr>
      </w:pPr>
      <w:r w:rsidRPr="002D3791">
        <w:rPr>
          <w:bCs/>
          <w:sz w:val="24"/>
          <w:szCs w:val="24"/>
          <w:lang w:val="lt-LT"/>
        </w:rPr>
        <w:t xml:space="preserve">atliktus </w:t>
      </w:r>
      <w:r w:rsidR="003601E1" w:rsidRPr="002D3791">
        <w:rPr>
          <w:bCs/>
          <w:sz w:val="24"/>
          <w:szCs w:val="24"/>
          <w:lang w:val="lt-LT"/>
        </w:rPr>
        <w:t>pakeitimus įrodančius dokumentus (pvz., vadovybės įsakymus, sprendimus)</w:t>
      </w:r>
      <w:r w:rsidR="001379D8" w:rsidRPr="002D3791">
        <w:rPr>
          <w:bCs/>
          <w:sz w:val="24"/>
          <w:szCs w:val="24"/>
          <w:lang w:val="lt-LT"/>
        </w:rPr>
        <w:t>, jei taikoma</w:t>
      </w:r>
      <w:r w:rsidR="003601E1" w:rsidRPr="002D3791">
        <w:rPr>
          <w:bCs/>
          <w:sz w:val="24"/>
          <w:szCs w:val="24"/>
          <w:lang w:val="lt-LT"/>
        </w:rPr>
        <w:t>;</w:t>
      </w:r>
    </w:p>
    <w:p w14:paraId="7C2DF150" w14:textId="07634CCF" w:rsidR="003601E1" w:rsidRPr="002D3791" w:rsidRDefault="003601E1" w:rsidP="0093158C">
      <w:pPr>
        <w:pStyle w:val="ListParagraph"/>
        <w:numPr>
          <w:ilvl w:val="0"/>
          <w:numId w:val="15"/>
        </w:numPr>
        <w:tabs>
          <w:tab w:val="left" w:pos="1134"/>
        </w:tabs>
        <w:spacing w:line="276" w:lineRule="auto"/>
        <w:ind w:left="0" w:firstLine="851"/>
        <w:jc w:val="both"/>
        <w:rPr>
          <w:bCs/>
          <w:sz w:val="24"/>
          <w:szCs w:val="24"/>
          <w:lang w:val="lt-LT"/>
        </w:rPr>
      </w:pPr>
      <w:r w:rsidRPr="002D3791">
        <w:rPr>
          <w:bCs/>
          <w:sz w:val="24"/>
          <w:szCs w:val="24"/>
          <w:lang w:val="lt-LT"/>
        </w:rPr>
        <w:t>pa</w:t>
      </w:r>
      <w:r w:rsidR="00D31E22" w:rsidRPr="002D3791">
        <w:rPr>
          <w:bCs/>
          <w:sz w:val="24"/>
          <w:szCs w:val="24"/>
          <w:lang w:val="lt-LT"/>
        </w:rPr>
        <w:t>si</w:t>
      </w:r>
      <w:r w:rsidRPr="002D3791">
        <w:rPr>
          <w:bCs/>
          <w:sz w:val="24"/>
          <w:szCs w:val="24"/>
          <w:lang w:val="lt-LT"/>
        </w:rPr>
        <w:t xml:space="preserve">keitimų įtakos AVĮ gebėjimui įvykdyti akreditavimo reikalavimus analizę, veiksmų, kurių ėmėsi arba imsis AVĮ, siekdama užtikrinti atitiktį akreditavimo reikalavimams, planą ir taikytų priemonių įrodymus (pvz., dokumentų keitinius, įgaliojimus, įrašus). </w:t>
      </w:r>
    </w:p>
    <w:p w14:paraId="62ACA4F7" w14:textId="433D57CF" w:rsidR="003601E1" w:rsidRPr="002D3791" w:rsidRDefault="003B4CA8" w:rsidP="0093158C">
      <w:pPr>
        <w:pStyle w:val="ListParagraph"/>
        <w:numPr>
          <w:ilvl w:val="0"/>
          <w:numId w:val="14"/>
        </w:numPr>
        <w:tabs>
          <w:tab w:val="left" w:pos="1134"/>
          <w:tab w:val="left" w:pos="1560"/>
        </w:tabs>
        <w:spacing w:line="276" w:lineRule="auto"/>
        <w:ind w:left="0" w:firstLine="426"/>
        <w:jc w:val="both"/>
        <w:rPr>
          <w:bCs/>
          <w:sz w:val="24"/>
          <w:szCs w:val="24"/>
          <w:lang w:val="lt-LT"/>
        </w:rPr>
      </w:pPr>
      <w:r w:rsidRPr="002D3791">
        <w:rPr>
          <w:bCs/>
          <w:sz w:val="24"/>
          <w:szCs w:val="24"/>
          <w:lang w:val="lt-LT"/>
        </w:rPr>
        <w:t>Atliekama pateiktų dokumentų vertinamoji analizė. Dokumentų vertinamosios analizės metu atsižvelgiama į pasikeitimų esmę, apimtis, susijusias rizikas, akreditavimo srities keitimo poreikį, ir priimamas sprendimas</w:t>
      </w:r>
      <w:r w:rsidR="00E134B2" w:rsidRPr="002D3791">
        <w:rPr>
          <w:bCs/>
          <w:sz w:val="24"/>
          <w:szCs w:val="24"/>
          <w:lang w:val="lt-LT"/>
        </w:rPr>
        <w:t>, ar reikalinga atlikti neeilinį AVĮ vertinimą vietoje</w:t>
      </w:r>
      <w:r w:rsidR="003E2D2D" w:rsidRPr="002D3791">
        <w:rPr>
          <w:bCs/>
          <w:sz w:val="24"/>
          <w:szCs w:val="24"/>
          <w:lang w:val="lt-LT"/>
        </w:rPr>
        <w:t>, gali būti prašo</w:t>
      </w:r>
      <w:r w:rsidR="00F013C7" w:rsidRPr="002D3791">
        <w:rPr>
          <w:bCs/>
          <w:sz w:val="24"/>
          <w:szCs w:val="24"/>
          <w:lang w:val="lt-LT"/>
        </w:rPr>
        <w:t xml:space="preserve">ma </w:t>
      </w:r>
      <w:r w:rsidR="00B874FB" w:rsidRPr="002D3791">
        <w:rPr>
          <w:bCs/>
          <w:sz w:val="24"/>
          <w:szCs w:val="24"/>
          <w:lang w:val="lt-LT"/>
        </w:rPr>
        <w:t>pateikti papildomą informaciją</w:t>
      </w:r>
      <w:r w:rsidR="00E134B2" w:rsidRPr="002D3791">
        <w:rPr>
          <w:bCs/>
          <w:sz w:val="24"/>
          <w:szCs w:val="24"/>
          <w:lang w:val="lt-LT"/>
        </w:rPr>
        <w:t>.</w:t>
      </w:r>
      <w:r w:rsidR="00C37EDC" w:rsidRPr="002D3791">
        <w:rPr>
          <w:bCs/>
          <w:sz w:val="24"/>
          <w:szCs w:val="24"/>
          <w:lang w:val="lt-LT"/>
        </w:rPr>
        <w:t xml:space="preserve"> </w:t>
      </w:r>
      <w:r w:rsidR="003B178E" w:rsidRPr="002D3791">
        <w:rPr>
          <w:bCs/>
          <w:sz w:val="24"/>
          <w:szCs w:val="24"/>
          <w:lang w:val="lt-LT"/>
        </w:rPr>
        <w:t>Jei neeilinis vertinimas nėra skubiai reikalingas, taikytų priemonių veiksmingumas įvertinamas artimiausio vertinimo vietoje metu.</w:t>
      </w:r>
    </w:p>
    <w:p w14:paraId="626E7EF0" w14:textId="36D5195F" w:rsidR="003601E1" w:rsidRPr="002D3791" w:rsidRDefault="003601E1" w:rsidP="031ACF67">
      <w:pPr>
        <w:pStyle w:val="ListParagraph"/>
        <w:numPr>
          <w:ilvl w:val="0"/>
          <w:numId w:val="14"/>
        </w:numPr>
        <w:tabs>
          <w:tab w:val="left" w:pos="1134"/>
          <w:tab w:val="left" w:pos="1418"/>
        </w:tabs>
        <w:spacing w:line="276" w:lineRule="auto"/>
        <w:ind w:left="0" w:firstLine="426"/>
        <w:jc w:val="both"/>
        <w:rPr>
          <w:sz w:val="24"/>
          <w:szCs w:val="24"/>
          <w:lang w:val="lt-LT"/>
        </w:rPr>
      </w:pPr>
      <w:r w:rsidRPr="002D3791">
        <w:rPr>
          <w:sz w:val="24"/>
          <w:szCs w:val="24"/>
          <w:lang w:val="lt-LT"/>
        </w:rPr>
        <w:lastRenderedPageBreak/>
        <w:t>Su akreditavimo sritimi susijusių pakeitimų (6.11 b)</w:t>
      </w:r>
      <w:r w:rsidR="00F37662" w:rsidRPr="002D3791">
        <w:rPr>
          <w:sz w:val="24"/>
          <w:szCs w:val="24"/>
          <w:lang w:val="lt-LT"/>
        </w:rPr>
        <w:t xml:space="preserve">, išskyrus akreditavimo ir </w:t>
      </w:r>
      <w:r w:rsidR="00E3044B" w:rsidRPr="002D3791">
        <w:rPr>
          <w:sz w:val="24"/>
          <w:szCs w:val="24"/>
          <w:lang w:val="lt-LT"/>
        </w:rPr>
        <w:t xml:space="preserve">atitikties vertinimo </w:t>
      </w:r>
      <w:r w:rsidR="00F37662" w:rsidRPr="002D3791">
        <w:rPr>
          <w:sz w:val="24"/>
          <w:szCs w:val="24"/>
          <w:lang w:val="lt-LT"/>
        </w:rPr>
        <w:t>schemų pakeitimus (6.15),</w:t>
      </w:r>
      <w:r w:rsidRPr="002D3791">
        <w:rPr>
          <w:sz w:val="24"/>
          <w:szCs w:val="24"/>
          <w:lang w:val="lt-LT"/>
        </w:rPr>
        <w:t xml:space="preserve"> </w:t>
      </w:r>
      <w:r w:rsidR="009B3751" w:rsidRPr="002D3791">
        <w:rPr>
          <w:sz w:val="24"/>
          <w:szCs w:val="24"/>
          <w:lang w:val="lt-LT"/>
        </w:rPr>
        <w:t xml:space="preserve">vertinimo </w:t>
      </w:r>
      <w:r w:rsidRPr="002D3791">
        <w:rPr>
          <w:sz w:val="24"/>
          <w:szCs w:val="24"/>
          <w:lang w:val="lt-LT"/>
        </w:rPr>
        <w:t>tvark</w:t>
      </w:r>
      <w:r w:rsidR="009848DC" w:rsidRPr="002D3791">
        <w:rPr>
          <w:sz w:val="24"/>
          <w:szCs w:val="24"/>
          <w:lang w:val="lt-LT"/>
        </w:rPr>
        <w:t>os ypatumai gali būti nustatyti</w:t>
      </w:r>
      <w:r w:rsidRPr="002D3791">
        <w:rPr>
          <w:sz w:val="24"/>
          <w:szCs w:val="24"/>
          <w:lang w:val="lt-LT"/>
        </w:rPr>
        <w:t xml:space="preserve"> atitinkam</w:t>
      </w:r>
      <w:r w:rsidR="009848DC" w:rsidRPr="002D3791">
        <w:rPr>
          <w:sz w:val="24"/>
          <w:szCs w:val="24"/>
          <w:lang w:val="lt-LT"/>
        </w:rPr>
        <w:t>ame</w:t>
      </w:r>
      <w:r w:rsidRPr="002D3791">
        <w:rPr>
          <w:sz w:val="24"/>
          <w:szCs w:val="24"/>
          <w:lang w:val="lt-LT"/>
        </w:rPr>
        <w:t xml:space="preserve"> akreditacijos dokumente.</w:t>
      </w:r>
      <w:r w:rsidR="0661DFDB" w:rsidRPr="002D3791">
        <w:rPr>
          <w:sz w:val="24"/>
          <w:szCs w:val="24"/>
          <w:lang w:val="lt-LT"/>
        </w:rPr>
        <w:t xml:space="preserve"> </w:t>
      </w:r>
    </w:p>
    <w:p w14:paraId="6DBCDEAA" w14:textId="5794A335" w:rsidR="00870C7E" w:rsidRPr="002D3791" w:rsidRDefault="00870C7E" w:rsidP="0093158C">
      <w:pPr>
        <w:pStyle w:val="ListParagraph"/>
        <w:numPr>
          <w:ilvl w:val="0"/>
          <w:numId w:val="14"/>
        </w:numPr>
        <w:tabs>
          <w:tab w:val="left" w:pos="1134"/>
          <w:tab w:val="left" w:pos="1418"/>
        </w:tabs>
        <w:spacing w:line="276" w:lineRule="auto"/>
        <w:ind w:left="0" w:firstLine="426"/>
        <w:jc w:val="both"/>
        <w:rPr>
          <w:bCs/>
          <w:sz w:val="24"/>
          <w:szCs w:val="24"/>
          <w:lang w:val="lt-LT"/>
        </w:rPr>
      </w:pPr>
      <w:r w:rsidRPr="002D3791">
        <w:rPr>
          <w:sz w:val="24"/>
          <w:lang w:val="lt-LT"/>
        </w:rPr>
        <w:t xml:space="preserve">Kai keičiasi akreditavimo srityje nurodytas norminis dokumentas, nustatantis reikalavimus akreditavimo ir/arba </w:t>
      </w:r>
      <w:r w:rsidR="003E2EA7" w:rsidRPr="002D3791">
        <w:rPr>
          <w:sz w:val="24"/>
          <w:lang w:val="lt-LT"/>
        </w:rPr>
        <w:t>atitikties vertinimo</w:t>
      </w:r>
      <w:r w:rsidRPr="002D3791">
        <w:rPr>
          <w:sz w:val="24"/>
          <w:lang w:val="lt-LT"/>
        </w:rPr>
        <w:t xml:space="preserve"> schemai (6.11 b), Biuras išnagrinėja pasikeitimų reikšmingumą ir</w:t>
      </w:r>
      <w:r w:rsidR="00F37662" w:rsidRPr="002D3791">
        <w:rPr>
          <w:sz w:val="24"/>
          <w:lang w:val="lt-LT"/>
        </w:rPr>
        <w:t>,</w:t>
      </w:r>
      <w:r w:rsidRPr="002D3791">
        <w:rPr>
          <w:sz w:val="24"/>
          <w:lang w:val="lt-LT"/>
        </w:rPr>
        <w:t xml:space="preserve"> atsižvelgdamas į tarptautinių organizacijų privalomųjų dokumentų reikalavimus bei rekomendacijas, kiekvienu konkrečiu atveju parengia pereinamojo laikotarpio nuostatas, paskelbia jas Biuro interneto puslapyje</w:t>
      </w:r>
      <w:r w:rsidR="00F37662" w:rsidRPr="002D3791">
        <w:rPr>
          <w:sz w:val="24"/>
          <w:lang w:val="lt-LT"/>
        </w:rPr>
        <w:t xml:space="preserve"> ir nedelsiant informuoja AVĮ</w:t>
      </w:r>
      <w:r w:rsidRPr="002D3791">
        <w:rPr>
          <w:sz w:val="24"/>
          <w:lang w:val="lt-LT"/>
        </w:rPr>
        <w:t xml:space="preserve">. Šių pasikeitimų vertinimai įprastai atliekami kartu su planinės priežiūros, akreditavimo srities plėtimo ar pakartotinio akreditavimo vertinimais. </w:t>
      </w:r>
    </w:p>
    <w:p w14:paraId="4408B1B3" w14:textId="7965EF8E" w:rsidR="003601E1" w:rsidRPr="002D3791" w:rsidRDefault="003601E1" w:rsidP="031ACF67">
      <w:pPr>
        <w:pStyle w:val="ListParagraph"/>
        <w:numPr>
          <w:ilvl w:val="0"/>
          <w:numId w:val="14"/>
        </w:numPr>
        <w:tabs>
          <w:tab w:val="left" w:pos="1134"/>
          <w:tab w:val="left" w:pos="1418"/>
        </w:tabs>
        <w:spacing w:line="276" w:lineRule="auto"/>
        <w:ind w:left="0" w:firstLine="426"/>
        <w:jc w:val="both"/>
        <w:rPr>
          <w:sz w:val="24"/>
          <w:szCs w:val="24"/>
          <w:lang w:val="lt-LT"/>
        </w:rPr>
      </w:pPr>
      <w:r w:rsidRPr="002D3791">
        <w:rPr>
          <w:sz w:val="24"/>
          <w:szCs w:val="24"/>
          <w:lang w:val="lt-LT"/>
        </w:rPr>
        <w:t>Kai neeilinis vertinimas atliekamas dėl skundo arba dėl kitų nenumatytų priežasčių, Biuras nurodo, kokius dokumentus AVĮ turi pateikti per 5 darbo dienas, jei nenustatoma kitaip.</w:t>
      </w:r>
    </w:p>
    <w:p w14:paraId="453A2EEC" w14:textId="77777777" w:rsidR="00B26D3C" w:rsidRPr="002D3791" w:rsidRDefault="00886FA0" w:rsidP="0093158C">
      <w:pPr>
        <w:pStyle w:val="Heading2"/>
        <w:keepNext/>
        <w:numPr>
          <w:ilvl w:val="0"/>
          <w:numId w:val="16"/>
        </w:numPr>
        <w:tabs>
          <w:tab w:val="left" w:pos="426"/>
        </w:tabs>
        <w:overflowPunct w:val="0"/>
        <w:autoSpaceDE w:val="0"/>
        <w:autoSpaceDN w:val="0"/>
        <w:adjustRightInd w:val="0"/>
        <w:spacing w:after="120" w:line="276" w:lineRule="auto"/>
        <w:ind w:hanging="2345"/>
        <w:jc w:val="center"/>
        <w:textAlignment w:val="baseline"/>
        <w:rPr>
          <w:rFonts w:ascii="Times New Roman" w:hAnsi="Times New Roman"/>
          <w:szCs w:val="24"/>
          <w:lang w:val="lt-LT"/>
        </w:rPr>
      </w:pPr>
      <w:bookmarkStart w:id="59" w:name="_Toc527703019"/>
      <w:bookmarkStart w:id="60" w:name="_Toc514397707"/>
      <w:bookmarkStart w:id="61" w:name="_Toc194320671"/>
      <w:r w:rsidRPr="002D3791">
        <w:rPr>
          <w:rFonts w:ascii="Times New Roman" w:hAnsi="Times New Roman"/>
          <w:szCs w:val="24"/>
          <w:lang w:val="lt-LT"/>
        </w:rPr>
        <w:t>AKREDITAVIMO SRITIES IŠPLĖTIMAS</w:t>
      </w:r>
      <w:bookmarkEnd w:id="59"/>
      <w:bookmarkEnd w:id="60"/>
      <w:bookmarkEnd w:id="61"/>
      <w:r w:rsidRPr="002D3791">
        <w:rPr>
          <w:rFonts w:ascii="Times New Roman" w:hAnsi="Times New Roman"/>
          <w:szCs w:val="24"/>
          <w:lang w:val="lt-LT"/>
        </w:rPr>
        <w:t xml:space="preserve"> </w:t>
      </w:r>
    </w:p>
    <w:p w14:paraId="6426EBC6" w14:textId="66C50FA0" w:rsidR="00886FA0" w:rsidRPr="002D3791" w:rsidRDefault="00F5654C" w:rsidP="0093158C">
      <w:pPr>
        <w:pStyle w:val="ListParagraph"/>
        <w:numPr>
          <w:ilvl w:val="0"/>
          <w:numId w:val="17"/>
        </w:numPr>
        <w:tabs>
          <w:tab w:val="left" w:pos="0"/>
          <w:tab w:val="left" w:pos="1134"/>
        </w:tabs>
        <w:spacing w:line="276" w:lineRule="auto"/>
        <w:ind w:left="0" w:firstLine="426"/>
        <w:jc w:val="both"/>
        <w:rPr>
          <w:sz w:val="24"/>
          <w:szCs w:val="24"/>
          <w:lang w:val="lt-LT"/>
        </w:rPr>
      </w:pPr>
      <w:r w:rsidRPr="002D3791">
        <w:rPr>
          <w:sz w:val="24"/>
          <w:szCs w:val="24"/>
          <w:lang w:val="lt-LT"/>
        </w:rPr>
        <w:t>Galimi a</w:t>
      </w:r>
      <w:r w:rsidR="00886FA0" w:rsidRPr="002D3791">
        <w:rPr>
          <w:sz w:val="24"/>
          <w:szCs w:val="24"/>
          <w:lang w:val="lt-LT"/>
        </w:rPr>
        <w:t>kredit</w:t>
      </w:r>
      <w:r w:rsidR="008043BD" w:rsidRPr="002D3791">
        <w:rPr>
          <w:sz w:val="24"/>
          <w:szCs w:val="24"/>
          <w:lang w:val="lt-LT"/>
        </w:rPr>
        <w:t xml:space="preserve">avimo srities </w:t>
      </w:r>
      <w:r w:rsidR="006005C3" w:rsidRPr="002D3791">
        <w:rPr>
          <w:sz w:val="24"/>
          <w:szCs w:val="24"/>
          <w:lang w:val="lt-LT"/>
        </w:rPr>
        <w:t>iš</w:t>
      </w:r>
      <w:r w:rsidRPr="002D3791">
        <w:rPr>
          <w:sz w:val="24"/>
          <w:szCs w:val="24"/>
          <w:lang w:val="lt-LT"/>
        </w:rPr>
        <w:t xml:space="preserve">plėtimo atvejai </w:t>
      </w:r>
      <w:r w:rsidR="00A14F90" w:rsidRPr="002D3791">
        <w:rPr>
          <w:sz w:val="24"/>
          <w:szCs w:val="24"/>
          <w:lang w:val="lt-LT"/>
        </w:rPr>
        <w:t>pateikti</w:t>
      </w:r>
      <w:r w:rsidRPr="002D3791">
        <w:rPr>
          <w:sz w:val="24"/>
          <w:szCs w:val="24"/>
          <w:lang w:val="lt-LT"/>
        </w:rPr>
        <w:t xml:space="preserve"> </w:t>
      </w:r>
      <w:r w:rsidR="0068727E" w:rsidRPr="002D3791">
        <w:rPr>
          <w:bCs/>
          <w:sz w:val="24"/>
          <w:szCs w:val="24"/>
          <w:lang w:val="lt-LT"/>
        </w:rPr>
        <w:t>atitinkam</w:t>
      </w:r>
      <w:r w:rsidR="004374A3" w:rsidRPr="002D3791">
        <w:rPr>
          <w:bCs/>
          <w:sz w:val="24"/>
          <w:szCs w:val="24"/>
          <w:lang w:val="lt-LT"/>
        </w:rPr>
        <w:t>ame</w:t>
      </w:r>
      <w:r w:rsidR="0068727E" w:rsidRPr="002D3791">
        <w:rPr>
          <w:bCs/>
          <w:sz w:val="24"/>
          <w:szCs w:val="24"/>
          <w:lang w:val="lt-LT"/>
        </w:rPr>
        <w:t xml:space="preserve"> akreditacijos dokumente</w:t>
      </w:r>
      <w:r w:rsidRPr="002D3791">
        <w:rPr>
          <w:sz w:val="24"/>
          <w:szCs w:val="24"/>
          <w:lang w:val="lt-LT"/>
        </w:rPr>
        <w:t>.</w:t>
      </w:r>
    </w:p>
    <w:p w14:paraId="5D2381DE" w14:textId="01F93377" w:rsidR="006A3021" w:rsidRPr="002D3791" w:rsidRDefault="4F1111E1" w:rsidP="0093158C">
      <w:pPr>
        <w:pStyle w:val="ListParagraph"/>
        <w:numPr>
          <w:ilvl w:val="0"/>
          <w:numId w:val="17"/>
        </w:numPr>
        <w:tabs>
          <w:tab w:val="left" w:pos="1134"/>
        </w:tabs>
        <w:spacing w:line="276" w:lineRule="auto"/>
        <w:ind w:left="0" w:firstLine="426"/>
        <w:jc w:val="both"/>
        <w:rPr>
          <w:sz w:val="24"/>
          <w:szCs w:val="24"/>
          <w:lang w:val="lt-LT"/>
        </w:rPr>
      </w:pPr>
      <w:r w:rsidRPr="002D3791">
        <w:rPr>
          <w:sz w:val="24"/>
          <w:szCs w:val="24"/>
          <w:lang w:val="lt-LT"/>
        </w:rPr>
        <w:t xml:space="preserve">Akredituota </w:t>
      </w:r>
      <w:r w:rsidR="1997D3F8" w:rsidRPr="002D3791">
        <w:rPr>
          <w:sz w:val="24"/>
          <w:szCs w:val="24"/>
          <w:lang w:val="lt-LT"/>
        </w:rPr>
        <w:t>AVĮ</w:t>
      </w:r>
      <w:r w:rsidRPr="002D3791">
        <w:rPr>
          <w:sz w:val="24"/>
          <w:szCs w:val="24"/>
          <w:lang w:val="lt-LT"/>
        </w:rPr>
        <w:t xml:space="preserve">, </w:t>
      </w:r>
      <w:r w:rsidR="62341CDB" w:rsidRPr="002D3791">
        <w:rPr>
          <w:sz w:val="24"/>
          <w:szCs w:val="24"/>
          <w:lang w:val="lt-LT"/>
        </w:rPr>
        <w:t>siekianti</w:t>
      </w:r>
      <w:r w:rsidRPr="002D3791">
        <w:rPr>
          <w:sz w:val="24"/>
          <w:szCs w:val="24"/>
          <w:lang w:val="lt-LT"/>
        </w:rPr>
        <w:t xml:space="preserve"> išplėsti akreditavimo sritį, pateikia</w:t>
      </w:r>
      <w:r w:rsidR="5B049B6B" w:rsidRPr="002D3791">
        <w:rPr>
          <w:sz w:val="24"/>
          <w:szCs w:val="24"/>
          <w:lang w:val="lt-LT"/>
        </w:rPr>
        <w:t xml:space="preserve"> Biurui </w:t>
      </w:r>
      <w:r w:rsidR="379C61FC" w:rsidRPr="002D3791">
        <w:rPr>
          <w:sz w:val="24"/>
          <w:szCs w:val="24"/>
          <w:lang w:val="lt-LT"/>
        </w:rPr>
        <w:t xml:space="preserve">atitinkamame </w:t>
      </w:r>
      <w:r w:rsidRPr="002D3791">
        <w:rPr>
          <w:sz w:val="24"/>
          <w:szCs w:val="24"/>
          <w:lang w:val="lt-LT"/>
        </w:rPr>
        <w:t xml:space="preserve">akreditacijos dokumente </w:t>
      </w:r>
      <w:r w:rsidR="5B049B6B" w:rsidRPr="002D3791">
        <w:rPr>
          <w:sz w:val="24"/>
          <w:szCs w:val="24"/>
          <w:lang w:val="lt-LT"/>
        </w:rPr>
        <w:t xml:space="preserve">nurodytus dokumentus. </w:t>
      </w:r>
      <w:r w:rsidR="175C660F" w:rsidRPr="002D3791">
        <w:rPr>
          <w:sz w:val="24"/>
          <w:szCs w:val="24"/>
          <w:lang w:val="lt-LT"/>
        </w:rPr>
        <w:t xml:space="preserve">Pageidaujama akreditavimo sritis gali būti dėstoma </w:t>
      </w:r>
      <w:r w:rsidR="1C70F365" w:rsidRPr="002D3791">
        <w:rPr>
          <w:sz w:val="24"/>
          <w:szCs w:val="24"/>
          <w:lang w:val="lt-LT"/>
        </w:rPr>
        <w:t>galiojan</w:t>
      </w:r>
      <w:r w:rsidR="4C82B15E" w:rsidRPr="002D3791">
        <w:rPr>
          <w:sz w:val="24"/>
          <w:szCs w:val="24"/>
          <w:lang w:val="lt-LT"/>
        </w:rPr>
        <w:t xml:space="preserve">čioje srityje </w:t>
      </w:r>
      <w:r w:rsidR="0023166C" w:rsidRPr="002D3791">
        <w:rPr>
          <w:sz w:val="24"/>
          <w:szCs w:val="24"/>
          <w:lang w:val="lt-LT"/>
        </w:rPr>
        <w:t>(</w:t>
      </w:r>
      <w:r w:rsidR="00353E61" w:rsidRPr="002D3791">
        <w:rPr>
          <w:sz w:val="24"/>
          <w:szCs w:val="24"/>
          <w:lang w:val="lt-LT"/>
        </w:rPr>
        <w:t xml:space="preserve">Biuro pateiktame </w:t>
      </w:r>
      <w:r w:rsidR="0023166C" w:rsidRPr="002D3791">
        <w:rPr>
          <w:sz w:val="24"/>
          <w:szCs w:val="24"/>
          <w:lang w:val="lt-LT"/>
        </w:rPr>
        <w:t xml:space="preserve">Word formate) matomų </w:t>
      </w:r>
      <w:r w:rsidR="4C82B15E" w:rsidRPr="002D3791">
        <w:rPr>
          <w:sz w:val="24"/>
          <w:szCs w:val="24"/>
          <w:lang w:val="lt-LT"/>
        </w:rPr>
        <w:t xml:space="preserve">pakeitimų režimu. </w:t>
      </w:r>
    </w:p>
    <w:p w14:paraId="442FF52E" w14:textId="3EB9133B" w:rsidR="00E83A49" w:rsidRPr="002D3791" w:rsidRDefault="005E577B" w:rsidP="0093158C">
      <w:pPr>
        <w:pStyle w:val="ListParagraph"/>
        <w:numPr>
          <w:ilvl w:val="0"/>
          <w:numId w:val="17"/>
        </w:numPr>
        <w:tabs>
          <w:tab w:val="left" w:pos="1134"/>
        </w:tabs>
        <w:spacing w:line="276" w:lineRule="auto"/>
        <w:ind w:left="0" w:firstLine="426"/>
        <w:jc w:val="both"/>
        <w:rPr>
          <w:sz w:val="24"/>
          <w:szCs w:val="24"/>
          <w:lang w:val="lt-LT"/>
        </w:rPr>
      </w:pPr>
      <w:r w:rsidRPr="002D3791">
        <w:rPr>
          <w:sz w:val="24"/>
          <w:szCs w:val="24"/>
          <w:lang w:val="lt-LT"/>
        </w:rPr>
        <w:t xml:space="preserve">Kai </w:t>
      </w:r>
      <w:r w:rsidR="00A22CA2" w:rsidRPr="002D3791">
        <w:rPr>
          <w:sz w:val="24"/>
          <w:szCs w:val="24"/>
          <w:lang w:val="lt-LT"/>
        </w:rPr>
        <w:t>AVĮ</w:t>
      </w:r>
      <w:r w:rsidR="003A0A61" w:rsidRPr="002D3791">
        <w:rPr>
          <w:sz w:val="24"/>
          <w:szCs w:val="24"/>
          <w:lang w:val="lt-LT"/>
        </w:rPr>
        <w:t xml:space="preserve"> pageidauja, kad plečiamos akreditavimo srities </w:t>
      </w:r>
      <w:r w:rsidR="00A22CA2" w:rsidRPr="002D3791">
        <w:rPr>
          <w:sz w:val="24"/>
          <w:szCs w:val="24"/>
          <w:lang w:val="lt-LT"/>
        </w:rPr>
        <w:t>vertin</w:t>
      </w:r>
      <w:r w:rsidR="003A0A61" w:rsidRPr="002D3791">
        <w:rPr>
          <w:sz w:val="24"/>
          <w:szCs w:val="24"/>
          <w:lang w:val="lt-LT"/>
        </w:rPr>
        <w:t>imas būtų atliekamas p</w:t>
      </w:r>
      <w:r w:rsidR="00703526" w:rsidRPr="002D3791">
        <w:rPr>
          <w:sz w:val="24"/>
          <w:szCs w:val="24"/>
          <w:lang w:val="lt-LT"/>
        </w:rPr>
        <w:t>riežiūros</w:t>
      </w:r>
      <w:r w:rsidR="001A5142" w:rsidRPr="002D3791">
        <w:rPr>
          <w:sz w:val="24"/>
          <w:szCs w:val="24"/>
          <w:lang w:val="lt-LT"/>
        </w:rPr>
        <w:t xml:space="preserve"> vertinimo</w:t>
      </w:r>
      <w:r w:rsidR="003A0A61" w:rsidRPr="002D3791">
        <w:rPr>
          <w:sz w:val="24"/>
          <w:szCs w:val="24"/>
          <w:lang w:val="lt-LT"/>
        </w:rPr>
        <w:t xml:space="preserve"> metu</w:t>
      </w:r>
      <w:r w:rsidR="003A0A61" w:rsidRPr="002D3791">
        <w:rPr>
          <w:bCs/>
          <w:sz w:val="24"/>
          <w:szCs w:val="24"/>
          <w:lang w:val="lt-LT"/>
        </w:rPr>
        <w:t xml:space="preserve">, paraiška srities </w:t>
      </w:r>
      <w:r w:rsidR="00703526" w:rsidRPr="002D3791">
        <w:rPr>
          <w:bCs/>
          <w:sz w:val="24"/>
          <w:szCs w:val="24"/>
          <w:lang w:val="lt-LT"/>
        </w:rPr>
        <w:t>iš</w:t>
      </w:r>
      <w:r w:rsidR="003A0A61" w:rsidRPr="002D3791">
        <w:rPr>
          <w:bCs/>
          <w:sz w:val="24"/>
          <w:szCs w:val="24"/>
          <w:lang w:val="lt-LT"/>
        </w:rPr>
        <w:t xml:space="preserve">plėtimui turi būti pateikta </w:t>
      </w:r>
      <w:r w:rsidR="008B5DEB" w:rsidRPr="002D3791">
        <w:rPr>
          <w:bCs/>
          <w:sz w:val="24"/>
          <w:szCs w:val="24"/>
          <w:lang w:val="lt-LT"/>
        </w:rPr>
        <w:t xml:space="preserve">ne vėliau kaip </w:t>
      </w:r>
      <w:r w:rsidR="007C081A" w:rsidRPr="002D3791">
        <w:rPr>
          <w:bCs/>
          <w:sz w:val="24"/>
          <w:szCs w:val="24"/>
          <w:lang w:val="lt-LT"/>
        </w:rPr>
        <w:t>prieš 3</w:t>
      </w:r>
      <w:r w:rsidR="003A0A61" w:rsidRPr="002D3791">
        <w:rPr>
          <w:bCs/>
          <w:sz w:val="24"/>
          <w:szCs w:val="24"/>
          <w:lang w:val="lt-LT"/>
        </w:rPr>
        <w:t xml:space="preserve"> mėnesius iki numatytos </w:t>
      </w:r>
      <w:r w:rsidR="001A5142" w:rsidRPr="002D3791">
        <w:rPr>
          <w:bCs/>
          <w:sz w:val="24"/>
          <w:szCs w:val="24"/>
          <w:lang w:val="lt-LT"/>
        </w:rPr>
        <w:t xml:space="preserve">vertinimo </w:t>
      </w:r>
      <w:r w:rsidR="003A0A61" w:rsidRPr="002D3791">
        <w:rPr>
          <w:bCs/>
          <w:sz w:val="24"/>
          <w:szCs w:val="24"/>
          <w:lang w:val="lt-LT"/>
        </w:rPr>
        <w:t>datos.</w:t>
      </w:r>
    </w:p>
    <w:p w14:paraId="5F6744B1" w14:textId="0B517C35" w:rsidR="00C53763" w:rsidRPr="002D3791" w:rsidRDefault="0071528E" w:rsidP="0093158C">
      <w:pPr>
        <w:pStyle w:val="ListParagraph"/>
        <w:numPr>
          <w:ilvl w:val="0"/>
          <w:numId w:val="17"/>
        </w:numPr>
        <w:tabs>
          <w:tab w:val="left" w:pos="1134"/>
        </w:tabs>
        <w:spacing w:line="276" w:lineRule="auto"/>
        <w:ind w:left="0" w:firstLine="426"/>
        <w:jc w:val="both"/>
        <w:rPr>
          <w:sz w:val="24"/>
          <w:szCs w:val="24"/>
          <w:lang w:val="lt-LT"/>
        </w:rPr>
      </w:pPr>
      <w:r w:rsidRPr="002D3791">
        <w:rPr>
          <w:sz w:val="24"/>
          <w:szCs w:val="24"/>
          <w:lang w:val="lt-LT"/>
        </w:rPr>
        <w:t>Akreditavimo srities išplėtimo procesas yra tapatus pirminio akreditavimo procesui (</w:t>
      </w:r>
      <w:r w:rsidRPr="002D3791">
        <w:rPr>
          <w:sz w:val="24"/>
          <w:lang w:val="lt-LT"/>
        </w:rPr>
        <w:t>5)</w:t>
      </w:r>
      <w:r w:rsidRPr="002D3791">
        <w:rPr>
          <w:sz w:val="24"/>
          <w:szCs w:val="24"/>
          <w:lang w:val="lt-LT"/>
        </w:rPr>
        <w:t>, tačiau pradinis vertinimas (5.</w:t>
      </w:r>
      <w:r w:rsidR="008041A5" w:rsidRPr="002D3791">
        <w:rPr>
          <w:sz w:val="24"/>
          <w:szCs w:val="24"/>
          <w:lang w:val="lt-LT"/>
        </w:rPr>
        <w:t>4.1</w:t>
      </w:r>
      <w:r w:rsidRPr="002D3791">
        <w:rPr>
          <w:sz w:val="24"/>
          <w:szCs w:val="24"/>
          <w:lang w:val="lt-LT"/>
        </w:rPr>
        <w:t>) neatliekamas</w:t>
      </w:r>
      <w:r w:rsidR="008A0A6C" w:rsidRPr="002D3791">
        <w:rPr>
          <w:sz w:val="24"/>
          <w:szCs w:val="24"/>
          <w:lang w:val="lt-LT"/>
        </w:rPr>
        <w:t>.</w:t>
      </w:r>
      <w:r w:rsidR="00DD7F01" w:rsidRPr="002D3791">
        <w:rPr>
          <w:sz w:val="24"/>
          <w:szCs w:val="24"/>
          <w:lang w:val="lt-LT"/>
        </w:rPr>
        <w:t xml:space="preserve"> </w:t>
      </w:r>
      <w:r w:rsidR="008A0A6C" w:rsidRPr="002D3791">
        <w:rPr>
          <w:sz w:val="24"/>
          <w:szCs w:val="24"/>
          <w:lang w:val="lt-LT"/>
        </w:rPr>
        <w:t>Taikydamas 5 skyriaus reikalavimus Biuras atsižvelgia į riziką, susijusią su veiklomis ar vietomis, kurias turi apimti srities išplėtimas.</w:t>
      </w:r>
    </w:p>
    <w:p w14:paraId="17C31EEF" w14:textId="11250C01" w:rsidR="00C622E9" w:rsidRPr="002D3791" w:rsidRDefault="15931A13">
      <w:pPr>
        <w:pStyle w:val="ListParagraph"/>
        <w:numPr>
          <w:ilvl w:val="0"/>
          <w:numId w:val="17"/>
        </w:numPr>
        <w:tabs>
          <w:tab w:val="left" w:pos="1134"/>
        </w:tabs>
        <w:spacing w:line="276" w:lineRule="auto"/>
        <w:ind w:left="0" w:firstLine="426"/>
        <w:jc w:val="both"/>
        <w:rPr>
          <w:sz w:val="24"/>
          <w:szCs w:val="24"/>
          <w:lang w:val="lt-LT"/>
        </w:rPr>
      </w:pPr>
      <w:r w:rsidRPr="002D3791">
        <w:rPr>
          <w:sz w:val="24"/>
          <w:szCs w:val="24"/>
          <w:lang w:val="lt-LT"/>
        </w:rPr>
        <w:t>Neatitikty</w:t>
      </w:r>
      <w:r w:rsidR="3D5EC5D9" w:rsidRPr="002D3791">
        <w:rPr>
          <w:sz w:val="24"/>
          <w:szCs w:val="24"/>
          <w:lang w:val="lt-LT"/>
        </w:rPr>
        <w:t>s šalinamos (jei taikoma) 5.4.</w:t>
      </w:r>
      <w:r w:rsidR="00E47FF2" w:rsidRPr="002D3791">
        <w:rPr>
          <w:sz w:val="24"/>
          <w:szCs w:val="24"/>
          <w:lang w:val="lt-LT"/>
        </w:rPr>
        <w:t>20</w:t>
      </w:r>
      <w:r w:rsidRPr="002D3791">
        <w:rPr>
          <w:sz w:val="24"/>
          <w:szCs w:val="24"/>
          <w:lang w:val="lt-LT"/>
        </w:rPr>
        <w:t>–5.4.</w:t>
      </w:r>
      <w:r w:rsidR="3D5EC5D9" w:rsidRPr="002D3791">
        <w:rPr>
          <w:sz w:val="24"/>
          <w:szCs w:val="24"/>
          <w:lang w:val="lt-LT"/>
        </w:rPr>
        <w:t>2</w:t>
      </w:r>
      <w:r w:rsidR="6CB30C7C" w:rsidRPr="002D3791">
        <w:rPr>
          <w:sz w:val="24"/>
          <w:szCs w:val="24"/>
          <w:lang w:val="lt-LT"/>
        </w:rPr>
        <w:t>5</w:t>
      </w:r>
      <w:r w:rsidRPr="002D3791">
        <w:rPr>
          <w:sz w:val="24"/>
          <w:szCs w:val="24"/>
          <w:lang w:val="lt-LT"/>
        </w:rPr>
        <w:t xml:space="preserve"> nustatyta tvarka. </w:t>
      </w:r>
    </w:p>
    <w:p w14:paraId="33866821" w14:textId="76ED0454" w:rsidR="003F42CC" w:rsidRPr="002D3791" w:rsidRDefault="0035657D" w:rsidP="0093158C">
      <w:pPr>
        <w:pStyle w:val="ListParagraph"/>
        <w:numPr>
          <w:ilvl w:val="0"/>
          <w:numId w:val="17"/>
        </w:numPr>
        <w:tabs>
          <w:tab w:val="left" w:pos="0"/>
          <w:tab w:val="left" w:pos="567"/>
          <w:tab w:val="left" w:pos="1134"/>
        </w:tabs>
        <w:spacing w:line="276" w:lineRule="auto"/>
        <w:ind w:left="0" w:firstLine="426"/>
        <w:jc w:val="both"/>
        <w:rPr>
          <w:sz w:val="24"/>
          <w:szCs w:val="24"/>
          <w:lang w:val="lt-LT"/>
        </w:rPr>
      </w:pPr>
      <w:r w:rsidRPr="002D3791">
        <w:rPr>
          <w:sz w:val="24"/>
          <w:szCs w:val="24"/>
          <w:lang w:val="lt-LT"/>
        </w:rPr>
        <w:t>Akreditavimo ciklo viduryje išplėsta a</w:t>
      </w:r>
      <w:r w:rsidR="003F42CC" w:rsidRPr="002D3791">
        <w:rPr>
          <w:sz w:val="24"/>
          <w:szCs w:val="24"/>
          <w:lang w:val="lt-LT"/>
        </w:rPr>
        <w:t xml:space="preserve">kreditavimo sritis galioja </w:t>
      </w:r>
      <w:r w:rsidR="00B91E9C" w:rsidRPr="002D3791">
        <w:rPr>
          <w:sz w:val="24"/>
          <w:szCs w:val="24"/>
          <w:lang w:val="lt-LT"/>
        </w:rPr>
        <w:t>likusiam akreditavimo pažymėjimo galiojimo laikotarpiui</w:t>
      </w:r>
      <w:r w:rsidR="003F42CC" w:rsidRPr="002D3791">
        <w:rPr>
          <w:sz w:val="24"/>
          <w:szCs w:val="24"/>
          <w:lang w:val="lt-LT"/>
        </w:rPr>
        <w:t>.</w:t>
      </w:r>
    </w:p>
    <w:p w14:paraId="46558165" w14:textId="1A7B0520" w:rsidR="008043BD" w:rsidRPr="002D3791" w:rsidRDefault="008043BD" w:rsidP="0093158C">
      <w:pPr>
        <w:pStyle w:val="Heading2"/>
        <w:keepNext/>
        <w:numPr>
          <w:ilvl w:val="0"/>
          <w:numId w:val="16"/>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62" w:name="_Toc527703020"/>
      <w:bookmarkStart w:id="63" w:name="_Toc514397708"/>
      <w:bookmarkStart w:id="64" w:name="_Toc194320672"/>
      <w:r w:rsidRPr="002D3791">
        <w:rPr>
          <w:rFonts w:ascii="Times New Roman" w:hAnsi="Times New Roman"/>
          <w:szCs w:val="24"/>
          <w:lang w:val="lt-LT"/>
        </w:rPr>
        <w:t xml:space="preserve">PAKARTOTINIS </w:t>
      </w:r>
      <w:bookmarkEnd w:id="62"/>
      <w:bookmarkEnd w:id="63"/>
      <w:r w:rsidR="00E03122" w:rsidRPr="002D3791">
        <w:rPr>
          <w:rFonts w:ascii="Times New Roman" w:hAnsi="Times New Roman"/>
          <w:szCs w:val="24"/>
          <w:lang w:val="lt-LT"/>
        </w:rPr>
        <w:t>VERTINIMAS</w:t>
      </w:r>
      <w:bookmarkEnd w:id="64"/>
    </w:p>
    <w:p w14:paraId="5951DD80" w14:textId="4389728C" w:rsidR="00EF22FA" w:rsidRPr="002D3791" w:rsidRDefault="00EF22FA" w:rsidP="0093158C">
      <w:pPr>
        <w:pStyle w:val="ListParagraph"/>
        <w:numPr>
          <w:ilvl w:val="1"/>
          <w:numId w:val="18"/>
        </w:numPr>
        <w:tabs>
          <w:tab w:val="left" w:pos="0"/>
          <w:tab w:val="left" w:pos="1134"/>
        </w:tabs>
        <w:spacing w:line="276" w:lineRule="auto"/>
        <w:ind w:left="0" w:firstLine="426"/>
        <w:jc w:val="both"/>
        <w:rPr>
          <w:sz w:val="24"/>
          <w:szCs w:val="24"/>
          <w:lang w:val="lt-LT"/>
        </w:rPr>
      </w:pPr>
      <w:r w:rsidRPr="002D3791">
        <w:rPr>
          <w:sz w:val="24"/>
          <w:szCs w:val="24"/>
          <w:lang w:val="lt-LT"/>
        </w:rPr>
        <w:t xml:space="preserve">Akredituota </w:t>
      </w:r>
      <w:r w:rsidR="00A22CA2" w:rsidRPr="002D3791">
        <w:rPr>
          <w:sz w:val="24"/>
          <w:szCs w:val="24"/>
          <w:lang w:val="lt-LT"/>
        </w:rPr>
        <w:t>AVĮ</w:t>
      </w:r>
      <w:r w:rsidRPr="002D3791">
        <w:rPr>
          <w:sz w:val="24"/>
          <w:szCs w:val="24"/>
          <w:lang w:val="lt-LT"/>
        </w:rPr>
        <w:t xml:space="preserve">, </w:t>
      </w:r>
      <w:r w:rsidR="00C54414" w:rsidRPr="002D3791">
        <w:rPr>
          <w:sz w:val="24"/>
          <w:szCs w:val="24"/>
          <w:lang w:val="lt-LT"/>
        </w:rPr>
        <w:t xml:space="preserve">siekianti pakartotinio </w:t>
      </w:r>
      <w:r w:rsidRPr="002D3791">
        <w:rPr>
          <w:sz w:val="24"/>
          <w:szCs w:val="24"/>
          <w:lang w:val="lt-LT"/>
        </w:rPr>
        <w:t>akredit</w:t>
      </w:r>
      <w:r w:rsidR="00C54414" w:rsidRPr="002D3791">
        <w:rPr>
          <w:sz w:val="24"/>
          <w:szCs w:val="24"/>
          <w:lang w:val="lt-LT"/>
        </w:rPr>
        <w:t>avimo</w:t>
      </w:r>
      <w:r w:rsidRPr="002D3791">
        <w:rPr>
          <w:sz w:val="24"/>
          <w:szCs w:val="24"/>
          <w:lang w:val="lt-LT"/>
        </w:rPr>
        <w:t xml:space="preserve">, </w:t>
      </w:r>
      <w:r w:rsidR="008B5DEB" w:rsidRPr="002D3791">
        <w:rPr>
          <w:bCs/>
          <w:sz w:val="24"/>
          <w:szCs w:val="24"/>
          <w:lang w:val="lt-LT"/>
        </w:rPr>
        <w:t xml:space="preserve">ne vėliau kaip </w:t>
      </w:r>
      <w:r w:rsidR="004D2CBF" w:rsidRPr="002D3791">
        <w:rPr>
          <w:sz w:val="24"/>
          <w:szCs w:val="24"/>
          <w:lang w:val="lt-LT"/>
        </w:rPr>
        <w:t xml:space="preserve">prieš </w:t>
      </w:r>
      <w:r w:rsidR="005E30A2" w:rsidRPr="002D3791">
        <w:rPr>
          <w:sz w:val="24"/>
          <w:szCs w:val="24"/>
          <w:lang w:val="lt-LT"/>
        </w:rPr>
        <w:t xml:space="preserve">6 </w:t>
      </w:r>
      <w:r w:rsidRPr="002D3791">
        <w:rPr>
          <w:sz w:val="24"/>
          <w:szCs w:val="24"/>
          <w:lang w:val="lt-LT"/>
        </w:rPr>
        <w:t xml:space="preserve">mėnesius iki akreditavimo pažymėjimo galiojimo termino </w:t>
      </w:r>
      <w:r w:rsidR="00BC29D7" w:rsidRPr="002D3791">
        <w:rPr>
          <w:sz w:val="24"/>
          <w:szCs w:val="24"/>
          <w:lang w:val="lt-LT"/>
        </w:rPr>
        <w:t xml:space="preserve">pabaigos </w:t>
      </w:r>
      <w:r w:rsidRPr="002D3791">
        <w:rPr>
          <w:sz w:val="24"/>
          <w:szCs w:val="24"/>
          <w:lang w:val="lt-LT"/>
        </w:rPr>
        <w:t xml:space="preserve">pateikia Biurui </w:t>
      </w:r>
      <w:r w:rsidR="004A2565" w:rsidRPr="002D3791">
        <w:rPr>
          <w:sz w:val="24"/>
          <w:szCs w:val="24"/>
          <w:lang w:val="lt-LT"/>
        </w:rPr>
        <w:t xml:space="preserve">paraišką ir dokumentus, kaip nurodyta </w:t>
      </w:r>
      <w:r w:rsidRPr="002D3791">
        <w:rPr>
          <w:bCs/>
          <w:sz w:val="24"/>
          <w:szCs w:val="24"/>
          <w:lang w:val="lt-LT"/>
        </w:rPr>
        <w:t>atitinkam</w:t>
      </w:r>
      <w:r w:rsidR="00DA48E9" w:rsidRPr="002D3791">
        <w:rPr>
          <w:bCs/>
          <w:sz w:val="24"/>
          <w:szCs w:val="24"/>
          <w:lang w:val="lt-LT"/>
        </w:rPr>
        <w:t>ame</w:t>
      </w:r>
      <w:r w:rsidRPr="002D3791">
        <w:rPr>
          <w:bCs/>
          <w:sz w:val="24"/>
          <w:szCs w:val="24"/>
          <w:lang w:val="lt-LT"/>
        </w:rPr>
        <w:t xml:space="preserve"> akreditacijos dokumente</w:t>
      </w:r>
      <w:r w:rsidR="004A2565" w:rsidRPr="002D3791">
        <w:rPr>
          <w:sz w:val="24"/>
          <w:szCs w:val="24"/>
          <w:lang w:val="lt-LT"/>
        </w:rPr>
        <w:t>.</w:t>
      </w:r>
    </w:p>
    <w:p w14:paraId="5B210291" w14:textId="162187E1" w:rsidR="002B7143" w:rsidRPr="002D3791" w:rsidRDefault="64C2EBEA" w:rsidP="2E20B4AC">
      <w:pPr>
        <w:pStyle w:val="ListParagraph"/>
        <w:numPr>
          <w:ilvl w:val="1"/>
          <w:numId w:val="18"/>
        </w:numPr>
        <w:tabs>
          <w:tab w:val="left" w:pos="1134"/>
        </w:tabs>
        <w:spacing w:line="276" w:lineRule="auto"/>
        <w:ind w:left="0" w:firstLine="426"/>
        <w:jc w:val="both"/>
        <w:rPr>
          <w:sz w:val="24"/>
          <w:szCs w:val="24"/>
          <w:lang w:val="lt-LT"/>
        </w:rPr>
      </w:pPr>
      <w:r w:rsidRPr="002D3791">
        <w:rPr>
          <w:sz w:val="24"/>
          <w:szCs w:val="24"/>
          <w:lang w:val="lt-LT"/>
        </w:rPr>
        <w:t xml:space="preserve">Paraišką dėl pakartotinio akreditavimo pateikus vėliau nei </w:t>
      </w:r>
      <w:r w:rsidR="61BD4E87" w:rsidRPr="002D3791">
        <w:rPr>
          <w:sz w:val="24"/>
          <w:szCs w:val="24"/>
          <w:lang w:val="lt-LT"/>
        </w:rPr>
        <w:t xml:space="preserve">likus </w:t>
      </w:r>
      <w:r w:rsidRPr="002D3791">
        <w:rPr>
          <w:sz w:val="24"/>
          <w:szCs w:val="24"/>
          <w:lang w:val="lt-LT"/>
        </w:rPr>
        <w:t xml:space="preserve">6 mėnesius iki akreditavimo pažymėjimo galiojimo termino pabaigos, </w:t>
      </w:r>
      <w:r w:rsidR="4303F61D" w:rsidRPr="002D3791">
        <w:rPr>
          <w:sz w:val="24"/>
          <w:szCs w:val="24"/>
          <w:lang w:val="lt-LT"/>
        </w:rPr>
        <w:t>Biuras ne</w:t>
      </w:r>
      <w:r w:rsidR="63D9F7C2" w:rsidRPr="002D3791">
        <w:rPr>
          <w:sz w:val="24"/>
          <w:szCs w:val="24"/>
          <w:lang w:val="lt-LT"/>
        </w:rPr>
        <w:t xml:space="preserve">gali užtikrinti, kad </w:t>
      </w:r>
      <w:r w:rsidR="4303F61D" w:rsidRPr="002D3791">
        <w:rPr>
          <w:sz w:val="24"/>
          <w:szCs w:val="24"/>
          <w:lang w:val="lt-LT"/>
        </w:rPr>
        <w:t xml:space="preserve">pakartotinio akreditavimo procesas </w:t>
      </w:r>
      <w:r w:rsidR="63D9F7C2" w:rsidRPr="002D3791">
        <w:rPr>
          <w:sz w:val="24"/>
          <w:szCs w:val="24"/>
          <w:lang w:val="lt-LT"/>
        </w:rPr>
        <w:t xml:space="preserve">bus spėtas atlikti </w:t>
      </w:r>
      <w:r w:rsidR="0E8A3594" w:rsidRPr="002D3791">
        <w:rPr>
          <w:sz w:val="24"/>
          <w:szCs w:val="24"/>
          <w:lang w:val="lt-LT"/>
        </w:rPr>
        <w:t>laiku</w:t>
      </w:r>
      <w:r w:rsidR="63D9F7C2" w:rsidRPr="002D3791">
        <w:rPr>
          <w:sz w:val="24"/>
          <w:szCs w:val="24"/>
          <w:lang w:val="lt-LT"/>
        </w:rPr>
        <w:t xml:space="preserve">. </w:t>
      </w:r>
    </w:p>
    <w:p w14:paraId="2490AB5E" w14:textId="1692B255" w:rsidR="002B7143" w:rsidRPr="002D3791" w:rsidRDefault="261489B2" w:rsidP="2E20B4AC">
      <w:pPr>
        <w:pStyle w:val="ListParagraph"/>
        <w:numPr>
          <w:ilvl w:val="1"/>
          <w:numId w:val="18"/>
        </w:numPr>
        <w:tabs>
          <w:tab w:val="left" w:pos="1134"/>
        </w:tabs>
        <w:spacing w:line="276" w:lineRule="auto"/>
        <w:ind w:left="0" w:firstLine="426"/>
        <w:jc w:val="both"/>
        <w:rPr>
          <w:sz w:val="24"/>
          <w:szCs w:val="24"/>
          <w:lang w:val="lt-LT"/>
        </w:rPr>
      </w:pPr>
      <w:r w:rsidRPr="002D3791">
        <w:rPr>
          <w:sz w:val="24"/>
          <w:szCs w:val="24"/>
          <w:lang w:val="lt-LT"/>
        </w:rPr>
        <w:t>Jei sprendimas dėl pakartotinio akreditavimo n</w:t>
      </w:r>
      <w:r w:rsidR="32AD7A0F" w:rsidRPr="002D3791">
        <w:rPr>
          <w:sz w:val="24"/>
          <w:szCs w:val="24"/>
          <w:lang w:val="lt-LT"/>
        </w:rPr>
        <w:t>ėra priimtas, o a</w:t>
      </w:r>
      <w:r w:rsidR="5D3E589E" w:rsidRPr="002D3791">
        <w:rPr>
          <w:sz w:val="24"/>
          <w:szCs w:val="24"/>
          <w:lang w:val="lt-LT"/>
        </w:rPr>
        <w:t>kreditavimo pažymėjim</w:t>
      </w:r>
      <w:r w:rsidR="32AD7A0F" w:rsidRPr="002D3791">
        <w:rPr>
          <w:sz w:val="24"/>
          <w:szCs w:val="24"/>
          <w:lang w:val="lt-LT"/>
        </w:rPr>
        <w:t xml:space="preserve">as baigia galioti, </w:t>
      </w:r>
      <w:r w:rsidR="5D3E589E" w:rsidRPr="002D3791">
        <w:rPr>
          <w:sz w:val="24"/>
          <w:szCs w:val="24"/>
          <w:lang w:val="lt-LT"/>
        </w:rPr>
        <w:t xml:space="preserve">AVĮ </w:t>
      </w:r>
      <w:r w:rsidR="6EBD18BF" w:rsidRPr="002D3791">
        <w:rPr>
          <w:sz w:val="24"/>
          <w:szCs w:val="24"/>
          <w:lang w:val="lt-LT"/>
        </w:rPr>
        <w:t xml:space="preserve">turi teisę prašyti tęsti procesą </w:t>
      </w:r>
      <w:r w:rsidR="4121E960" w:rsidRPr="002D3791">
        <w:rPr>
          <w:sz w:val="24"/>
          <w:szCs w:val="24"/>
          <w:lang w:val="lt-LT"/>
        </w:rPr>
        <w:t xml:space="preserve">dėl akreditavimo </w:t>
      </w:r>
      <w:r w:rsidR="6EBD18BF" w:rsidRPr="002D3791">
        <w:rPr>
          <w:sz w:val="24"/>
          <w:szCs w:val="24"/>
          <w:lang w:val="lt-LT"/>
        </w:rPr>
        <w:t xml:space="preserve">ir </w:t>
      </w:r>
      <w:r w:rsidR="5EB1F33F" w:rsidRPr="002D3791">
        <w:rPr>
          <w:sz w:val="24"/>
          <w:szCs w:val="24"/>
          <w:lang w:val="lt-LT"/>
        </w:rPr>
        <w:t>išlaikyti sudaryt</w:t>
      </w:r>
      <w:r w:rsidR="542C619E" w:rsidRPr="002D3791">
        <w:rPr>
          <w:sz w:val="24"/>
          <w:szCs w:val="24"/>
          <w:lang w:val="lt-LT"/>
        </w:rPr>
        <w:t>os</w:t>
      </w:r>
      <w:r w:rsidR="5EB1F33F" w:rsidRPr="002D3791">
        <w:rPr>
          <w:sz w:val="24"/>
          <w:szCs w:val="24"/>
          <w:lang w:val="lt-LT"/>
        </w:rPr>
        <w:t xml:space="preserve"> akreditavimo sutart</w:t>
      </w:r>
      <w:r w:rsidR="542C619E" w:rsidRPr="002D3791">
        <w:rPr>
          <w:sz w:val="24"/>
          <w:szCs w:val="24"/>
          <w:lang w:val="lt-LT"/>
        </w:rPr>
        <w:t>ies galiojimą</w:t>
      </w:r>
      <w:r w:rsidR="5EB1F33F" w:rsidRPr="002D3791">
        <w:rPr>
          <w:sz w:val="24"/>
          <w:szCs w:val="24"/>
          <w:lang w:val="lt-LT"/>
        </w:rPr>
        <w:t xml:space="preserve">, tačiau </w:t>
      </w:r>
      <w:r w:rsidR="5D3E589E" w:rsidRPr="002D3791">
        <w:rPr>
          <w:sz w:val="24"/>
          <w:szCs w:val="24"/>
          <w:lang w:val="lt-LT"/>
        </w:rPr>
        <w:t xml:space="preserve">negali </w:t>
      </w:r>
      <w:r w:rsidR="6EBD18BF" w:rsidRPr="002D3791">
        <w:rPr>
          <w:sz w:val="24"/>
          <w:szCs w:val="24"/>
          <w:lang w:val="lt-LT"/>
        </w:rPr>
        <w:t>naudoti</w:t>
      </w:r>
      <w:r w:rsidR="00CC2580" w:rsidRPr="002D3791">
        <w:rPr>
          <w:sz w:val="24"/>
          <w:szCs w:val="24"/>
          <w:lang w:val="lt-LT"/>
        </w:rPr>
        <w:t>s</w:t>
      </w:r>
      <w:r w:rsidR="6EBD18BF" w:rsidRPr="002D3791">
        <w:rPr>
          <w:sz w:val="24"/>
          <w:szCs w:val="24"/>
          <w:lang w:val="lt-LT"/>
        </w:rPr>
        <w:t xml:space="preserve"> akredituotos įstaigos status</w:t>
      </w:r>
      <w:r w:rsidR="1C9A91E5" w:rsidRPr="002D3791">
        <w:rPr>
          <w:sz w:val="24"/>
          <w:szCs w:val="24"/>
          <w:lang w:val="lt-LT"/>
        </w:rPr>
        <w:t>u</w:t>
      </w:r>
      <w:r w:rsidR="00CC2580" w:rsidRPr="002D3791">
        <w:rPr>
          <w:sz w:val="24"/>
          <w:szCs w:val="24"/>
          <w:lang w:val="lt-LT"/>
        </w:rPr>
        <w:t>,</w:t>
      </w:r>
      <w:r w:rsidR="5EB1F33F" w:rsidRPr="002D3791">
        <w:rPr>
          <w:sz w:val="24"/>
          <w:szCs w:val="24"/>
          <w:lang w:val="lt-LT"/>
        </w:rPr>
        <w:t xml:space="preserve"> iki bus išduotas naujas akreditavimo pažymėjimas.</w:t>
      </w:r>
      <w:r w:rsidR="35B36C7A" w:rsidRPr="002D3791">
        <w:rPr>
          <w:sz w:val="24"/>
          <w:szCs w:val="24"/>
          <w:lang w:val="lt-LT"/>
        </w:rPr>
        <w:t xml:space="preserve"> Šiuo atveju pri</w:t>
      </w:r>
      <w:r w:rsidR="2056280E" w:rsidRPr="002D3791">
        <w:rPr>
          <w:sz w:val="24"/>
          <w:szCs w:val="24"/>
          <w:lang w:val="lt-LT"/>
        </w:rPr>
        <w:t>imant</w:t>
      </w:r>
      <w:r w:rsidR="35B36C7A" w:rsidRPr="002D3791">
        <w:rPr>
          <w:sz w:val="24"/>
          <w:szCs w:val="24"/>
          <w:lang w:val="lt-LT"/>
        </w:rPr>
        <w:t xml:space="preserve"> sprendimą </w:t>
      </w:r>
      <w:r w:rsidR="24459B70" w:rsidRPr="002D3791">
        <w:rPr>
          <w:sz w:val="24"/>
          <w:szCs w:val="24"/>
          <w:lang w:val="lt-LT"/>
        </w:rPr>
        <w:t xml:space="preserve">dėl akreditavimo </w:t>
      </w:r>
      <w:r w:rsidR="5775D178" w:rsidRPr="002D3791">
        <w:rPr>
          <w:sz w:val="24"/>
          <w:szCs w:val="24"/>
          <w:lang w:val="lt-LT"/>
        </w:rPr>
        <w:t>išduodamas akreditavimo pažymėjimas su nauju numeriu, parengiamas naujas akreditavimo simbolis.</w:t>
      </w:r>
    </w:p>
    <w:p w14:paraId="34AB613A" w14:textId="277DC29D" w:rsidR="00C53763" w:rsidRPr="002D3791" w:rsidRDefault="00EF22FA" w:rsidP="0093158C">
      <w:pPr>
        <w:pStyle w:val="ListParagraph"/>
        <w:numPr>
          <w:ilvl w:val="1"/>
          <w:numId w:val="18"/>
        </w:numPr>
        <w:tabs>
          <w:tab w:val="left" w:pos="1134"/>
          <w:tab w:val="left" w:pos="1276"/>
        </w:tabs>
        <w:spacing w:line="276" w:lineRule="auto"/>
        <w:ind w:left="0" w:firstLine="426"/>
        <w:jc w:val="both"/>
        <w:rPr>
          <w:sz w:val="24"/>
          <w:szCs w:val="24"/>
          <w:lang w:val="lt-LT"/>
        </w:rPr>
      </w:pPr>
      <w:r w:rsidRPr="002D3791">
        <w:rPr>
          <w:sz w:val="24"/>
          <w:szCs w:val="24"/>
          <w:lang w:val="lt-LT"/>
        </w:rPr>
        <w:t>Pakartotinio akreditavimo procesas yra tapatus pirminio akreditavimo procesui (5), tačiau pradinis vertinimas (5.</w:t>
      </w:r>
      <w:r w:rsidR="00C20245" w:rsidRPr="002D3791">
        <w:rPr>
          <w:sz w:val="24"/>
          <w:szCs w:val="24"/>
          <w:lang w:val="lt-LT"/>
        </w:rPr>
        <w:t>4.1</w:t>
      </w:r>
      <w:r w:rsidRPr="002D3791">
        <w:rPr>
          <w:sz w:val="24"/>
          <w:szCs w:val="24"/>
          <w:lang w:val="lt-LT"/>
        </w:rPr>
        <w:t>) neatliekamas</w:t>
      </w:r>
      <w:r w:rsidR="00C53763" w:rsidRPr="002D3791">
        <w:rPr>
          <w:sz w:val="24"/>
          <w:szCs w:val="24"/>
          <w:lang w:val="lt-LT"/>
        </w:rPr>
        <w:t>.</w:t>
      </w:r>
      <w:r w:rsidR="5CCFABDD" w:rsidRPr="002D3791">
        <w:rPr>
          <w:sz w:val="24"/>
          <w:szCs w:val="24"/>
          <w:lang w:val="lt-LT"/>
        </w:rPr>
        <w:t xml:space="preserve"> Pageidaujama akreditavimo sritis gali būti dėstoma </w:t>
      </w:r>
      <w:r w:rsidR="005A3A52" w:rsidRPr="002D3791">
        <w:rPr>
          <w:sz w:val="24"/>
          <w:szCs w:val="24"/>
          <w:lang w:val="lt-LT"/>
        </w:rPr>
        <w:lastRenderedPageBreak/>
        <w:t>galiojančioje srityje (Biuro pateiktame Word formate) matomų pakeitimų režimu</w:t>
      </w:r>
      <w:r w:rsidR="5CCFABDD" w:rsidRPr="002D3791">
        <w:rPr>
          <w:sz w:val="24"/>
          <w:szCs w:val="24"/>
          <w:lang w:val="lt-LT"/>
        </w:rPr>
        <w:t>.</w:t>
      </w:r>
      <w:r w:rsidR="00C53763" w:rsidRPr="002D3791">
        <w:rPr>
          <w:sz w:val="24"/>
          <w:szCs w:val="24"/>
          <w:lang w:val="lt-LT"/>
        </w:rPr>
        <w:t xml:space="preserve"> </w:t>
      </w:r>
      <w:r w:rsidR="002D3F23" w:rsidRPr="002D3791">
        <w:rPr>
          <w:sz w:val="24"/>
          <w:szCs w:val="24"/>
          <w:lang w:val="lt-LT"/>
        </w:rPr>
        <w:t xml:space="preserve">Planuojant ir atliekant pakartotinį vertinimą, </w:t>
      </w:r>
      <w:r w:rsidR="001E4E8E" w:rsidRPr="002D3791">
        <w:rPr>
          <w:sz w:val="24"/>
          <w:szCs w:val="24"/>
          <w:lang w:val="lt-LT"/>
        </w:rPr>
        <w:t>naudojam</w:t>
      </w:r>
      <w:r w:rsidR="002D3F23" w:rsidRPr="002D3791">
        <w:rPr>
          <w:sz w:val="24"/>
          <w:szCs w:val="24"/>
          <w:lang w:val="lt-LT"/>
        </w:rPr>
        <w:t xml:space="preserve">a </w:t>
      </w:r>
      <w:r w:rsidR="004E3AE2" w:rsidRPr="002D3791">
        <w:rPr>
          <w:sz w:val="24"/>
          <w:szCs w:val="24"/>
          <w:lang w:val="lt-LT"/>
        </w:rPr>
        <w:t xml:space="preserve">akreditavimo ciklo metu </w:t>
      </w:r>
      <w:r w:rsidR="001E4E8E" w:rsidRPr="002D3791">
        <w:rPr>
          <w:sz w:val="24"/>
          <w:szCs w:val="24"/>
          <w:lang w:val="lt-LT"/>
        </w:rPr>
        <w:t>gaut</w:t>
      </w:r>
      <w:r w:rsidR="00454E12" w:rsidRPr="002D3791">
        <w:rPr>
          <w:sz w:val="24"/>
          <w:szCs w:val="24"/>
          <w:lang w:val="lt-LT"/>
        </w:rPr>
        <w:t>a</w:t>
      </w:r>
      <w:r w:rsidR="001E4E8E" w:rsidRPr="002D3791">
        <w:rPr>
          <w:sz w:val="24"/>
          <w:szCs w:val="24"/>
          <w:lang w:val="lt-LT"/>
        </w:rPr>
        <w:t xml:space="preserve"> informacija</w:t>
      </w:r>
      <w:r w:rsidR="002D3F23" w:rsidRPr="002D3791">
        <w:rPr>
          <w:sz w:val="24"/>
          <w:szCs w:val="24"/>
          <w:lang w:val="lt-LT"/>
        </w:rPr>
        <w:t xml:space="preserve">. </w:t>
      </w:r>
    </w:p>
    <w:p w14:paraId="2DBDACDD" w14:textId="4E4E25BB" w:rsidR="009D7E33" w:rsidRPr="002D3791" w:rsidRDefault="00DA48E9" w:rsidP="0093158C">
      <w:pPr>
        <w:pStyle w:val="ListParagraph"/>
        <w:numPr>
          <w:ilvl w:val="1"/>
          <w:numId w:val="18"/>
        </w:numPr>
        <w:tabs>
          <w:tab w:val="left" w:pos="1134"/>
          <w:tab w:val="left" w:pos="1276"/>
        </w:tabs>
        <w:spacing w:line="276" w:lineRule="auto"/>
        <w:ind w:left="0" w:firstLine="426"/>
        <w:jc w:val="both"/>
        <w:rPr>
          <w:sz w:val="24"/>
          <w:szCs w:val="24"/>
          <w:lang w:val="lt-LT"/>
        </w:rPr>
      </w:pPr>
      <w:bookmarkStart w:id="65" w:name="_Toc527703021"/>
      <w:bookmarkStart w:id="66" w:name="_Toc514397709"/>
      <w:r w:rsidRPr="002D3791">
        <w:rPr>
          <w:sz w:val="24"/>
          <w:szCs w:val="24"/>
          <w:lang w:val="lt-LT"/>
        </w:rPr>
        <w:t xml:space="preserve">Pakartotinis vertinimas turi patvirtinti </w:t>
      </w:r>
      <w:r w:rsidR="00C53763" w:rsidRPr="002D3791">
        <w:rPr>
          <w:sz w:val="24"/>
          <w:szCs w:val="24"/>
          <w:lang w:val="lt-LT"/>
        </w:rPr>
        <w:t>AVĮ</w:t>
      </w:r>
      <w:r w:rsidRPr="002D3791">
        <w:rPr>
          <w:sz w:val="24"/>
          <w:szCs w:val="24"/>
          <w:lang w:val="lt-LT"/>
        </w:rPr>
        <w:t xml:space="preserve"> kompetenciją</w:t>
      </w:r>
      <w:r w:rsidR="00562B93" w:rsidRPr="002D3791">
        <w:rPr>
          <w:sz w:val="24"/>
          <w:szCs w:val="24"/>
          <w:lang w:val="lt-LT"/>
        </w:rPr>
        <w:t xml:space="preserve"> </w:t>
      </w:r>
      <w:r w:rsidR="00BA5007" w:rsidRPr="002D3791">
        <w:rPr>
          <w:sz w:val="24"/>
          <w:szCs w:val="24"/>
          <w:lang w:val="lt-LT"/>
        </w:rPr>
        <w:t xml:space="preserve">atlikti </w:t>
      </w:r>
      <w:r w:rsidR="00562B93" w:rsidRPr="002D3791">
        <w:rPr>
          <w:sz w:val="24"/>
          <w:szCs w:val="24"/>
          <w:lang w:val="lt-LT"/>
        </w:rPr>
        <w:t>akreditavimo srit</w:t>
      </w:r>
      <w:r w:rsidR="00BA5007" w:rsidRPr="002D3791">
        <w:rPr>
          <w:sz w:val="24"/>
          <w:szCs w:val="24"/>
          <w:lang w:val="lt-LT"/>
        </w:rPr>
        <w:t>yje nurodytą</w:t>
      </w:r>
      <w:r w:rsidR="00562B93" w:rsidRPr="002D3791">
        <w:rPr>
          <w:sz w:val="24"/>
          <w:szCs w:val="24"/>
          <w:lang w:val="lt-LT"/>
        </w:rPr>
        <w:t xml:space="preserve"> </w:t>
      </w:r>
      <w:r w:rsidR="00BA5007" w:rsidRPr="002D3791">
        <w:rPr>
          <w:sz w:val="24"/>
          <w:szCs w:val="24"/>
          <w:lang w:val="lt-LT"/>
        </w:rPr>
        <w:t xml:space="preserve">atitikties vertinimo </w:t>
      </w:r>
      <w:r w:rsidR="00562B93" w:rsidRPr="002D3791">
        <w:rPr>
          <w:sz w:val="24"/>
          <w:szCs w:val="24"/>
          <w:lang w:val="lt-LT"/>
        </w:rPr>
        <w:t>veiklą.</w:t>
      </w:r>
      <w:r w:rsidR="00630FE5" w:rsidRPr="002D3791">
        <w:rPr>
          <w:sz w:val="24"/>
          <w:szCs w:val="24"/>
          <w:lang w:val="lt-LT"/>
        </w:rPr>
        <w:t xml:space="preserve"> Jis apima</w:t>
      </w:r>
      <w:r w:rsidRPr="002D3791">
        <w:rPr>
          <w:sz w:val="24"/>
          <w:szCs w:val="24"/>
          <w:lang w:val="lt-LT"/>
        </w:rPr>
        <w:t xml:space="preserve"> visus </w:t>
      </w:r>
      <w:r w:rsidR="00562B93" w:rsidRPr="002D3791">
        <w:rPr>
          <w:sz w:val="24"/>
          <w:szCs w:val="24"/>
          <w:lang w:val="lt-LT"/>
        </w:rPr>
        <w:t>AVĮ akreditavimo schemos</w:t>
      </w:r>
      <w:r w:rsidR="00630FE5" w:rsidRPr="002D3791">
        <w:rPr>
          <w:sz w:val="24"/>
          <w:szCs w:val="24"/>
          <w:lang w:val="lt-LT"/>
        </w:rPr>
        <w:t xml:space="preserve"> </w:t>
      </w:r>
      <w:r w:rsidR="00743160" w:rsidRPr="002D3791">
        <w:rPr>
          <w:sz w:val="24"/>
          <w:szCs w:val="24"/>
          <w:lang w:val="lt-LT"/>
        </w:rPr>
        <w:t xml:space="preserve">reikalavimus </w:t>
      </w:r>
      <w:r w:rsidR="00630FE5" w:rsidRPr="002D3791">
        <w:rPr>
          <w:sz w:val="24"/>
          <w:szCs w:val="24"/>
          <w:lang w:val="lt-LT"/>
        </w:rPr>
        <w:t>bei akreditavimo srities vertinimą</w:t>
      </w:r>
      <w:r w:rsidR="00BA5007" w:rsidRPr="002D3791">
        <w:rPr>
          <w:sz w:val="24"/>
          <w:szCs w:val="24"/>
          <w:lang w:val="lt-LT"/>
        </w:rPr>
        <w:t xml:space="preserve"> pagal sudarytą AVĮ vertinimo programą</w:t>
      </w:r>
      <w:r w:rsidR="001E4E8E" w:rsidRPr="002D3791">
        <w:rPr>
          <w:sz w:val="24"/>
          <w:szCs w:val="24"/>
          <w:lang w:val="lt-LT"/>
        </w:rPr>
        <w:t>.</w:t>
      </w:r>
      <w:r w:rsidR="0052238D" w:rsidRPr="002D3791">
        <w:rPr>
          <w:sz w:val="24"/>
          <w:szCs w:val="24"/>
          <w:lang w:val="lt-LT"/>
        </w:rPr>
        <w:t xml:space="preserve"> </w:t>
      </w:r>
    </w:p>
    <w:p w14:paraId="4AFDA8D7" w14:textId="7E406D3C" w:rsidR="00235DBB" w:rsidRPr="002D3791" w:rsidRDefault="00235DBB" w:rsidP="0093158C">
      <w:pPr>
        <w:pStyle w:val="Heading2"/>
        <w:keepNext/>
        <w:numPr>
          <w:ilvl w:val="0"/>
          <w:numId w:val="1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67" w:name="_Toc194320673"/>
      <w:bookmarkStart w:id="68" w:name="_Toc462844888"/>
      <w:r w:rsidRPr="002D3791">
        <w:rPr>
          <w:rFonts w:ascii="Times New Roman" w:hAnsi="Times New Roman"/>
          <w:szCs w:val="24"/>
          <w:lang w:val="lt-LT"/>
        </w:rPr>
        <w:t>LAS TAIKYM</w:t>
      </w:r>
      <w:r w:rsidR="00B978A0" w:rsidRPr="002D3791">
        <w:rPr>
          <w:rFonts w:ascii="Times New Roman" w:hAnsi="Times New Roman"/>
          <w:szCs w:val="24"/>
          <w:lang w:val="lt-LT"/>
        </w:rPr>
        <w:t>O VERTINIMAS</w:t>
      </w:r>
      <w:bookmarkEnd w:id="67"/>
    </w:p>
    <w:p w14:paraId="52B31C55" w14:textId="4166F17D" w:rsidR="006461AF" w:rsidRPr="002D3791" w:rsidRDefault="009D0403"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Įprastai akreditacija siejama su </w:t>
      </w:r>
      <w:r w:rsidR="00101D40" w:rsidRPr="002D3791">
        <w:rPr>
          <w:sz w:val="24"/>
          <w:szCs w:val="24"/>
          <w:lang w:val="lt-LT"/>
        </w:rPr>
        <w:t>AVĮ kompetencija atlikti atitikties vertinimo veiklą, nurodytą fiksuotoje akreditavimo srityje</w:t>
      </w:r>
      <w:r w:rsidR="00872D59" w:rsidRPr="002D3791">
        <w:rPr>
          <w:sz w:val="24"/>
          <w:szCs w:val="24"/>
          <w:lang w:val="lt-LT"/>
        </w:rPr>
        <w:t xml:space="preserve">. </w:t>
      </w:r>
      <w:r w:rsidR="0000371A" w:rsidRPr="002D3791">
        <w:rPr>
          <w:sz w:val="24"/>
          <w:szCs w:val="24"/>
          <w:lang w:val="lt-LT"/>
        </w:rPr>
        <w:t>AVĮ f</w:t>
      </w:r>
      <w:r w:rsidR="00DE4B17" w:rsidRPr="002D3791">
        <w:rPr>
          <w:sz w:val="24"/>
          <w:szCs w:val="24"/>
          <w:lang w:val="lt-LT"/>
        </w:rPr>
        <w:t xml:space="preserve">iksuota akreditavimo sritis </w:t>
      </w:r>
      <w:r w:rsidR="00872D59" w:rsidRPr="002D3791">
        <w:rPr>
          <w:sz w:val="24"/>
          <w:szCs w:val="24"/>
          <w:lang w:val="lt-LT"/>
        </w:rPr>
        <w:t xml:space="preserve">skelbiama Biuro interneto svetainėje </w:t>
      </w:r>
      <w:hyperlink r:id="rId19" w:history="1">
        <w:r w:rsidR="00872D59" w:rsidRPr="002D3791">
          <w:rPr>
            <w:rStyle w:val="Hyperlink"/>
            <w:sz w:val="24"/>
            <w:lang w:val="lt-LT"/>
          </w:rPr>
          <w:t>www.nab.lrv.lt</w:t>
        </w:r>
      </w:hyperlink>
      <w:r w:rsidR="00872D59" w:rsidRPr="002D3791">
        <w:rPr>
          <w:sz w:val="24"/>
          <w:szCs w:val="24"/>
          <w:lang w:val="lt-LT"/>
        </w:rPr>
        <w:t xml:space="preserve"> ir </w:t>
      </w:r>
      <w:r w:rsidR="00DE4B17" w:rsidRPr="002D3791">
        <w:rPr>
          <w:sz w:val="24"/>
          <w:szCs w:val="24"/>
          <w:lang w:val="lt-LT"/>
        </w:rPr>
        <w:t xml:space="preserve">negali būti </w:t>
      </w:r>
      <w:r w:rsidR="006C5004" w:rsidRPr="002D3791">
        <w:rPr>
          <w:sz w:val="24"/>
          <w:szCs w:val="24"/>
          <w:lang w:val="lt-LT"/>
        </w:rPr>
        <w:t xml:space="preserve">papildyta arba pakeista be Biuro įvertinimo. </w:t>
      </w:r>
      <w:r w:rsidR="00CC3575" w:rsidRPr="002D3791">
        <w:rPr>
          <w:sz w:val="24"/>
          <w:szCs w:val="24"/>
          <w:lang w:val="lt-LT"/>
        </w:rPr>
        <w:t>K</w:t>
      </w:r>
      <w:r w:rsidR="00956F9A" w:rsidRPr="002D3791">
        <w:rPr>
          <w:sz w:val="24"/>
          <w:szCs w:val="24"/>
          <w:lang w:val="lt-LT"/>
        </w:rPr>
        <w:t xml:space="preserve">artais </w:t>
      </w:r>
      <w:r w:rsidR="00CC3575" w:rsidRPr="002D3791">
        <w:rPr>
          <w:sz w:val="24"/>
          <w:szCs w:val="24"/>
          <w:lang w:val="lt-LT"/>
        </w:rPr>
        <w:t xml:space="preserve">tai </w:t>
      </w:r>
      <w:r w:rsidRPr="002D3791">
        <w:rPr>
          <w:sz w:val="24"/>
          <w:szCs w:val="24"/>
          <w:lang w:val="lt-LT"/>
        </w:rPr>
        <w:t xml:space="preserve">riboja AVĮ </w:t>
      </w:r>
      <w:r w:rsidR="00872D59" w:rsidRPr="002D3791">
        <w:rPr>
          <w:sz w:val="24"/>
          <w:szCs w:val="24"/>
          <w:lang w:val="lt-LT"/>
        </w:rPr>
        <w:t xml:space="preserve">galimybes greitai prisitaikyti prie rinkos poreikių ir </w:t>
      </w:r>
      <w:r w:rsidR="00101D40" w:rsidRPr="002D3791">
        <w:rPr>
          <w:sz w:val="24"/>
          <w:szCs w:val="24"/>
          <w:lang w:val="lt-LT"/>
        </w:rPr>
        <w:t xml:space="preserve">plėsti </w:t>
      </w:r>
      <w:r w:rsidR="00872D59" w:rsidRPr="002D3791">
        <w:rPr>
          <w:sz w:val="24"/>
          <w:szCs w:val="24"/>
          <w:lang w:val="lt-LT"/>
        </w:rPr>
        <w:t xml:space="preserve">akredituotų </w:t>
      </w:r>
      <w:r w:rsidR="00101D40" w:rsidRPr="002D3791">
        <w:rPr>
          <w:sz w:val="24"/>
          <w:szCs w:val="24"/>
          <w:lang w:val="lt-LT"/>
        </w:rPr>
        <w:t xml:space="preserve">paslaugų pasiūlą </w:t>
      </w:r>
      <w:r w:rsidR="00872D59" w:rsidRPr="002D3791">
        <w:rPr>
          <w:sz w:val="24"/>
          <w:szCs w:val="24"/>
          <w:lang w:val="lt-LT"/>
        </w:rPr>
        <w:t>bei</w:t>
      </w:r>
      <w:r w:rsidR="00BC24DD" w:rsidRPr="002D3791">
        <w:rPr>
          <w:sz w:val="24"/>
          <w:szCs w:val="24"/>
          <w:lang w:val="lt-LT"/>
        </w:rPr>
        <w:t xml:space="preserve"> reali</w:t>
      </w:r>
      <w:r w:rsidR="004F52EC" w:rsidRPr="002D3791">
        <w:rPr>
          <w:sz w:val="24"/>
          <w:szCs w:val="24"/>
          <w:lang w:val="lt-LT"/>
        </w:rPr>
        <w:t>u</w:t>
      </w:r>
      <w:r w:rsidR="00956F9A" w:rsidRPr="002D3791">
        <w:rPr>
          <w:sz w:val="24"/>
          <w:szCs w:val="24"/>
          <w:lang w:val="lt-LT"/>
        </w:rPr>
        <w:t>s</w:t>
      </w:r>
      <w:r w:rsidR="00BC24DD" w:rsidRPr="002D3791">
        <w:rPr>
          <w:sz w:val="24"/>
          <w:szCs w:val="24"/>
          <w:lang w:val="lt-LT"/>
        </w:rPr>
        <w:t xml:space="preserve"> AVĮ g</w:t>
      </w:r>
      <w:r w:rsidR="004F52EC" w:rsidRPr="002D3791">
        <w:rPr>
          <w:sz w:val="24"/>
          <w:szCs w:val="24"/>
          <w:lang w:val="lt-LT"/>
        </w:rPr>
        <w:t>ebėjimus</w:t>
      </w:r>
      <w:r w:rsidR="00BC24DD" w:rsidRPr="002D3791">
        <w:rPr>
          <w:sz w:val="24"/>
          <w:szCs w:val="24"/>
          <w:lang w:val="lt-LT"/>
        </w:rPr>
        <w:t xml:space="preserve"> </w:t>
      </w:r>
      <w:r w:rsidR="00956F9A" w:rsidRPr="002D3791">
        <w:rPr>
          <w:sz w:val="24"/>
          <w:szCs w:val="24"/>
          <w:lang w:val="lt-LT"/>
        </w:rPr>
        <w:t>taikyti savo žinias ir</w:t>
      </w:r>
      <w:r w:rsidR="00BC24DD" w:rsidRPr="002D3791">
        <w:rPr>
          <w:sz w:val="24"/>
          <w:szCs w:val="24"/>
          <w:lang w:val="lt-LT"/>
        </w:rPr>
        <w:t xml:space="preserve"> įgūdžius</w:t>
      </w:r>
      <w:r w:rsidR="0035288F" w:rsidRPr="002D3791">
        <w:rPr>
          <w:sz w:val="24"/>
          <w:szCs w:val="24"/>
          <w:lang w:val="lt-LT"/>
        </w:rPr>
        <w:t>.</w:t>
      </w:r>
      <w:r w:rsidR="00956F9A" w:rsidRPr="002D3791">
        <w:rPr>
          <w:sz w:val="24"/>
          <w:szCs w:val="24"/>
          <w:lang w:val="lt-LT"/>
        </w:rPr>
        <w:t xml:space="preserve"> Tokiais atvejais </w:t>
      </w:r>
      <w:r w:rsidR="009C678D" w:rsidRPr="002D3791">
        <w:rPr>
          <w:sz w:val="24"/>
          <w:szCs w:val="24"/>
          <w:lang w:val="lt-LT"/>
        </w:rPr>
        <w:t>akredituoto</w:t>
      </w:r>
      <w:r w:rsidR="0063546D" w:rsidRPr="002D3791">
        <w:rPr>
          <w:sz w:val="24"/>
          <w:szCs w:val="24"/>
          <w:lang w:val="lt-LT"/>
        </w:rPr>
        <w:t xml:space="preserve">s </w:t>
      </w:r>
      <w:r w:rsidR="00956F9A" w:rsidRPr="002D3791">
        <w:rPr>
          <w:sz w:val="24"/>
          <w:szCs w:val="24"/>
          <w:lang w:val="lt-LT"/>
        </w:rPr>
        <w:t xml:space="preserve">AVĮ </w:t>
      </w:r>
      <w:r w:rsidR="009C678D" w:rsidRPr="002D3791">
        <w:rPr>
          <w:sz w:val="24"/>
          <w:szCs w:val="24"/>
          <w:lang w:val="lt-LT"/>
        </w:rPr>
        <w:t xml:space="preserve">gali kreiptis į Biurą dėl akreditavimo </w:t>
      </w:r>
      <w:r w:rsidR="00956F9A" w:rsidRPr="002D3791">
        <w:rPr>
          <w:sz w:val="24"/>
          <w:szCs w:val="24"/>
          <w:lang w:val="lt-LT"/>
        </w:rPr>
        <w:t xml:space="preserve">lanksčios akreditavimo srities (toliau – LAS) taikymui. </w:t>
      </w:r>
      <w:r w:rsidR="00EF7601" w:rsidRPr="002D3791">
        <w:rPr>
          <w:sz w:val="24"/>
          <w:szCs w:val="24"/>
          <w:lang w:val="lt-LT"/>
        </w:rPr>
        <w:t>Prašymas akredituoti LAS taikymui nelaikomas paraiška dėl akreditavimo srities plėtimo.</w:t>
      </w:r>
    </w:p>
    <w:p w14:paraId="5BECB45A" w14:textId="74E92904" w:rsidR="005B49E4" w:rsidRPr="002D3791" w:rsidRDefault="00956F9A"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Biuro akredituota AVĮ gali </w:t>
      </w:r>
      <w:r w:rsidR="00E82EF7" w:rsidRPr="002D3791">
        <w:rPr>
          <w:sz w:val="24"/>
          <w:szCs w:val="24"/>
          <w:lang w:val="lt-LT"/>
        </w:rPr>
        <w:t xml:space="preserve">teikti </w:t>
      </w:r>
      <w:r w:rsidR="00BF0584" w:rsidRPr="002D3791">
        <w:rPr>
          <w:sz w:val="24"/>
          <w:szCs w:val="24"/>
          <w:lang w:val="lt-LT"/>
        </w:rPr>
        <w:t xml:space="preserve">prašymą </w:t>
      </w:r>
      <w:r w:rsidR="0063546D" w:rsidRPr="002D3791">
        <w:rPr>
          <w:sz w:val="24"/>
          <w:szCs w:val="24"/>
          <w:lang w:val="lt-LT"/>
        </w:rPr>
        <w:t>akredituoti</w:t>
      </w:r>
      <w:r w:rsidRPr="002D3791">
        <w:rPr>
          <w:sz w:val="24"/>
          <w:szCs w:val="24"/>
          <w:lang w:val="lt-LT"/>
        </w:rPr>
        <w:t xml:space="preserve"> LAS taikym</w:t>
      </w:r>
      <w:r w:rsidR="0063546D" w:rsidRPr="002D3791">
        <w:rPr>
          <w:sz w:val="24"/>
          <w:szCs w:val="24"/>
          <w:lang w:val="lt-LT"/>
        </w:rPr>
        <w:t>ui</w:t>
      </w:r>
      <w:r w:rsidRPr="002D3791">
        <w:rPr>
          <w:sz w:val="24"/>
          <w:szCs w:val="24"/>
          <w:lang w:val="lt-LT"/>
        </w:rPr>
        <w:t xml:space="preserve"> ne anksčiau kaip p</w:t>
      </w:r>
      <w:r w:rsidR="13B75D6C" w:rsidRPr="002D3791">
        <w:rPr>
          <w:sz w:val="24"/>
          <w:szCs w:val="24"/>
          <w:lang w:val="lt-LT"/>
        </w:rPr>
        <w:t>a</w:t>
      </w:r>
      <w:r w:rsidR="41C2AF89" w:rsidRPr="002D3791">
        <w:rPr>
          <w:sz w:val="24"/>
          <w:szCs w:val="24"/>
          <w:lang w:val="lt-LT"/>
        </w:rPr>
        <w:t>si</w:t>
      </w:r>
      <w:r w:rsidR="13B75D6C" w:rsidRPr="002D3791">
        <w:rPr>
          <w:sz w:val="24"/>
          <w:szCs w:val="24"/>
          <w:lang w:val="lt-LT"/>
        </w:rPr>
        <w:t xml:space="preserve">baigus </w:t>
      </w:r>
      <w:r w:rsidRPr="002D3791">
        <w:rPr>
          <w:sz w:val="24"/>
          <w:szCs w:val="24"/>
          <w:lang w:val="lt-LT"/>
        </w:rPr>
        <w:t>pirmo</w:t>
      </w:r>
      <w:r w:rsidR="6438A38A" w:rsidRPr="002D3791">
        <w:rPr>
          <w:sz w:val="24"/>
          <w:szCs w:val="24"/>
          <w:lang w:val="lt-LT"/>
        </w:rPr>
        <w:t>s</w:t>
      </w:r>
      <w:r w:rsidR="5F0C0AA9" w:rsidRPr="002D3791">
        <w:rPr>
          <w:sz w:val="24"/>
          <w:szCs w:val="24"/>
          <w:lang w:val="lt-LT"/>
        </w:rPr>
        <w:t>ios</w:t>
      </w:r>
      <w:r w:rsidRPr="002D3791">
        <w:rPr>
          <w:sz w:val="24"/>
          <w:szCs w:val="24"/>
          <w:lang w:val="lt-LT"/>
        </w:rPr>
        <w:t xml:space="preserve"> priežiūros </w:t>
      </w:r>
      <w:r w:rsidR="69689307" w:rsidRPr="002D3791">
        <w:rPr>
          <w:sz w:val="24"/>
          <w:szCs w:val="24"/>
          <w:lang w:val="lt-LT"/>
        </w:rPr>
        <w:t>procesui</w:t>
      </w:r>
      <w:r w:rsidR="003F1605" w:rsidRPr="002D3791">
        <w:rPr>
          <w:sz w:val="24"/>
          <w:szCs w:val="24"/>
          <w:lang w:val="lt-LT"/>
        </w:rPr>
        <w:t>, išskyrus 9.3</w:t>
      </w:r>
      <w:r w:rsidR="00E854B2" w:rsidRPr="002D3791">
        <w:rPr>
          <w:sz w:val="24"/>
          <w:szCs w:val="24"/>
          <w:lang w:val="lt-LT"/>
        </w:rPr>
        <w:t>-9.4</w:t>
      </w:r>
      <w:r w:rsidR="003F1605" w:rsidRPr="002D3791">
        <w:rPr>
          <w:sz w:val="24"/>
          <w:szCs w:val="24"/>
          <w:lang w:val="lt-LT"/>
        </w:rPr>
        <w:t xml:space="preserve"> nurodyt</w:t>
      </w:r>
      <w:r w:rsidR="00E854B2" w:rsidRPr="002D3791">
        <w:rPr>
          <w:sz w:val="24"/>
          <w:szCs w:val="24"/>
          <w:lang w:val="lt-LT"/>
        </w:rPr>
        <w:t>us</w:t>
      </w:r>
      <w:r w:rsidR="003F1605" w:rsidRPr="002D3791">
        <w:rPr>
          <w:sz w:val="24"/>
          <w:szCs w:val="24"/>
          <w:lang w:val="lt-LT"/>
        </w:rPr>
        <w:t xml:space="preserve"> atvej</w:t>
      </w:r>
      <w:r w:rsidR="00E854B2" w:rsidRPr="002D3791">
        <w:rPr>
          <w:sz w:val="24"/>
          <w:szCs w:val="24"/>
          <w:lang w:val="lt-LT"/>
        </w:rPr>
        <w:t>us</w:t>
      </w:r>
      <w:r w:rsidRPr="002D3791">
        <w:rPr>
          <w:sz w:val="24"/>
          <w:szCs w:val="24"/>
          <w:lang w:val="lt-LT"/>
        </w:rPr>
        <w:t>.</w:t>
      </w:r>
    </w:p>
    <w:p w14:paraId="2383169B" w14:textId="52414CCF" w:rsidR="008203D5" w:rsidRPr="002D3791" w:rsidRDefault="00956F9A"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AVĮ, akredituota LAS taikymui kitos </w:t>
      </w:r>
      <w:r w:rsidR="00870C7E" w:rsidRPr="002D3791">
        <w:rPr>
          <w:sz w:val="24"/>
          <w:szCs w:val="24"/>
          <w:lang w:val="lt-LT"/>
        </w:rPr>
        <w:t>EA, IAF,</w:t>
      </w:r>
      <w:r w:rsidR="001D7A04" w:rsidRPr="002D3791">
        <w:rPr>
          <w:sz w:val="24"/>
          <w:szCs w:val="24"/>
          <w:lang w:val="lt-LT"/>
        </w:rPr>
        <w:t xml:space="preserve"> ILAC d</w:t>
      </w:r>
      <w:r w:rsidRPr="002D3791">
        <w:rPr>
          <w:sz w:val="24"/>
          <w:szCs w:val="24"/>
          <w:lang w:val="lt-LT"/>
        </w:rPr>
        <w:t xml:space="preserve">augiašalių pripažinimo susitarimų signataro statusą turinčios akreditacijos įstaigos ir turinti galiojančią akreditaciją, kartu su paraiška pirminiam/ pakartotiniam </w:t>
      </w:r>
      <w:r w:rsidR="00E82EF7" w:rsidRPr="002D3791">
        <w:rPr>
          <w:sz w:val="24"/>
          <w:szCs w:val="24"/>
          <w:lang w:val="lt-LT"/>
        </w:rPr>
        <w:t>akreditavimui</w:t>
      </w:r>
      <w:r w:rsidRPr="002D3791">
        <w:rPr>
          <w:sz w:val="24"/>
          <w:szCs w:val="24"/>
          <w:lang w:val="lt-LT"/>
        </w:rPr>
        <w:t xml:space="preserve"> arba </w:t>
      </w:r>
      <w:r w:rsidR="00AF5711" w:rsidRPr="002D3791">
        <w:rPr>
          <w:sz w:val="24"/>
          <w:szCs w:val="24"/>
          <w:lang w:val="lt-LT"/>
        </w:rPr>
        <w:t xml:space="preserve">likus ne mažiau kaip 3 mėnesiams iki </w:t>
      </w:r>
      <w:r w:rsidRPr="002D3791">
        <w:rPr>
          <w:sz w:val="24"/>
          <w:szCs w:val="24"/>
          <w:lang w:val="lt-LT"/>
        </w:rPr>
        <w:t xml:space="preserve">akreditavimo </w:t>
      </w:r>
      <w:r w:rsidR="00AF5711" w:rsidRPr="002D3791">
        <w:rPr>
          <w:sz w:val="24"/>
          <w:szCs w:val="24"/>
          <w:lang w:val="lt-LT"/>
        </w:rPr>
        <w:t>priežiūros</w:t>
      </w:r>
      <w:r w:rsidRPr="002D3791">
        <w:rPr>
          <w:sz w:val="24"/>
          <w:szCs w:val="24"/>
          <w:lang w:val="lt-LT"/>
        </w:rPr>
        <w:t>, gali</w:t>
      </w:r>
      <w:r w:rsidR="35C4C5CA" w:rsidRPr="002D3791">
        <w:rPr>
          <w:sz w:val="24"/>
          <w:szCs w:val="24"/>
          <w:lang w:val="lt-LT"/>
        </w:rPr>
        <w:t xml:space="preserve"> prašyti</w:t>
      </w:r>
      <w:r w:rsidRPr="002D3791">
        <w:rPr>
          <w:sz w:val="24"/>
          <w:szCs w:val="24"/>
          <w:lang w:val="lt-LT"/>
        </w:rPr>
        <w:t xml:space="preserve"> Biur</w:t>
      </w:r>
      <w:r w:rsidR="12D68005" w:rsidRPr="002D3791">
        <w:rPr>
          <w:sz w:val="24"/>
          <w:szCs w:val="24"/>
          <w:lang w:val="lt-LT"/>
        </w:rPr>
        <w:t>o</w:t>
      </w:r>
      <w:r w:rsidRPr="002D3791">
        <w:rPr>
          <w:sz w:val="24"/>
          <w:szCs w:val="24"/>
          <w:lang w:val="lt-LT"/>
        </w:rPr>
        <w:t xml:space="preserve"> akredituoti ją LAS taikymui.</w:t>
      </w:r>
      <w:r w:rsidR="00F23105" w:rsidRPr="002D3791">
        <w:rPr>
          <w:sz w:val="24"/>
          <w:szCs w:val="24"/>
          <w:lang w:val="lt-LT"/>
        </w:rPr>
        <w:t xml:space="preserve"> </w:t>
      </w:r>
      <w:r w:rsidR="00BF0584" w:rsidRPr="002D3791">
        <w:rPr>
          <w:sz w:val="24"/>
          <w:szCs w:val="24"/>
          <w:lang w:val="lt-LT"/>
        </w:rPr>
        <w:t xml:space="preserve">Šiais atvejais </w:t>
      </w:r>
      <w:r w:rsidRPr="002D3791">
        <w:rPr>
          <w:sz w:val="24"/>
          <w:szCs w:val="24"/>
          <w:lang w:val="lt-LT"/>
        </w:rPr>
        <w:t>AVĮ gali būti vertinama LAS taikymui jau pirmojo Biuro vertinimo metu.</w:t>
      </w:r>
    </w:p>
    <w:p w14:paraId="4600AA1B" w14:textId="5864E161" w:rsidR="00E854B2" w:rsidRPr="002D3791" w:rsidRDefault="00604772"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LAS taikymui gali būti vertinama ir pirminio akreditavimo siekianti AVĮ, jeigu </w:t>
      </w:r>
      <w:r w:rsidR="00BA12AE" w:rsidRPr="002D3791">
        <w:rPr>
          <w:sz w:val="24"/>
          <w:szCs w:val="24"/>
          <w:lang w:val="lt-LT"/>
        </w:rPr>
        <w:t xml:space="preserve">po įvykusių reorganizavimo procedūrų jį yra perėmusi </w:t>
      </w:r>
      <w:r w:rsidR="00BC3320" w:rsidRPr="002D3791">
        <w:rPr>
          <w:sz w:val="24"/>
          <w:szCs w:val="24"/>
          <w:lang w:val="lt-LT"/>
        </w:rPr>
        <w:t>anksčiau akredituotos AVĮ, kuriai buvo suteikta</w:t>
      </w:r>
      <w:r w:rsidR="3D4DBC67" w:rsidRPr="002D3791">
        <w:rPr>
          <w:sz w:val="24"/>
          <w:szCs w:val="24"/>
          <w:lang w:val="lt-LT"/>
        </w:rPr>
        <w:t xml:space="preserve"> akreditacija</w:t>
      </w:r>
      <w:r w:rsidR="00BC3320" w:rsidRPr="002D3791">
        <w:rPr>
          <w:sz w:val="24"/>
          <w:szCs w:val="24"/>
          <w:lang w:val="lt-LT"/>
        </w:rPr>
        <w:t xml:space="preserve"> LAS</w:t>
      </w:r>
      <w:r w:rsidR="2DBB19D4" w:rsidRPr="002D3791">
        <w:rPr>
          <w:sz w:val="24"/>
          <w:szCs w:val="24"/>
          <w:lang w:val="lt-LT"/>
        </w:rPr>
        <w:t xml:space="preserve"> taikymui</w:t>
      </w:r>
      <w:r w:rsidR="00BC3320" w:rsidRPr="002D3791">
        <w:rPr>
          <w:sz w:val="24"/>
          <w:szCs w:val="24"/>
          <w:lang w:val="lt-LT"/>
        </w:rPr>
        <w:t>,</w:t>
      </w:r>
      <w:r w:rsidR="003D6834" w:rsidRPr="002D3791">
        <w:rPr>
          <w:sz w:val="24"/>
          <w:szCs w:val="24"/>
          <w:lang w:val="lt-LT"/>
        </w:rPr>
        <w:t xml:space="preserve"> teises ir pareigas ir siekia tęsti </w:t>
      </w:r>
      <w:r w:rsidR="00C53C8D" w:rsidRPr="002D3791">
        <w:rPr>
          <w:sz w:val="24"/>
          <w:szCs w:val="24"/>
          <w:lang w:val="lt-LT"/>
        </w:rPr>
        <w:t xml:space="preserve">atitinkamą veiklą </w:t>
      </w:r>
      <w:r w:rsidR="00C4318F" w:rsidRPr="002D3791">
        <w:rPr>
          <w:sz w:val="24"/>
          <w:szCs w:val="24"/>
          <w:lang w:val="lt-LT"/>
        </w:rPr>
        <w:t>naudodama anksčiau Biuro vertintos AVĮ personal</w:t>
      </w:r>
      <w:r w:rsidR="00356128" w:rsidRPr="002D3791">
        <w:rPr>
          <w:sz w:val="24"/>
          <w:szCs w:val="24"/>
          <w:lang w:val="lt-LT"/>
        </w:rPr>
        <w:t>o kompetenciją</w:t>
      </w:r>
      <w:r w:rsidR="00524048" w:rsidRPr="002D3791">
        <w:rPr>
          <w:sz w:val="24"/>
          <w:szCs w:val="24"/>
          <w:lang w:val="lt-LT"/>
        </w:rPr>
        <w:t>.</w:t>
      </w:r>
    </w:p>
    <w:p w14:paraId="78D9142A" w14:textId="1497A17D" w:rsidR="004A2788" w:rsidRPr="002D3791" w:rsidRDefault="00DE431D"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LAS netaikoma notifikavimo siekiančioms ir notifikuotosioms AVĮ</w:t>
      </w:r>
      <w:r w:rsidR="5F52B5A1" w:rsidRPr="002D3791">
        <w:rPr>
          <w:sz w:val="24"/>
          <w:szCs w:val="24"/>
          <w:lang w:val="lt-LT"/>
        </w:rPr>
        <w:t>, kiek tai susij</w:t>
      </w:r>
      <w:r w:rsidR="7C0EE313" w:rsidRPr="002D3791">
        <w:rPr>
          <w:sz w:val="24"/>
          <w:szCs w:val="24"/>
          <w:lang w:val="lt-LT"/>
        </w:rPr>
        <w:t>ę su notifikuotos veiklos sritimi.</w:t>
      </w:r>
    </w:p>
    <w:p w14:paraId="0A81DE1E" w14:textId="4A22158C" w:rsidR="00E41CE4" w:rsidRPr="002D3791" w:rsidRDefault="00CE048C"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A</w:t>
      </w:r>
      <w:r w:rsidR="008203D5" w:rsidRPr="002D3791">
        <w:rPr>
          <w:sz w:val="24"/>
          <w:szCs w:val="24"/>
          <w:lang w:val="lt-LT"/>
        </w:rPr>
        <w:t>kreditavimas LAS taikymui nereiškia, kad LAS taikymui akredituota AVĮ yra labiau kompetentinga nei ta, kurios akreditavimo s</w:t>
      </w:r>
      <w:r w:rsidR="00D445C7" w:rsidRPr="002D3791">
        <w:rPr>
          <w:sz w:val="24"/>
          <w:szCs w:val="24"/>
          <w:lang w:val="lt-LT"/>
        </w:rPr>
        <w:t>r</w:t>
      </w:r>
      <w:r w:rsidR="008203D5" w:rsidRPr="002D3791">
        <w:rPr>
          <w:sz w:val="24"/>
          <w:szCs w:val="24"/>
          <w:lang w:val="lt-LT"/>
        </w:rPr>
        <w:t xml:space="preserve">itis yra fiksuota. </w:t>
      </w:r>
      <w:r w:rsidR="008B4881" w:rsidRPr="002D3791">
        <w:rPr>
          <w:sz w:val="24"/>
          <w:szCs w:val="24"/>
          <w:lang w:val="lt-LT"/>
        </w:rPr>
        <w:t>AVĮ dokumentai, kuriuose pateikiami akredituotos veiklos rezultatai (s</w:t>
      </w:r>
      <w:r w:rsidR="008203D5" w:rsidRPr="002D3791">
        <w:rPr>
          <w:sz w:val="24"/>
          <w:szCs w:val="24"/>
          <w:lang w:val="lt-LT"/>
        </w:rPr>
        <w:t>ertifikatai</w:t>
      </w:r>
      <w:r w:rsidR="0617F9DC" w:rsidRPr="002D3791">
        <w:rPr>
          <w:sz w:val="24"/>
          <w:szCs w:val="24"/>
          <w:lang w:val="lt-LT"/>
        </w:rPr>
        <w:t>,</w:t>
      </w:r>
      <w:r w:rsidR="008203D5" w:rsidRPr="002D3791">
        <w:rPr>
          <w:sz w:val="24"/>
          <w:szCs w:val="24"/>
          <w:lang w:val="lt-LT"/>
        </w:rPr>
        <w:t xml:space="preserve"> </w:t>
      </w:r>
      <w:r w:rsidR="002930CD" w:rsidRPr="002D3791">
        <w:rPr>
          <w:sz w:val="24"/>
          <w:szCs w:val="24"/>
          <w:lang w:val="lt-LT"/>
        </w:rPr>
        <w:t>protokolai</w:t>
      </w:r>
      <w:r w:rsidR="008203D5" w:rsidRPr="002D3791">
        <w:rPr>
          <w:sz w:val="24"/>
          <w:szCs w:val="24"/>
          <w:lang w:val="lt-LT"/>
        </w:rPr>
        <w:t>,</w:t>
      </w:r>
      <w:r w:rsidR="7BD23E76" w:rsidRPr="002D3791">
        <w:rPr>
          <w:sz w:val="24"/>
          <w:szCs w:val="24"/>
          <w:lang w:val="lt-LT"/>
        </w:rPr>
        <w:t xml:space="preserve"> ataskaitos, kalibravimo liudijimai</w:t>
      </w:r>
      <w:r w:rsidR="008B4881" w:rsidRPr="002D3791">
        <w:rPr>
          <w:sz w:val="24"/>
          <w:szCs w:val="24"/>
          <w:lang w:val="lt-LT"/>
        </w:rPr>
        <w:t>)</w:t>
      </w:r>
      <w:r w:rsidR="7BD23E76" w:rsidRPr="002D3791">
        <w:rPr>
          <w:sz w:val="24"/>
          <w:szCs w:val="24"/>
          <w:lang w:val="lt-LT"/>
        </w:rPr>
        <w:t>,</w:t>
      </w:r>
      <w:r w:rsidR="008203D5" w:rsidRPr="002D3791">
        <w:rPr>
          <w:sz w:val="24"/>
          <w:szCs w:val="24"/>
          <w:lang w:val="lt-LT"/>
        </w:rPr>
        <w:t xml:space="preserve"> išduoti akredituotų AVĮ, kurių sritis yra lanksti, ir akredituotų AVĮ, kurių sritis yra fiksuota, yra lygiaverčiai.</w:t>
      </w:r>
    </w:p>
    <w:p w14:paraId="504D3B56" w14:textId="27C85D0E" w:rsidR="00E03122" w:rsidRPr="002D3791" w:rsidRDefault="00E41CE4"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Lankstumas gali būti taikomas tik akredituotai atitikties vertinimo veiklai ir neapima naujų </w:t>
      </w:r>
      <w:bookmarkStart w:id="69" w:name="_Hlk68258354"/>
      <w:r w:rsidRPr="002D3791">
        <w:rPr>
          <w:sz w:val="24"/>
          <w:szCs w:val="24"/>
          <w:lang w:val="lt-LT"/>
        </w:rPr>
        <w:t xml:space="preserve">atitikties vertinimo </w:t>
      </w:r>
      <w:bookmarkEnd w:id="69"/>
      <w:r w:rsidRPr="002D3791">
        <w:rPr>
          <w:sz w:val="24"/>
          <w:szCs w:val="24"/>
          <w:lang w:val="lt-LT"/>
        </w:rPr>
        <w:t xml:space="preserve">principų įdiegimo. LAS taikymui akredituota AVĮ be išankstinio Biuro įvertinimo gali įtraukti į savo akreditavimo sritį naują veiklą, prieš tai tinkamai atlikusi jos </w:t>
      </w:r>
      <w:proofErr w:type="spellStart"/>
      <w:r w:rsidRPr="002D3791">
        <w:rPr>
          <w:sz w:val="24"/>
          <w:szCs w:val="24"/>
          <w:lang w:val="lt-LT"/>
        </w:rPr>
        <w:t>validavimą</w:t>
      </w:r>
      <w:proofErr w:type="spellEnd"/>
      <w:r w:rsidRPr="002D3791">
        <w:rPr>
          <w:sz w:val="24"/>
          <w:szCs w:val="24"/>
          <w:lang w:val="lt-LT"/>
        </w:rPr>
        <w:t xml:space="preserve"> arba verifikavimą. Nustačius, kad pasikeitė metodo esmė (matavimo principas), AVĮ turi </w:t>
      </w:r>
      <w:r w:rsidR="005A100C" w:rsidRPr="002D3791">
        <w:rPr>
          <w:sz w:val="24"/>
          <w:szCs w:val="24"/>
          <w:lang w:val="lt-LT"/>
        </w:rPr>
        <w:t>susiaurinti aktualią akreditavimo sritį</w:t>
      </w:r>
      <w:r w:rsidR="51715E32" w:rsidRPr="002D3791">
        <w:rPr>
          <w:sz w:val="24"/>
          <w:szCs w:val="24"/>
          <w:lang w:val="lt-LT"/>
        </w:rPr>
        <w:t xml:space="preserve"> </w:t>
      </w:r>
      <w:r w:rsidR="005A100C" w:rsidRPr="002D3791">
        <w:rPr>
          <w:sz w:val="24"/>
          <w:szCs w:val="24"/>
          <w:lang w:val="lt-LT"/>
        </w:rPr>
        <w:t xml:space="preserve">ir </w:t>
      </w:r>
      <w:r w:rsidR="57D855BF" w:rsidRPr="002D3791">
        <w:rPr>
          <w:sz w:val="24"/>
          <w:szCs w:val="24"/>
          <w:lang w:val="lt-LT"/>
        </w:rPr>
        <w:t xml:space="preserve">pagal </w:t>
      </w:r>
      <w:r w:rsidR="005A100C" w:rsidRPr="002D3791">
        <w:rPr>
          <w:sz w:val="24"/>
          <w:szCs w:val="24"/>
          <w:lang w:val="lt-LT"/>
        </w:rPr>
        <w:t>poreik</w:t>
      </w:r>
      <w:r w:rsidR="196E9873" w:rsidRPr="002D3791">
        <w:rPr>
          <w:sz w:val="24"/>
          <w:szCs w:val="24"/>
          <w:lang w:val="lt-LT"/>
        </w:rPr>
        <w:t>į</w:t>
      </w:r>
      <w:r w:rsidR="005A100C" w:rsidRPr="002D3791">
        <w:rPr>
          <w:sz w:val="24"/>
          <w:szCs w:val="24"/>
          <w:lang w:val="lt-LT"/>
        </w:rPr>
        <w:t xml:space="preserve"> </w:t>
      </w:r>
      <w:r w:rsidRPr="002D3791">
        <w:rPr>
          <w:sz w:val="24"/>
          <w:szCs w:val="24"/>
          <w:lang w:val="lt-LT"/>
        </w:rPr>
        <w:t>kreiptis į Biurą dėl akreditavimo srities išplėtimo</w:t>
      </w:r>
      <w:r w:rsidR="00DD2DF4" w:rsidRPr="002D3791">
        <w:rPr>
          <w:sz w:val="24"/>
          <w:szCs w:val="24"/>
          <w:lang w:val="lt-LT"/>
        </w:rPr>
        <w:t>/susiaurinimo</w:t>
      </w:r>
      <w:r w:rsidRPr="002D3791">
        <w:rPr>
          <w:sz w:val="24"/>
          <w:szCs w:val="24"/>
          <w:lang w:val="lt-LT"/>
        </w:rPr>
        <w:t>.</w:t>
      </w:r>
      <w:r w:rsidR="009E46DD" w:rsidRPr="002D3791">
        <w:rPr>
          <w:sz w:val="24"/>
          <w:szCs w:val="24"/>
          <w:lang w:val="lt-LT"/>
        </w:rPr>
        <w:t xml:space="preserve"> </w:t>
      </w:r>
    </w:p>
    <w:p w14:paraId="71EB6D54" w14:textId="3A18F9C4" w:rsidR="009E46DD" w:rsidRPr="002D3791" w:rsidRDefault="744103A9"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Suteikdamas akreditaciją </w:t>
      </w:r>
      <w:r w:rsidR="74F921ED" w:rsidRPr="002D3791">
        <w:rPr>
          <w:sz w:val="24"/>
          <w:szCs w:val="24"/>
          <w:lang w:val="lt-LT"/>
        </w:rPr>
        <w:t>LAS taikymui</w:t>
      </w:r>
      <w:r w:rsidR="758BE56A" w:rsidRPr="002D3791">
        <w:rPr>
          <w:sz w:val="24"/>
          <w:szCs w:val="24"/>
          <w:lang w:val="lt-LT"/>
        </w:rPr>
        <w:t>,</w:t>
      </w:r>
      <w:r w:rsidR="74F921ED" w:rsidRPr="002D3791">
        <w:rPr>
          <w:sz w:val="24"/>
          <w:szCs w:val="24"/>
          <w:lang w:val="lt-LT"/>
        </w:rPr>
        <w:t xml:space="preserve"> Biuras </w:t>
      </w:r>
      <w:r w:rsidR="2993437E" w:rsidRPr="002D3791">
        <w:rPr>
          <w:sz w:val="24"/>
          <w:szCs w:val="24"/>
          <w:lang w:val="lt-LT"/>
        </w:rPr>
        <w:t>patvirtina</w:t>
      </w:r>
      <w:r w:rsidRPr="002D3791">
        <w:rPr>
          <w:sz w:val="24"/>
          <w:szCs w:val="24"/>
          <w:lang w:val="lt-LT"/>
        </w:rPr>
        <w:t xml:space="preserve"> AVĮ </w:t>
      </w:r>
      <w:r w:rsidR="2993437E" w:rsidRPr="002D3791">
        <w:rPr>
          <w:sz w:val="24"/>
          <w:szCs w:val="24"/>
          <w:lang w:val="lt-LT"/>
        </w:rPr>
        <w:t xml:space="preserve">kompetenciją priimti </w:t>
      </w:r>
      <w:r w:rsidRPr="002D3791">
        <w:rPr>
          <w:sz w:val="24"/>
          <w:szCs w:val="24"/>
          <w:lang w:val="lt-LT"/>
        </w:rPr>
        <w:t>savarankiškus sprendimus</w:t>
      </w:r>
      <w:r w:rsidR="2993437E" w:rsidRPr="002D3791">
        <w:rPr>
          <w:sz w:val="24"/>
          <w:szCs w:val="24"/>
          <w:lang w:val="lt-LT"/>
        </w:rPr>
        <w:t xml:space="preserve">, </w:t>
      </w:r>
      <w:r w:rsidR="674795DD" w:rsidRPr="002D3791">
        <w:rPr>
          <w:sz w:val="24"/>
          <w:szCs w:val="24"/>
          <w:lang w:val="lt-LT"/>
        </w:rPr>
        <w:t>susijusius su metod</w:t>
      </w:r>
      <w:r w:rsidR="05A538D4" w:rsidRPr="002D3791">
        <w:rPr>
          <w:sz w:val="24"/>
          <w:szCs w:val="24"/>
          <w:lang w:val="lt-LT"/>
        </w:rPr>
        <w:t>ų</w:t>
      </w:r>
      <w:r w:rsidR="674795DD" w:rsidRPr="002D3791">
        <w:rPr>
          <w:sz w:val="24"/>
          <w:szCs w:val="24"/>
          <w:lang w:val="lt-LT"/>
        </w:rPr>
        <w:t xml:space="preserve"> ar kitų parametrų pakeitimais ir tinkamu jų įvertinimu/įgyvendinimu</w:t>
      </w:r>
      <w:r w:rsidRPr="002D3791">
        <w:rPr>
          <w:sz w:val="24"/>
          <w:szCs w:val="24"/>
          <w:lang w:val="lt-LT"/>
        </w:rPr>
        <w:t>, todėl LAS taikymui akredituoja</w:t>
      </w:r>
      <w:r w:rsidR="40866321" w:rsidRPr="002D3791">
        <w:rPr>
          <w:sz w:val="24"/>
          <w:szCs w:val="24"/>
          <w:lang w:val="lt-LT"/>
        </w:rPr>
        <w:t>mos tik tos AVĮ, kurių kompetencija, nešališkumas, veiklos vientisumas nekelia Biurui abejonių. Biuras</w:t>
      </w:r>
      <w:r w:rsidR="2546326B" w:rsidRPr="002D3791">
        <w:rPr>
          <w:sz w:val="24"/>
          <w:szCs w:val="24"/>
          <w:lang w:val="lt-LT"/>
        </w:rPr>
        <w:t>, remdamasis objektyvaus vertinimo rezultatais,</w:t>
      </w:r>
      <w:r w:rsidR="40866321" w:rsidRPr="002D3791">
        <w:rPr>
          <w:sz w:val="24"/>
          <w:szCs w:val="24"/>
          <w:lang w:val="lt-LT"/>
        </w:rPr>
        <w:t xml:space="preserve"> pasilieka teisę nuspręsti, ar </w:t>
      </w:r>
      <w:r w:rsidR="0D08D6D0" w:rsidRPr="002D3791">
        <w:rPr>
          <w:sz w:val="24"/>
          <w:szCs w:val="24"/>
          <w:lang w:val="lt-LT"/>
        </w:rPr>
        <w:t>tam tikrai</w:t>
      </w:r>
      <w:r w:rsidR="2F18FBC8" w:rsidRPr="002D3791">
        <w:rPr>
          <w:sz w:val="24"/>
          <w:szCs w:val="24"/>
          <w:lang w:val="lt-LT"/>
        </w:rPr>
        <w:t xml:space="preserve"> AVĮ </w:t>
      </w:r>
      <w:r w:rsidR="1AF2BA69" w:rsidRPr="002D3791">
        <w:rPr>
          <w:sz w:val="24"/>
          <w:szCs w:val="24"/>
          <w:lang w:val="lt-LT"/>
        </w:rPr>
        <w:t xml:space="preserve">gali būti suteikta akreditacija </w:t>
      </w:r>
      <w:r w:rsidR="74F921ED" w:rsidRPr="002D3791">
        <w:rPr>
          <w:sz w:val="24"/>
          <w:szCs w:val="24"/>
          <w:lang w:val="lt-LT"/>
        </w:rPr>
        <w:t>LAS taikym</w:t>
      </w:r>
      <w:r w:rsidR="1AF2BA69" w:rsidRPr="002D3791">
        <w:rPr>
          <w:sz w:val="24"/>
          <w:szCs w:val="24"/>
          <w:lang w:val="lt-LT"/>
        </w:rPr>
        <w:t>ui</w:t>
      </w:r>
      <w:r w:rsidR="2F18FBC8" w:rsidRPr="002D3791">
        <w:rPr>
          <w:sz w:val="24"/>
          <w:szCs w:val="24"/>
          <w:lang w:val="lt-LT"/>
        </w:rPr>
        <w:t>,</w:t>
      </w:r>
      <w:r w:rsidR="1AF2BA69" w:rsidRPr="002D3791">
        <w:rPr>
          <w:sz w:val="24"/>
          <w:szCs w:val="24"/>
          <w:lang w:val="lt-LT"/>
        </w:rPr>
        <w:t xml:space="preserve"> ir kuriai </w:t>
      </w:r>
      <w:r w:rsidR="0D08D6D0" w:rsidRPr="002D3791">
        <w:rPr>
          <w:sz w:val="24"/>
          <w:szCs w:val="24"/>
          <w:lang w:val="lt-LT"/>
        </w:rPr>
        <w:t>tam tikros</w:t>
      </w:r>
      <w:r w:rsidR="2F18FBC8" w:rsidRPr="002D3791">
        <w:rPr>
          <w:sz w:val="24"/>
          <w:szCs w:val="24"/>
          <w:lang w:val="lt-LT"/>
        </w:rPr>
        <w:t xml:space="preserve"> </w:t>
      </w:r>
      <w:r w:rsidR="52D3A08A" w:rsidRPr="002D3791">
        <w:rPr>
          <w:sz w:val="24"/>
          <w:szCs w:val="24"/>
          <w:lang w:val="lt-LT"/>
        </w:rPr>
        <w:t xml:space="preserve">AVĮ </w:t>
      </w:r>
      <w:r w:rsidR="1AF2BA69" w:rsidRPr="002D3791">
        <w:rPr>
          <w:sz w:val="24"/>
          <w:szCs w:val="24"/>
          <w:lang w:val="lt-LT"/>
        </w:rPr>
        <w:t xml:space="preserve">akreditavimo srities daliai gali būti suteiktas lankstumas. </w:t>
      </w:r>
      <w:r w:rsidR="2F18FBC8" w:rsidRPr="002D3791">
        <w:rPr>
          <w:sz w:val="24"/>
          <w:szCs w:val="24"/>
          <w:lang w:val="lt-LT"/>
        </w:rPr>
        <w:lastRenderedPageBreak/>
        <w:t xml:space="preserve">Priimdamas sprendimus, Biuras atsižvelgia į su AVĮ veikla susijusią riziką. </w:t>
      </w:r>
      <w:r w:rsidR="2810A8D1" w:rsidRPr="002D3791">
        <w:rPr>
          <w:sz w:val="24"/>
          <w:szCs w:val="24"/>
          <w:lang w:val="lt-LT"/>
        </w:rPr>
        <w:t xml:space="preserve">Priimdamas sprendimą dėl akreditavimo LAS </w:t>
      </w:r>
      <w:r w:rsidR="1AF2BA69" w:rsidRPr="002D3791">
        <w:rPr>
          <w:sz w:val="24"/>
          <w:szCs w:val="24"/>
          <w:lang w:val="lt-LT"/>
        </w:rPr>
        <w:t>taikymui</w:t>
      </w:r>
      <w:r w:rsidR="2F18FBC8" w:rsidRPr="002D3791">
        <w:rPr>
          <w:sz w:val="24"/>
          <w:szCs w:val="24"/>
          <w:lang w:val="lt-LT"/>
        </w:rPr>
        <w:t>,</w:t>
      </w:r>
      <w:r w:rsidR="1AF2BA69" w:rsidRPr="002D3791">
        <w:rPr>
          <w:sz w:val="24"/>
          <w:szCs w:val="24"/>
          <w:lang w:val="lt-LT"/>
        </w:rPr>
        <w:t xml:space="preserve"> </w:t>
      </w:r>
      <w:r w:rsidR="2F18FBC8" w:rsidRPr="002D3791">
        <w:rPr>
          <w:sz w:val="24"/>
          <w:szCs w:val="24"/>
          <w:lang w:val="lt-LT"/>
        </w:rPr>
        <w:t>Biuras a</w:t>
      </w:r>
      <w:r w:rsidR="7BD2DACC" w:rsidRPr="002D3791">
        <w:rPr>
          <w:sz w:val="24"/>
          <w:szCs w:val="24"/>
          <w:lang w:val="lt-LT"/>
        </w:rPr>
        <w:t>tsižvelgia į</w:t>
      </w:r>
      <w:r w:rsidR="34AE3841" w:rsidRPr="002D3791">
        <w:rPr>
          <w:sz w:val="24"/>
          <w:szCs w:val="24"/>
          <w:lang w:val="lt-LT"/>
        </w:rPr>
        <w:t xml:space="preserve"> (tuo neapsiribojant)</w:t>
      </w:r>
      <w:r w:rsidR="7BD2DACC" w:rsidRPr="002D3791">
        <w:rPr>
          <w:sz w:val="24"/>
          <w:szCs w:val="24"/>
          <w:lang w:val="lt-LT"/>
        </w:rPr>
        <w:t>:</w:t>
      </w:r>
    </w:p>
    <w:p w14:paraId="3D2941D1" w14:textId="2A979106" w:rsidR="0AC04C72" w:rsidRPr="002D3791" w:rsidRDefault="0AC04C72" w:rsidP="031ACF67">
      <w:pPr>
        <w:pStyle w:val="ListParagraph"/>
        <w:numPr>
          <w:ilvl w:val="0"/>
          <w:numId w:val="37"/>
        </w:numPr>
        <w:tabs>
          <w:tab w:val="left" w:pos="1134"/>
        </w:tabs>
        <w:spacing w:line="276" w:lineRule="auto"/>
        <w:jc w:val="both"/>
        <w:rPr>
          <w:sz w:val="24"/>
          <w:szCs w:val="24"/>
          <w:lang w:val="lt-LT"/>
        </w:rPr>
      </w:pPr>
      <w:r w:rsidRPr="002D3791">
        <w:rPr>
          <w:sz w:val="24"/>
          <w:szCs w:val="24"/>
          <w:lang w:val="lt-LT"/>
        </w:rPr>
        <w:t>AVĮ pageidaujamas lankstumo ribas;</w:t>
      </w:r>
    </w:p>
    <w:p w14:paraId="5B4BB376" w14:textId="0CA3ABB0" w:rsidR="3DD5F5DF" w:rsidRPr="002D3791" w:rsidRDefault="3DD5F5DF" w:rsidP="031ACF67">
      <w:pPr>
        <w:pStyle w:val="ListParagraph"/>
        <w:numPr>
          <w:ilvl w:val="0"/>
          <w:numId w:val="37"/>
        </w:numPr>
        <w:tabs>
          <w:tab w:val="left" w:pos="1134"/>
        </w:tabs>
        <w:spacing w:line="276" w:lineRule="auto"/>
        <w:jc w:val="both"/>
        <w:rPr>
          <w:sz w:val="24"/>
          <w:szCs w:val="24"/>
          <w:lang w:val="lt-LT"/>
        </w:rPr>
      </w:pPr>
      <w:r w:rsidRPr="002D3791">
        <w:rPr>
          <w:sz w:val="24"/>
          <w:szCs w:val="24"/>
          <w:lang w:val="lt-LT"/>
        </w:rPr>
        <w:t>p</w:t>
      </w:r>
      <w:r w:rsidR="0AC04C72" w:rsidRPr="002D3791">
        <w:rPr>
          <w:sz w:val="24"/>
          <w:szCs w:val="24"/>
          <w:lang w:val="lt-LT"/>
        </w:rPr>
        <w:t>roceso, sukurto LAS valdymui, patikimumą (įskaitant kontrolės priemones);</w:t>
      </w:r>
    </w:p>
    <w:p w14:paraId="7A5D175C" w14:textId="77777777" w:rsidR="00131C42" w:rsidRPr="002D3791" w:rsidRDefault="00131C42" w:rsidP="00131C42">
      <w:pPr>
        <w:pStyle w:val="ListParagraph"/>
        <w:numPr>
          <w:ilvl w:val="0"/>
          <w:numId w:val="37"/>
        </w:numPr>
        <w:tabs>
          <w:tab w:val="left" w:pos="1134"/>
        </w:tabs>
        <w:spacing w:line="276" w:lineRule="auto"/>
        <w:jc w:val="both"/>
        <w:rPr>
          <w:sz w:val="24"/>
          <w:szCs w:val="24"/>
          <w:lang w:val="lt-LT"/>
        </w:rPr>
      </w:pPr>
      <w:r w:rsidRPr="002D3791">
        <w:rPr>
          <w:sz w:val="24"/>
          <w:szCs w:val="24"/>
          <w:lang w:val="lt-LT"/>
        </w:rPr>
        <w:t>AVĮ techninio personalo, atsakingo už LAS taikymą ir įvairias su LAS susijusias veiklas, kaitą;</w:t>
      </w:r>
    </w:p>
    <w:p w14:paraId="4772D73B" w14:textId="4DB9081C" w:rsidR="00131C42" w:rsidRPr="002D3791" w:rsidRDefault="00131C42" w:rsidP="00131C42">
      <w:pPr>
        <w:pStyle w:val="ListParagraph"/>
        <w:numPr>
          <w:ilvl w:val="0"/>
          <w:numId w:val="37"/>
        </w:numPr>
        <w:tabs>
          <w:tab w:val="left" w:pos="1134"/>
        </w:tabs>
        <w:spacing w:line="276" w:lineRule="auto"/>
        <w:rPr>
          <w:sz w:val="24"/>
          <w:szCs w:val="24"/>
          <w:lang w:val="lt-LT"/>
        </w:rPr>
      </w:pPr>
      <w:r w:rsidRPr="002D3791">
        <w:rPr>
          <w:sz w:val="24"/>
          <w:szCs w:val="24"/>
          <w:lang w:val="lt-LT"/>
        </w:rPr>
        <w:t>AVĮ vadybos sistemos veiksmingumą ir vientisumą; </w:t>
      </w:r>
    </w:p>
    <w:p w14:paraId="426D84FE" w14:textId="77777777" w:rsidR="00131C42" w:rsidRPr="002D3791" w:rsidRDefault="00131C42" w:rsidP="00131C42">
      <w:pPr>
        <w:pStyle w:val="ListParagraph"/>
        <w:numPr>
          <w:ilvl w:val="0"/>
          <w:numId w:val="37"/>
        </w:numPr>
        <w:tabs>
          <w:tab w:val="left" w:pos="1134"/>
        </w:tabs>
        <w:spacing w:line="276" w:lineRule="auto"/>
        <w:jc w:val="both"/>
        <w:rPr>
          <w:sz w:val="24"/>
          <w:szCs w:val="24"/>
          <w:lang w:val="lt-LT"/>
        </w:rPr>
      </w:pPr>
      <w:r w:rsidRPr="002D3791">
        <w:rPr>
          <w:sz w:val="24"/>
          <w:szCs w:val="24"/>
          <w:lang w:val="lt-LT"/>
        </w:rPr>
        <w:t>atitikties vertinimo veiklos sudėtingumą;</w:t>
      </w:r>
    </w:p>
    <w:p w14:paraId="4A894D5F" w14:textId="62B055D9" w:rsidR="00463B60" w:rsidRPr="002D3791" w:rsidRDefault="00463B60" w:rsidP="00463B60">
      <w:pPr>
        <w:pStyle w:val="ListParagraph"/>
        <w:numPr>
          <w:ilvl w:val="0"/>
          <w:numId w:val="37"/>
        </w:numPr>
        <w:tabs>
          <w:tab w:val="left" w:pos="1134"/>
        </w:tabs>
        <w:spacing w:line="276" w:lineRule="auto"/>
        <w:rPr>
          <w:sz w:val="24"/>
          <w:szCs w:val="24"/>
          <w:lang w:val="lt-LT"/>
        </w:rPr>
      </w:pPr>
      <w:r w:rsidRPr="002D3791">
        <w:rPr>
          <w:sz w:val="24"/>
          <w:szCs w:val="24"/>
          <w:lang w:val="lt-LT"/>
        </w:rPr>
        <w:t>Biuro pasirengimo vertinimui lygį; </w:t>
      </w:r>
    </w:p>
    <w:p w14:paraId="3330022A" w14:textId="04DD418A" w:rsidR="5498E107" w:rsidRPr="002D3791" w:rsidRDefault="795A94D7" w:rsidP="2E20B4AC">
      <w:pPr>
        <w:pStyle w:val="ListParagraph"/>
        <w:numPr>
          <w:ilvl w:val="0"/>
          <w:numId w:val="37"/>
        </w:numPr>
        <w:tabs>
          <w:tab w:val="left" w:pos="1134"/>
        </w:tabs>
        <w:spacing w:line="276" w:lineRule="auto"/>
        <w:jc w:val="both"/>
        <w:rPr>
          <w:sz w:val="24"/>
          <w:szCs w:val="24"/>
          <w:lang w:val="lt-LT"/>
        </w:rPr>
      </w:pPr>
      <w:r w:rsidRPr="002D3791">
        <w:rPr>
          <w:sz w:val="24"/>
          <w:szCs w:val="24"/>
          <w:lang w:val="lt-LT"/>
        </w:rPr>
        <w:t>AVĮ gebėjimą įrodyti, kad jos veikla yra tinkamai įteisinta, atliekama nešališkai, kompetentingai ir nuosekliai;</w:t>
      </w:r>
    </w:p>
    <w:p w14:paraId="3204318C" w14:textId="60EBD94C" w:rsidR="00073549" w:rsidRPr="002D3791" w:rsidRDefault="00073549" w:rsidP="0093158C">
      <w:pPr>
        <w:pStyle w:val="ListParagraph"/>
        <w:numPr>
          <w:ilvl w:val="0"/>
          <w:numId w:val="37"/>
        </w:numPr>
        <w:tabs>
          <w:tab w:val="left" w:pos="1134"/>
        </w:tabs>
        <w:spacing w:line="276" w:lineRule="auto"/>
        <w:jc w:val="both"/>
        <w:rPr>
          <w:sz w:val="24"/>
          <w:szCs w:val="24"/>
          <w:lang w:val="lt-LT"/>
        </w:rPr>
      </w:pPr>
      <w:r w:rsidRPr="002D3791">
        <w:rPr>
          <w:sz w:val="24"/>
          <w:szCs w:val="24"/>
          <w:lang w:val="lt-LT"/>
        </w:rPr>
        <w:t>suinteresuotųjų šalių</w:t>
      </w:r>
      <w:r w:rsidR="3B028A03" w:rsidRPr="002D3791">
        <w:rPr>
          <w:sz w:val="24"/>
          <w:szCs w:val="24"/>
          <w:lang w:val="lt-LT"/>
        </w:rPr>
        <w:t>, priežiūros institucijų lūkesčius</w:t>
      </w:r>
      <w:r w:rsidRPr="002D3791">
        <w:rPr>
          <w:sz w:val="24"/>
          <w:szCs w:val="24"/>
          <w:lang w:val="lt-LT"/>
        </w:rPr>
        <w:t>;</w:t>
      </w:r>
    </w:p>
    <w:p w14:paraId="02EAF62D" w14:textId="262E7D09" w:rsidR="00463B60" w:rsidRPr="002D3791" w:rsidRDefault="00463B60" w:rsidP="00463B60">
      <w:pPr>
        <w:pStyle w:val="ListParagraph"/>
        <w:numPr>
          <w:ilvl w:val="0"/>
          <w:numId w:val="37"/>
        </w:numPr>
        <w:tabs>
          <w:tab w:val="left" w:pos="1134"/>
        </w:tabs>
        <w:spacing w:line="276" w:lineRule="auto"/>
        <w:jc w:val="both"/>
        <w:rPr>
          <w:sz w:val="24"/>
          <w:szCs w:val="24"/>
          <w:lang w:val="lt-LT"/>
        </w:rPr>
      </w:pPr>
      <w:r w:rsidRPr="002D3791">
        <w:rPr>
          <w:sz w:val="24"/>
          <w:szCs w:val="24"/>
          <w:lang w:val="lt-LT"/>
        </w:rPr>
        <w:t>riziką Biuro reputacijai.</w:t>
      </w:r>
    </w:p>
    <w:p w14:paraId="600732E8" w14:textId="6998D4A5" w:rsidR="00E93CC5" w:rsidRPr="002D3791" w:rsidRDefault="2114AF79"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Akreditacijos LAS taikymui siekianti AVĮ pateikia Biurui atitinkamame akreditacijos dokumente nurodytus dokumentus</w:t>
      </w:r>
      <w:r w:rsidR="63F43078" w:rsidRPr="002D3791">
        <w:rPr>
          <w:sz w:val="24"/>
          <w:szCs w:val="24"/>
          <w:lang w:val="lt-LT"/>
        </w:rPr>
        <w:t xml:space="preserve">. </w:t>
      </w:r>
      <w:r w:rsidR="539878E4" w:rsidRPr="002D3791">
        <w:rPr>
          <w:sz w:val="24"/>
          <w:szCs w:val="24"/>
          <w:lang w:val="lt-LT"/>
        </w:rPr>
        <w:t>Jei įvertinimo LAS taikymui siekiama pakartotinio vertinimo ar srities plėtimo vertinimo metu, dokumentai pateikiami kartu su atitinkamam vertinimui skirtais dokumentais.</w:t>
      </w:r>
      <w:r w:rsidRPr="002D3791">
        <w:rPr>
          <w:sz w:val="24"/>
          <w:szCs w:val="24"/>
          <w:lang w:val="lt-LT"/>
        </w:rPr>
        <w:t xml:space="preserve"> </w:t>
      </w:r>
      <w:r w:rsidR="5F99E504" w:rsidRPr="002D3791">
        <w:rPr>
          <w:sz w:val="24"/>
          <w:szCs w:val="24"/>
          <w:lang w:val="lt-LT"/>
        </w:rPr>
        <w:t xml:space="preserve">Jei įvertinimo LAS taikymui siekiama suplanuotos priežiūros metu, dokumentai pateikiami </w:t>
      </w:r>
      <w:r w:rsidRPr="002D3791">
        <w:rPr>
          <w:sz w:val="24"/>
          <w:szCs w:val="24"/>
          <w:lang w:val="lt-LT"/>
        </w:rPr>
        <w:t>ne vėliau kaip prieš 3 mėnesius iki numatomo vertinimo vietoje datos.</w:t>
      </w:r>
    </w:p>
    <w:p w14:paraId="35B198A1" w14:textId="718085C2" w:rsidR="006C0010" w:rsidRPr="002D3791" w:rsidRDefault="005D2CAA"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Lankstumas </w:t>
      </w:r>
      <w:r w:rsidR="003E122E" w:rsidRPr="002D3791">
        <w:rPr>
          <w:sz w:val="24"/>
          <w:szCs w:val="24"/>
          <w:lang w:val="lt-LT"/>
        </w:rPr>
        <w:t xml:space="preserve">gali būti taikomas tai atitikties vertinimo veiklai, kuri </w:t>
      </w:r>
      <w:r w:rsidRPr="002D3791">
        <w:rPr>
          <w:sz w:val="24"/>
          <w:szCs w:val="24"/>
          <w:lang w:val="lt-LT"/>
        </w:rPr>
        <w:t xml:space="preserve">turi išreikštas </w:t>
      </w:r>
      <w:r w:rsidR="0066410A" w:rsidRPr="002D3791">
        <w:rPr>
          <w:sz w:val="24"/>
          <w:szCs w:val="24"/>
          <w:lang w:val="lt-LT"/>
        </w:rPr>
        <w:t>lankstumo</w:t>
      </w:r>
      <w:r w:rsidR="002E79C3" w:rsidRPr="002D3791">
        <w:rPr>
          <w:sz w:val="24"/>
          <w:szCs w:val="24"/>
          <w:lang w:val="lt-LT"/>
        </w:rPr>
        <w:t xml:space="preserve"> </w:t>
      </w:r>
      <w:r w:rsidR="006041E5" w:rsidRPr="002D3791">
        <w:rPr>
          <w:sz w:val="24"/>
          <w:szCs w:val="24"/>
          <w:lang w:val="lt-LT"/>
        </w:rPr>
        <w:t>ribas</w:t>
      </w:r>
      <w:r w:rsidRPr="002D3791">
        <w:rPr>
          <w:sz w:val="24"/>
          <w:szCs w:val="24"/>
          <w:lang w:val="lt-LT"/>
        </w:rPr>
        <w:t xml:space="preserve">. </w:t>
      </w:r>
    </w:p>
    <w:p w14:paraId="0C4EE54C" w14:textId="4DA6A674" w:rsidR="5729550E" w:rsidRPr="002D3791" w:rsidRDefault="5729550E" w:rsidP="031ACF67">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Akreditavimo LAS taikymui gali siekti bandymų laboratorijos, kalibravimo laboratorijos, medicinos laboratorijos, produktų sertifikavimo įstaigos. Konkrečiai akreditavimo schemai būdingi lankstum</w:t>
      </w:r>
      <w:r w:rsidR="50BC3994" w:rsidRPr="002D3791">
        <w:rPr>
          <w:sz w:val="24"/>
          <w:szCs w:val="24"/>
          <w:lang w:val="lt-LT"/>
        </w:rPr>
        <w:t>o atvejai ir lanksčios akreditavimo srities išraiškų pavyzdžiai pateikiami</w:t>
      </w:r>
      <w:r w:rsidRPr="002D3791">
        <w:rPr>
          <w:sz w:val="24"/>
          <w:szCs w:val="24"/>
          <w:lang w:val="lt-LT"/>
        </w:rPr>
        <w:t xml:space="preserve"> atitinkamame akreditacijos dokumente</w:t>
      </w:r>
      <w:r w:rsidR="1A966C75" w:rsidRPr="002D3791">
        <w:rPr>
          <w:sz w:val="24"/>
          <w:szCs w:val="24"/>
          <w:lang w:val="lt-LT"/>
        </w:rPr>
        <w:t>.</w:t>
      </w:r>
    </w:p>
    <w:p w14:paraId="51CED7A4" w14:textId="2B81C7A0" w:rsidR="003A2495" w:rsidRPr="002D3791" w:rsidRDefault="00E10CB6"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LAS </w:t>
      </w:r>
      <w:r w:rsidR="00154AD6" w:rsidRPr="002D3791">
        <w:rPr>
          <w:sz w:val="24"/>
          <w:szCs w:val="24"/>
          <w:lang w:val="lt-LT"/>
        </w:rPr>
        <w:t xml:space="preserve">taikymo </w:t>
      </w:r>
      <w:r w:rsidRPr="002D3791">
        <w:rPr>
          <w:sz w:val="24"/>
          <w:szCs w:val="24"/>
          <w:lang w:val="lt-LT"/>
        </w:rPr>
        <w:t xml:space="preserve">siekianti </w:t>
      </w:r>
      <w:r w:rsidR="005E0101" w:rsidRPr="002D3791">
        <w:rPr>
          <w:sz w:val="24"/>
          <w:szCs w:val="24"/>
          <w:lang w:val="lt-LT"/>
        </w:rPr>
        <w:t xml:space="preserve">AVĮ </w:t>
      </w:r>
      <w:r w:rsidRPr="002D3791">
        <w:rPr>
          <w:sz w:val="24"/>
          <w:szCs w:val="24"/>
          <w:lang w:val="lt-LT"/>
        </w:rPr>
        <w:t xml:space="preserve">turi </w:t>
      </w:r>
      <w:r w:rsidR="00042136" w:rsidRPr="002D3791">
        <w:rPr>
          <w:sz w:val="24"/>
          <w:szCs w:val="24"/>
          <w:lang w:val="lt-LT"/>
        </w:rPr>
        <w:t>būti techniškai pajėgi</w:t>
      </w:r>
      <w:r w:rsidR="00B12542" w:rsidRPr="002D3791">
        <w:rPr>
          <w:sz w:val="24"/>
          <w:szCs w:val="24"/>
          <w:lang w:val="lt-LT"/>
        </w:rPr>
        <w:t xml:space="preserve"> </w:t>
      </w:r>
      <w:r w:rsidR="00ED0682" w:rsidRPr="002D3791">
        <w:rPr>
          <w:sz w:val="24"/>
          <w:szCs w:val="24"/>
          <w:lang w:val="lt-LT"/>
        </w:rPr>
        <w:t>įrodyti</w:t>
      </w:r>
      <w:r w:rsidR="00154AD6" w:rsidRPr="002D3791">
        <w:rPr>
          <w:sz w:val="24"/>
          <w:szCs w:val="24"/>
          <w:lang w:val="lt-LT"/>
        </w:rPr>
        <w:t xml:space="preserve"> Biurui</w:t>
      </w:r>
      <w:r w:rsidR="00CD064F" w:rsidRPr="002D3791">
        <w:rPr>
          <w:sz w:val="24"/>
          <w:szCs w:val="24"/>
          <w:lang w:val="lt-LT"/>
        </w:rPr>
        <w:t xml:space="preserve">, kad </w:t>
      </w:r>
      <w:r w:rsidR="006C65EC" w:rsidRPr="002D3791">
        <w:rPr>
          <w:sz w:val="24"/>
          <w:szCs w:val="24"/>
          <w:lang w:val="lt-LT"/>
        </w:rPr>
        <w:t>yra įdiegusi</w:t>
      </w:r>
      <w:r w:rsidR="00CD064F" w:rsidRPr="002D3791">
        <w:rPr>
          <w:sz w:val="24"/>
          <w:szCs w:val="24"/>
          <w:lang w:val="lt-LT"/>
        </w:rPr>
        <w:t xml:space="preserve"> projektavimo</w:t>
      </w:r>
      <w:r w:rsidR="0035288F" w:rsidRPr="002D3791">
        <w:rPr>
          <w:sz w:val="24"/>
          <w:szCs w:val="24"/>
          <w:lang w:val="lt-LT"/>
        </w:rPr>
        <w:t xml:space="preserve"> ir</w:t>
      </w:r>
      <w:r w:rsidR="00CD064F" w:rsidRPr="002D3791">
        <w:rPr>
          <w:sz w:val="24"/>
          <w:szCs w:val="24"/>
          <w:lang w:val="lt-LT"/>
        </w:rPr>
        <w:t xml:space="preserve"> </w:t>
      </w:r>
      <w:r w:rsidR="000962BF" w:rsidRPr="002D3791">
        <w:rPr>
          <w:sz w:val="24"/>
          <w:szCs w:val="24"/>
          <w:lang w:val="lt-LT"/>
        </w:rPr>
        <w:t>tobulinimo</w:t>
      </w:r>
      <w:r w:rsidR="006C65EC" w:rsidRPr="002D3791">
        <w:rPr>
          <w:sz w:val="24"/>
          <w:szCs w:val="24"/>
          <w:lang w:val="lt-LT"/>
        </w:rPr>
        <w:t xml:space="preserve"> </w:t>
      </w:r>
      <w:r w:rsidR="00CD064F" w:rsidRPr="002D3791">
        <w:rPr>
          <w:sz w:val="24"/>
          <w:szCs w:val="24"/>
          <w:lang w:val="lt-LT"/>
        </w:rPr>
        <w:t>procesą</w:t>
      </w:r>
      <w:r w:rsidR="005B68E7" w:rsidRPr="002D3791">
        <w:rPr>
          <w:sz w:val="24"/>
          <w:szCs w:val="24"/>
          <w:lang w:val="lt-LT"/>
        </w:rPr>
        <w:t xml:space="preserve"> ir geba jį taikyti </w:t>
      </w:r>
      <w:r w:rsidR="001C3BA5" w:rsidRPr="002D3791">
        <w:rPr>
          <w:sz w:val="24"/>
          <w:szCs w:val="24"/>
          <w:lang w:val="lt-LT"/>
        </w:rPr>
        <w:t>klientų</w:t>
      </w:r>
      <w:r w:rsidR="007C55A4" w:rsidRPr="002D3791">
        <w:rPr>
          <w:sz w:val="24"/>
          <w:szCs w:val="24"/>
          <w:lang w:val="lt-LT"/>
        </w:rPr>
        <w:t xml:space="preserve"> poreikių tenkinimui</w:t>
      </w:r>
      <w:r w:rsidR="00CF762A" w:rsidRPr="002D3791">
        <w:rPr>
          <w:sz w:val="24"/>
          <w:szCs w:val="24"/>
          <w:lang w:val="lt-LT"/>
        </w:rPr>
        <w:t xml:space="preserve">. </w:t>
      </w:r>
    </w:p>
    <w:p w14:paraId="2661CC51" w14:textId="7CB98388" w:rsidR="003A2495" w:rsidRPr="002D3791" w:rsidRDefault="008873E4"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 </w:t>
      </w:r>
      <w:r w:rsidR="003A2495" w:rsidRPr="002D3791">
        <w:rPr>
          <w:sz w:val="24"/>
          <w:szCs w:val="24"/>
          <w:lang w:val="lt-LT"/>
        </w:rPr>
        <w:t xml:space="preserve">Projektavimo ir </w:t>
      </w:r>
      <w:r w:rsidR="000962BF" w:rsidRPr="002D3791">
        <w:rPr>
          <w:sz w:val="24"/>
          <w:szCs w:val="24"/>
          <w:lang w:val="lt-LT"/>
        </w:rPr>
        <w:t>tobulinimo</w:t>
      </w:r>
      <w:r w:rsidR="003A2495" w:rsidRPr="002D3791">
        <w:rPr>
          <w:sz w:val="24"/>
          <w:szCs w:val="24"/>
          <w:lang w:val="lt-LT"/>
        </w:rPr>
        <w:t xml:space="preserve"> proce</w:t>
      </w:r>
      <w:r w:rsidR="00113D80" w:rsidRPr="002D3791">
        <w:rPr>
          <w:sz w:val="24"/>
          <w:szCs w:val="24"/>
          <w:lang w:val="lt-LT"/>
        </w:rPr>
        <w:t>s</w:t>
      </w:r>
      <w:r w:rsidR="003A2495" w:rsidRPr="002D3791">
        <w:rPr>
          <w:sz w:val="24"/>
          <w:szCs w:val="24"/>
          <w:lang w:val="lt-LT"/>
        </w:rPr>
        <w:t>as turi būti dokumentuotas ir apimti:</w:t>
      </w:r>
    </w:p>
    <w:p w14:paraId="215221D4" w14:textId="77777777" w:rsidR="009175EE" w:rsidRPr="002D3791" w:rsidRDefault="009175EE" w:rsidP="008B00F2">
      <w:pPr>
        <w:pStyle w:val="ListParagraph"/>
        <w:numPr>
          <w:ilvl w:val="0"/>
          <w:numId w:val="34"/>
        </w:numPr>
        <w:tabs>
          <w:tab w:val="left" w:pos="1276"/>
        </w:tabs>
        <w:spacing w:line="276" w:lineRule="auto"/>
        <w:ind w:left="0" w:firstLine="851"/>
        <w:jc w:val="both"/>
        <w:rPr>
          <w:sz w:val="24"/>
          <w:szCs w:val="24"/>
          <w:lang w:val="lt-LT"/>
        </w:rPr>
      </w:pPr>
      <w:r w:rsidRPr="002D3791">
        <w:rPr>
          <w:sz w:val="24"/>
          <w:szCs w:val="24"/>
          <w:lang w:val="lt-LT"/>
        </w:rPr>
        <w:t>atitikties vertinimo eigos nustatymą;</w:t>
      </w:r>
    </w:p>
    <w:p w14:paraId="21E6A045" w14:textId="174A6B60" w:rsidR="009175EE" w:rsidRPr="002D3791" w:rsidRDefault="009175EE" w:rsidP="008B00F2">
      <w:pPr>
        <w:pStyle w:val="ListParagraph"/>
        <w:numPr>
          <w:ilvl w:val="0"/>
          <w:numId w:val="34"/>
        </w:numPr>
        <w:tabs>
          <w:tab w:val="left" w:pos="1276"/>
        </w:tabs>
        <w:spacing w:line="276" w:lineRule="auto"/>
        <w:ind w:left="0" w:firstLine="851"/>
        <w:jc w:val="both"/>
        <w:rPr>
          <w:sz w:val="24"/>
          <w:szCs w:val="24"/>
          <w:lang w:val="lt-LT"/>
        </w:rPr>
      </w:pPr>
      <w:proofErr w:type="spellStart"/>
      <w:r w:rsidRPr="002D3791">
        <w:rPr>
          <w:sz w:val="24"/>
          <w:szCs w:val="24"/>
          <w:lang w:val="lt-LT"/>
        </w:rPr>
        <w:t>validavimą</w:t>
      </w:r>
      <w:proofErr w:type="spellEnd"/>
      <w:r w:rsidRPr="002D3791">
        <w:rPr>
          <w:sz w:val="24"/>
          <w:szCs w:val="24"/>
          <w:lang w:val="lt-LT"/>
        </w:rPr>
        <w:t xml:space="preserve"> – patikrinimą ir patvirtinimą, kad nauja atitikties vertinimo veikla tinka numatytam taikymui;</w:t>
      </w:r>
    </w:p>
    <w:p w14:paraId="1D060AB5" w14:textId="280ED1D4" w:rsidR="009175EE" w:rsidRPr="002D3791" w:rsidRDefault="009175EE" w:rsidP="008B00F2">
      <w:pPr>
        <w:pStyle w:val="ListParagraph"/>
        <w:numPr>
          <w:ilvl w:val="0"/>
          <w:numId w:val="34"/>
        </w:numPr>
        <w:tabs>
          <w:tab w:val="left" w:pos="1276"/>
        </w:tabs>
        <w:spacing w:line="276" w:lineRule="auto"/>
        <w:ind w:left="0" w:firstLine="851"/>
        <w:jc w:val="both"/>
        <w:rPr>
          <w:sz w:val="24"/>
          <w:szCs w:val="24"/>
          <w:lang w:val="lt-LT"/>
        </w:rPr>
      </w:pPr>
      <w:r w:rsidRPr="002D3791">
        <w:rPr>
          <w:sz w:val="24"/>
          <w:szCs w:val="24"/>
          <w:lang w:val="lt-LT"/>
        </w:rPr>
        <w:t>verifikavimą – patikrinimą ir patvirtinimą, kad nauja atitikties vertinimo veikla atitinka reikalavimus;</w:t>
      </w:r>
    </w:p>
    <w:p w14:paraId="6DCAE464" w14:textId="69E5E2D5" w:rsidR="009175EE" w:rsidRPr="002D3791" w:rsidRDefault="009175EE" w:rsidP="008B00F2">
      <w:pPr>
        <w:pStyle w:val="ListParagraph"/>
        <w:numPr>
          <w:ilvl w:val="0"/>
          <w:numId w:val="34"/>
        </w:numPr>
        <w:tabs>
          <w:tab w:val="left" w:pos="1276"/>
        </w:tabs>
        <w:spacing w:line="276" w:lineRule="auto"/>
        <w:ind w:left="0" w:firstLine="851"/>
        <w:jc w:val="both"/>
        <w:rPr>
          <w:sz w:val="24"/>
          <w:szCs w:val="24"/>
          <w:lang w:val="lt-LT"/>
        </w:rPr>
      </w:pPr>
      <w:r w:rsidRPr="002D3791">
        <w:rPr>
          <w:sz w:val="24"/>
          <w:szCs w:val="24"/>
          <w:lang w:val="lt-LT"/>
        </w:rPr>
        <w:t>atsakomyb</w:t>
      </w:r>
      <w:r w:rsidR="008F691E" w:rsidRPr="002D3791">
        <w:rPr>
          <w:sz w:val="24"/>
          <w:szCs w:val="24"/>
          <w:lang w:val="lt-LT"/>
        </w:rPr>
        <w:t>ės</w:t>
      </w:r>
      <w:r w:rsidRPr="002D3791">
        <w:rPr>
          <w:sz w:val="24"/>
          <w:szCs w:val="24"/>
          <w:lang w:val="lt-LT"/>
        </w:rPr>
        <w:t xml:space="preserve"> už LAS ir kiekvienos veiksmų sekos valdymą nustatymą;</w:t>
      </w:r>
    </w:p>
    <w:p w14:paraId="14D1F526" w14:textId="35780165" w:rsidR="0042491A" w:rsidRPr="002D3791" w:rsidRDefault="0042491A" w:rsidP="008B00F2">
      <w:pPr>
        <w:pStyle w:val="ListParagraph"/>
        <w:numPr>
          <w:ilvl w:val="0"/>
          <w:numId w:val="34"/>
        </w:numPr>
        <w:tabs>
          <w:tab w:val="left" w:pos="1276"/>
        </w:tabs>
        <w:spacing w:line="276" w:lineRule="auto"/>
        <w:ind w:left="0" w:firstLine="851"/>
        <w:jc w:val="both"/>
        <w:rPr>
          <w:sz w:val="24"/>
          <w:szCs w:val="24"/>
          <w:lang w:val="lt-LT"/>
        </w:rPr>
      </w:pPr>
      <w:r w:rsidRPr="002D3791">
        <w:rPr>
          <w:sz w:val="24"/>
          <w:szCs w:val="24"/>
          <w:lang w:val="lt-LT"/>
        </w:rPr>
        <w:t>sutarčių analizės procesą, kuris patvirtintų</w:t>
      </w:r>
      <w:r w:rsidR="00BB611A" w:rsidRPr="002D3791">
        <w:rPr>
          <w:sz w:val="24"/>
          <w:szCs w:val="24"/>
          <w:lang w:val="lt-LT"/>
        </w:rPr>
        <w:t xml:space="preserve">, kad </w:t>
      </w:r>
      <w:r w:rsidR="00B12542" w:rsidRPr="002D3791">
        <w:rPr>
          <w:sz w:val="24"/>
          <w:szCs w:val="24"/>
          <w:lang w:val="lt-LT"/>
        </w:rPr>
        <w:t>užsakymas</w:t>
      </w:r>
      <w:r w:rsidR="00BB611A" w:rsidRPr="002D3791">
        <w:rPr>
          <w:sz w:val="24"/>
          <w:szCs w:val="24"/>
          <w:lang w:val="lt-LT"/>
        </w:rPr>
        <w:t xml:space="preserve"> patenka į LAS taikymo </w:t>
      </w:r>
      <w:r w:rsidR="00B12542" w:rsidRPr="002D3791">
        <w:rPr>
          <w:sz w:val="24"/>
          <w:szCs w:val="24"/>
          <w:lang w:val="lt-LT"/>
        </w:rPr>
        <w:t>sritį</w:t>
      </w:r>
      <w:r w:rsidR="00BB611A" w:rsidRPr="002D3791">
        <w:rPr>
          <w:sz w:val="24"/>
          <w:szCs w:val="24"/>
          <w:lang w:val="lt-LT"/>
        </w:rPr>
        <w:t xml:space="preserve"> </w:t>
      </w:r>
      <w:r w:rsidRPr="002D3791">
        <w:rPr>
          <w:sz w:val="24"/>
          <w:szCs w:val="24"/>
          <w:lang w:val="lt-LT"/>
        </w:rPr>
        <w:t xml:space="preserve">ir informuotų </w:t>
      </w:r>
      <w:r w:rsidR="00BB611A" w:rsidRPr="002D3791">
        <w:rPr>
          <w:sz w:val="24"/>
          <w:szCs w:val="24"/>
          <w:lang w:val="lt-LT"/>
        </w:rPr>
        <w:t xml:space="preserve">apie tai </w:t>
      </w:r>
      <w:r w:rsidR="001C3BA5" w:rsidRPr="002D3791">
        <w:rPr>
          <w:sz w:val="24"/>
          <w:szCs w:val="24"/>
          <w:lang w:val="lt-LT"/>
        </w:rPr>
        <w:t>klientą</w:t>
      </w:r>
      <w:r w:rsidRPr="002D3791">
        <w:rPr>
          <w:sz w:val="24"/>
          <w:szCs w:val="24"/>
          <w:lang w:val="lt-LT"/>
        </w:rPr>
        <w:t>;</w:t>
      </w:r>
    </w:p>
    <w:p w14:paraId="68B324C5" w14:textId="04313CBF" w:rsidR="00B262FF" w:rsidRPr="002D3791" w:rsidRDefault="00F5700A" w:rsidP="008B00F2">
      <w:pPr>
        <w:pStyle w:val="ListParagraph"/>
        <w:numPr>
          <w:ilvl w:val="0"/>
          <w:numId w:val="34"/>
        </w:numPr>
        <w:tabs>
          <w:tab w:val="left" w:pos="1276"/>
        </w:tabs>
        <w:spacing w:line="276" w:lineRule="auto"/>
        <w:ind w:left="0" w:firstLine="851"/>
        <w:jc w:val="both"/>
        <w:rPr>
          <w:sz w:val="24"/>
          <w:szCs w:val="24"/>
          <w:lang w:val="lt-LT"/>
        </w:rPr>
      </w:pPr>
      <w:r w:rsidRPr="002D3791">
        <w:rPr>
          <w:sz w:val="24"/>
          <w:szCs w:val="24"/>
          <w:lang w:val="lt-LT"/>
        </w:rPr>
        <w:t>patvirtinimą, kad akreditavimo informacija yra skaidri ir tiksli</w:t>
      </w:r>
      <w:r w:rsidR="00E25A28" w:rsidRPr="002D3791">
        <w:rPr>
          <w:sz w:val="24"/>
          <w:szCs w:val="24"/>
          <w:lang w:val="lt-LT"/>
        </w:rPr>
        <w:t>.</w:t>
      </w:r>
    </w:p>
    <w:p w14:paraId="3BD234E8" w14:textId="70919720" w:rsidR="00B262FF" w:rsidRPr="002D3791" w:rsidRDefault="00B262FF">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LAS taikymui akredituota AVĮ turi turėti </w:t>
      </w:r>
      <w:r w:rsidR="007C55A4" w:rsidRPr="002D3791">
        <w:rPr>
          <w:sz w:val="24"/>
          <w:szCs w:val="24"/>
          <w:lang w:val="lt-LT"/>
        </w:rPr>
        <w:t xml:space="preserve">dokumentuotą </w:t>
      </w:r>
      <w:r w:rsidRPr="002D3791">
        <w:rPr>
          <w:sz w:val="24"/>
          <w:szCs w:val="24"/>
          <w:lang w:val="lt-LT"/>
        </w:rPr>
        <w:t xml:space="preserve">aktualią akreditavimo sritį. Kaskart, atlikusi pakeitimus, AVĮ turi atnaujinti ir patvirtinti savo akreditavimo sritį, kad ji nuolatos išliktų </w:t>
      </w:r>
      <w:r w:rsidR="00294D07" w:rsidRPr="002D3791">
        <w:rPr>
          <w:sz w:val="24"/>
          <w:szCs w:val="24"/>
          <w:lang w:val="lt-LT"/>
        </w:rPr>
        <w:t>galiojanti.</w:t>
      </w:r>
      <w:r w:rsidRPr="002D3791">
        <w:rPr>
          <w:sz w:val="24"/>
          <w:szCs w:val="24"/>
          <w:lang w:val="lt-LT"/>
        </w:rPr>
        <w:t xml:space="preserve"> Aktuali akreditavimo sritis turi būti lengvai prieinama Biurui ir kitoms AVĮ veikla suinteresuotoms šalims</w:t>
      </w:r>
      <w:r w:rsidR="04546389" w:rsidRPr="002D3791">
        <w:rPr>
          <w:sz w:val="24"/>
          <w:szCs w:val="24"/>
          <w:lang w:val="lt-LT"/>
        </w:rPr>
        <w:t>. Jei AVĮ turi interneto svetainę, aktuali akreditavimo sritis</w:t>
      </w:r>
      <w:r w:rsidRPr="002D3791">
        <w:rPr>
          <w:sz w:val="24"/>
          <w:szCs w:val="24"/>
          <w:lang w:val="lt-LT"/>
        </w:rPr>
        <w:t xml:space="preserve"> skelbiama AVĮ interneto svetainėje.</w:t>
      </w:r>
    </w:p>
    <w:p w14:paraId="64A0F6F8" w14:textId="560738D1" w:rsidR="00B262FF" w:rsidRPr="002D3791" w:rsidRDefault="00BB611A"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 xml:space="preserve">Kai LAS taikoma </w:t>
      </w:r>
      <w:r w:rsidR="00836A0F" w:rsidRPr="002D3791">
        <w:rPr>
          <w:sz w:val="24"/>
          <w:szCs w:val="24"/>
          <w:lang w:val="lt-LT"/>
        </w:rPr>
        <w:t>t</w:t>
      </w:r>
      <w:r w:rsidRPr="002D3791">
        <w:rPr>
          <w:sz w:val="24"/>
          <w:szCs w:val="24"/>
          <w:lang w:val="lt-LT"/>
        </w:rPr>
        <w:t>yrimų/ bandymų/ kalibravimo/ mėginių ėmimo metodus aprašančių dokumentų naujų leidimų arba juos</w:t>
      </w:r>
      <w:r w:rsidR="00836A0F" w:rsidRPr="002D3791">
        <w:rPr>
          <w:sz w:val="24"/>
          <w:szCs w:val="24"/>
          <w:lang w:val="lt-LT"/>
        </w:rPr>
        <w:t xml:space="preserve"> pakeičiančių dokumentų taikymui</w:t>
      </w:r>
      <w:r w:rsidR="0000371A" w:rsidRPr="002D3791">
        <w:rPr>
          <w:sz w:val="24"/>
          <w:szCs w:val="24"/>
          <w:lang w:val="lt-LT"/>
        </w:rPr>
        <w:t xml:space="preserve"> </w:t>
      </w:r>
      <w:r w:rsidR="00836A0F" w:rsidRPr="002D3791">
        <w:rPr>
          <w:sz w:val="24"/>
          <w:szCs w:val="24"/>
          <w:lang w:val="lt-LT"/>
        </w:rPr>
        <w:t xml:space="preserve">arba techninius reikalavimus </w:t>
      </w:r>
      <w:r w:rsidR="00836A0F" w:rsidRPr="002D3791">
        <w:rPr>
          <w:sz w:val="24"/>
          <w:szCs w:val="24"/>
          <w:lang w:val="lt-LT"/>
        </w:rPr>
        <w:lastRenderedPageBreak/>
        <w:t>nustatančių norminių dokumentų naujų leidimų arba juos pakeičiančių norminių dokumentų taikymui</w:t>
      </w:r>
      <w:r w:rsidR="007C55A4" w:rsidRPr="002D3791">
        <w:rPr>
          <w:sz w:val="24"/>
          <w:szCs w:val="24"/>
          <w:lang w:val="lt-LT"/>
        </w:rPr>
        <w:t>,</w:t>
      </w:r>
      <w:r w:rsidR="00EA5213" w:rsidRPr="002D3791">
        <w:rPr>
          <w:sz w:val="24"/>
          <w:szCs w:val="24"/>
          <w:lang w:val="lt-LT"/>
        </w:rPr>
        <w:t xml:space="preserve"> </w:t>
      </w:r>
      <w:r w:rsidR="00B12542" w:rsidRPr="002D3791">
        <w:rPr>
          <w:sz w:val="24"/>
          <w:szCs w:val="24"/>
          <w:lang w:val="lt-LT"/>
        </w:rPr>
        <w:t xml:space="preserve">AVĮ turi sekti </w:t>
      </w:r>
      <w:r w:rsidR="0000371A" w:rsidRPr="002D3791">
        <w:rPr>
          <w:sz w:val="24"/>
          <w:szCs w:val="24"/>
          <w:lang w:val="lt-LT"/>
        </w:rPr>
        <w:t xml:space="preserve">tokių </w:t>
      </w:r>
      <w:r w:rsidR="00B12542" w:rsidRPr="002D3791">
        <w:rPr>
          <w:sz w:val="24"/>
          <w:szCs w:val="24"/>
          <w:lang w:val="lt-LT"/>
        </w:rPr>
        <w:t>dokumentų galiojimą</w:t>
      </w:r>
      <w:r w:rsidR="007C55A4" w:rsidRPr="002D3791">
        <w:rPr>
          <w:sz w:val="24"/>
          <w:szCs w:val="24"/>
          <w:lang w:val="lt-LT"/>
        </w:rPr>
        <w:t>, b</w:t>
      </w:r>
      <w:r w:rsidR="00B12542" w:rsidRPr="002D3791">
        <w:rPr>
          <w:sz w:val="24"/>
          <w:szCs w:val="24"/>
          <w:lang w:val="lt-LT"/>
        </w:rPr>
        <w:t>et kuriam dokumentui pasikeitus</w:t>
      </w:r>
      <w:r w:rsidR="007C55A4" w:rsidRPr="002D3791">
        <w:rPr>
          <w:sz w:val="24"/>
          <w:szCs w:val="24"/>
          <w:lang w:val="lt-LT"/>
        </w:rPr>
        <w:t>,</w:t>
      </w:r>
      <w:r w:rsidR="00B12542" w:rsidRPr="002D3791">
        <w:rPr>
          <w:sz w:val="24"/>
          <w:szCs w:val="24"/>
          <w:lang w:val="lt-LT"/>
        </w:rPr>
        <w:t xml:space="preserve"> nedelsiant atlikti projektavimo ir </w:t>
      </w:r>
      <w:r w:rsidR="0015337B" w:rsidRPr="002D3791">
        <w:rPr>
          <w:sz w:val="24"/>
          <w:szCs w:val="24"/>
          <w:lang w:val="lt-LT"/>
        </w:rPr>
        <w:t>tobulinimo</w:t>
      </w:r>
      <w:r w:rsidR="00B12542" w:rsidRPr="002D3791">
        <w:rPr>
          <w:sz w:val="24"/>
          <w:szCs w:val="24"/>
          <w:lang w:val="lt-LT"/>
        </w:rPr>
        <w:t xml:space="preserve"> procese nustatytus veiksmus ir </w:t>
      </w:r>
      <w:r w:rsidR="00113D80" w:rsidRPr="002D3791">
        <w:rPr>
          <w:sz w:val="24"/>
          <w:szCs w:val="24"/>
          <w:lang w:val="lt-LT"/>
        </w:rPr>
        <w:t>atnaujinti</w:t>
      </w:r>
      <w:r w:rsidR="002138F2" w:rsidRPr="002D3791">
        <w:rPr>
          <w:sz w:val="24"/>
          <w:szCs w:val="24"/>
          <w:lang w:val="lt-LT"/>
        </w:rPr>
        <w:t xml:space="preserve"> bei </w:t>
      </w:r>
      <w:r w:rsidR="00B837CC" w:rsidRPr="002D3791">
        <w:rPr>
          <w:sz w:val="24"/>
          <w:szCs w:val="24"/>
          <w:lang w:val="lt-LT"/>
        </w:rPr>
        <w:t xml:space="preserve">patvirtinti aktualią </w:t>
      </w:r>
      <w:r w:rsidR="007C55A4" w:rsidRPr="002D3791">
        <w:rPr>
          <w:sz w:val="24"/>
          <w:szCs w:val="24"/>
          <w:lang w:val="lt-LT"/>
        </w:rPr>
        <w:t xml:space="preserve">akreditavimo </w:t>
      </w:r>
      <w:r w:rsidR="00113D80" w:rsidRPr="002D3791">
        <w:rPr>
          <w:sz w:val="24"/>
          <w:szCs w:val="24"/>
          <w:lang w:val="lt-LT"/>
        </w:rPr>
        <w:t>sritį</w:t>
      </w:r>
      <w:r w:rsidR="00B837CC" w:rsidRPr="002D3791">
        <w:rPr>
          <w:sz w:val="24"/>
          <w:szCs w:val="24"/>
          <w:lang w:val="lt-LT"/>
        </w:rPr>
        <w:t>.</w:t>
      </w:r>
      <w:r w:rsidRPr="002D3791">
        <w:rPr>
          <w:sz w:val="24"/>
          <w:szCs w:val="24"/>
          <w:lang w:val="lt-LT"/>
        </w:rPr>
        <w:t xml:space="preserve"> </w:t>
      </w:r>
    </w:p>
    <w:p w14:paraId="46D6EE49" w14:textId="1C89A62D" w:rsidR="00B262FF" w:rsidRPr="002D3791" w:rsidRDefault="00B262FF" w:rsidP="0093158C">
      <w:pPr>
        <w:pStyle w:val="ListParagraph"/>
        <w:numPr>
          <w:ilvl w:val="0"/>
          <w:numId w:val="24"/>
        </w:numPr>
        <w:tabs>
          <w:tab w:val="left" w:pos="1134"/>
        </w:tabs>
        <w:spacing w:line="276" w:lineRule="auto"/>
        <w:ind w:left="0" w:firstLine="426"/>
        <w:jc w:val="both"/>
        <w:rPr>
          <w:sz w:val="24"/>
          <w:szCs w:val="24"/>
          <w:lang w:val="lt-LT"/>
        </w:rPr>
      </w:pPr>
      <w:r w:rsidRPr="002D3791">
        <w:rPr>
          <w:iCs/>
          <w:sz w:val="24"/>
          <w:szCs w:val="24"/>
          <w:lang w:val="lt-LT"/>
        </w:rPr>
        <w:t xml:space="preserve">LAS taikymui akredituota </w:t>
      </w:r>
      <w:r w:rsidRPr="002D3791">
        <w:rPr>
          <w:sz w:val="24"/>
          <w:szCs w:val="24"/>
          <w:lang w:val="lt-LT"/>
        </w:rPr>
        <w:t xml:space="preserve">AVĮ turi analizuoti visus </w:t>
      </w:r>
      <w:r w:rsidR="001C3BA5" w:rsidRPr="002D3791">
        <w:rPr>
          <w:sz w:val="24"/>
          <w:szCs w:val="24"/>
          <w:lang w:val="lt-LT"/>
        </w:rPr>
        <w:t>klientų</w:t>
      </w:r>
      <w:r w:rsidRPr="002D3791">
        <w:rPr>
          <w:sz w:val="24"/>
          <w:szCs w:val="24"/>
          <w:lang w:val="lt-LT"/>
        </w:rPr>
        <w:t xml:space="preserve"> užsakymus, pasiūlymus, pageidavimus bei sutartis ir įsitikinti, kad </w:t>
      </w:r>
      <w:r w:rsidR="001C3BA5" w:rsidRPr="002D3791">
        <w:rPr>
          <w:sz w:val="24"/>
          <w:szCs w:val="24"/>
          <w:lang w:val="lt-LT"/>
        </w:rPr>
        <w:t>kliento</w:t>
      </w:r>
      <w:r w:rsidRPr="002D3791">
        <w:rPr>
          <w:sz w:val="24"/>
          <w:szCs w:val="24"/>
          <w:lang w:val="lt-LT"/>
        </w:rPr>
        <w:t xml:space="preserve"> reikalavimai yra suprasti ir patenka į AVĮ </w:t>
      </w:r>
      <w:r w:rsidR="007E527E" w:rsidRPr="002D3791">
        <w:rPr>
          <w:sz w:val="24"/>
          <w:szCs w:val="24"/>
          <w:lang w:val="lt-LT"/>
        </w:rPr>
        <w:t>LAS taikymo</w:t>
      </w:r>
      <w:r w:rsidRPr="002D3791">
        <w:rPr>
          <w:sz w:val="24"/>
          <w:szCs w:val="24"/>
          <w:lang w:val="lt-LT"/>
        </w:rPr>
        <w:t xml:space="preserve"> sritį. </w:t>
      </w:r>
      <w:r w:rsidR="001C3BA5" w:rsidRPr="002D3791">
        <w:rPr>
          <w:sz w:val="24"/>
          <w:szCs w:val="24"/>
          <w:lang w:val="lt-LT"/>
        </w:rPr>
        <w:t>Klientas</w:t>
      </w:r>
      <w:r w:rsidRPr="002D3791">
        <w:rPr>
          <w:sz w:val="24"/>
          <w:szCs w:val="24"/>
          <w:lang w:val="lt-LT"/>
        </w:rPr>
        <w:t xml:space="preserve"> turi būti informuojamas apie analizės rezultatus ir apie galimybę gauti akreditacijos simboliu paž</w:t>
      </w:r>
      <w:r w:rsidR="009E6BE2" w:rsidRPr="002D3791">
        <w:rPr>
          <w:sz w:val="24"/>
          <w:szCs w:val="24"/>
          <w:lang w:val="lt-LT"/>
        </w:rPr>
        <w:t>enklint</w:t>
      </w:r>
      <w:r w:rsidR="000A7E7B" w:rsidRPr="002D3791">
        <w:rPr>
          <w:sz w:val="24"/>
          <w:szCs w:val="24"/>
          <w:lang w:val="lt-LT"/>
        </w:rPr>
        <w:t>ą</w:t>
      </w:r>
      <w:r w:rsidRPr="002D3791">
        <w:rPr>
          <w:sz w:val="24"/>
          <w:szCs w:val="24"/>
          <w:lang w:val="lt-LT"/>
        </w:rPr>
        <w:t xml:space="preserve"> dokumentą. AVĮ turi saugoti analizių įrašus.</w:t>
      </w:r>
    </w:p>
    <w:p w14:paraId="0A668BAF" w14:textId="4F6C7FFC" w:rsidR="008B0292" w:rsidRPr="002D3791" w:rsidRDefault="00C82D3C"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AVĮ sutarčių analizės proce</w:t>
      </w:r>
      <w:r w:rsidR="008B0292" w:rsidRPr="002D3791">
        <w:rPr>
          <w:sz w:val="24"/>
          <w:szCs w:val="24"/>
          <w:lang w:val="lt-LT"/>
        </w:rPr>
        <w:t>dūroje turi būti i</w:t>
      </w:r>
      <w:r w:rsidR="006E3941" w:rsidRPr="002D3791">
        <w:rPr>
          <w:sz w:val="24"/>
          <w:szCs w:val="24"/>
          <w:lang w:val="lt-LT"/>
        </w:rPr>
        <w:t>šsamiai aprašyta</w:t>
      </w:r>
      <w:r w:rsidR="001E28EC" w:rsidRPr="002D3791">
        <w:rPr>
          <w:sz w:val="24"/>
          <w:szCs w:val="24"/>
          <w:lang w:val="lt-LT"/>
        </w:rPr>
        <w:t xml:space="preserve"> užsakymo</w:t>
      </w:r>
      <w:r w:rsidR="00347705" w:rsidRPr="002D3791">
        <w:rPr>
          <w:sz w:val="24"/>
          <w:szCs w:val="24"/>
          <w:lang w:val="lt-LT"/>
        </w:rPr>
        <w:t xml:space="preserve">, kuris </w:t>
      </w:r>
      <w:r w:rsidR="008B0292" w:rsidRPr="002D3791">
        <w:rPr>
          <w:sz w:val="24"/>
          <w:szCs w:val="24"/>
          <w:lang w:val="lt-LT"/>
        </w:rPr>
        <w:t>yra LAS taikymo srityje, tačiau niekada anksčiau nebuvo vykd</w:t>
      </w:r>
      <w:r w:rsidR="00347705" w:rsidRPr="002D3791">
        <w:rPr>
          <w:sz w:val="24"/>
          <w:szCs w:val="24"/>
          <w:lang w:val="lt-LT"/>
        </w:rPr>
        <w:t>ytas</w:t>
      </w:r>
      <w:r w:rsidR="008B0292" w:rsidRPr="002D3791">
        <w:rPr>
          <w:sz w:val="24"/>
          <w:szCs w:val="24"/>
          <w:lang w:val="lt-LT"/>
        </w:rPr>
        <w:t xml:space="preserve"> (neįtraukta</w:t>
      </w:r>
      <w:r w:rsidR="00347705" w:rsidRPr="002D3791">
        <w:rPr>
          <w:sz w:val="24"/>
          <w:szCs w:val="24"/>
          <w:lang w:val="lt-LT"/>
        </w:rPr>
        <w:t>s</w:t>
      </w:r>
      <w:r w:rsidR="008B0292" w:rsidRPr="002D3791">
        <w:rPr>
          <w:sz w:val="24"/>
          <w:szCs w:val="24"/>
          <w:lang w:val="lt-LT"/>
        </w:rPr>
        <w:t xml:space="preserve"> į aktualią akreditavimo sritį)</w:t>
      </w:r>
      <w:r w:rsidR="00347705" w:rsidRPr="002D3791">
        <w:rPr>
          <w:sz w:val="24"/>
          <w:szCs w:val="24"/>
          <w:lang w:val="lt-LT"/>
        </w:rPr>
        <w:t>,</w:t>
      </w:r>
      <w:r w:rsidR="001E28EC" w:rsidRPr="002D3791">
        <w:rPr>
          <w:sz w:val="24"/>
          <w:szCs w:val="24"/>
          <w:lang w:val="lt-LT"/>
        </w:rPr>
        <w:t xml:space="preserve"> </w:t>
      </w:r>
      <w:r w:rsidR="00A4099C" w:rsidRPr="002D3791">
        <w:rPr>
          <w:sz w:val="24"/>
          <w:szCs w:val="24"/>
          <w:lang w:val="lt-LT"/>
        </w:rPr>
        <w:t>valdymo</w:t>
      </w:r>
      <w:r w:rsidR="001E28EC" w:rsidRPr="002D3791">
        <w:rPr>
          <w:sz w:val="24"/>
          <w:szCs w:val="24"/>
          <w:lang w:val="lt-LT"/>
        </w:rPr>
        <w:t xml:space="preserve"> eiga (pvz., </w:t>
      </w:r>
      <w:r w:rsidR="00A8226F" w:rsidRPr="002D3791">
        <w:rPr>
          <w:sz w:val="24"/>
          <w:szCs w:val="24"/>
          <w:lang w:val="lt-LT"/>
        </w:rPr>
        <w:t xml:space="preserve">užsakymo </w:t>
      </w:r>
      <w:r w:rsidR="00347705" w:rsidRPr="002D3791">
        <w:rPr>
          <w:sz w:val="24"/>
          <w:szCs w:val="24"/>
          <w:lang w:val="lt-LT"/>
        </w:rPr>
        <w:t>ištirti objektą metodu</w:t>
      </w:r>
      <w:r w:rsidR="001E28EC" w:rsidRPr="002D3791">
        <w:rPr>
          <w:sz w:val="24"/>
          <w:szCs w:val="24"/>
          <w:lang w:val="lt-LT"/>
        </w:rPr>
        <w:t xml:space="preserve">, kuris yra </w:t>
      </w:r>
      <w:r w:rsidR="00FD1FF0" w:rsidRPr="002D3791">
        <w:rPr>
          <w:sz w:val="24"/>
          <w:szCs w:val="24"/>
          <w:lang w:val="lt-LT"/>
        </w:rPr>
        <w:t>LAS taikymo</w:t>
      </w:r>
      <w:r w:rsidR="001E28EC" w:rsidRPr="002D3791">
        <w:rPr>
          <w:sz w:val="24"/>
          <w:szCs w:val="24"/>
          <w:lang w:val="lt-LT"/>
        </w:rPr>
        <w:t xml:space="preserve"> srityje, tačiau niekada anksčiau nebuvo taikytas </w:t>
      </w:r>
      <w:r w:rsidR="00347705" w:rsidRPr="002D3791">
        <w:rPr>
          <w:sz w:val="24"/>
          <w:szCs w:val="24"/>
          <w:lang w:val="lt-LT"/>
        </w:rPr>
        <w:t>šiam</w:t>
      </w:r>
      <w:r w:rsidR="001E28EC" w:rsidRPr="002D3791">
        <w:rPr>
          <w:sz w:val="24"/>
          <w:szCs w:val="24"/>
          <w:lang w:val="lt-LT"/>
        </w:rPr>
        <w:t xml:space="preserve"> objektui)</w:t>
      </w:r>
      <w:r w:rsidR="008B0292" w:rsidRPr="002D3791">
        <w:rPr>
          <w:sz w:val="24"/>
          <w:szCs w:val="24"/>
          <w:lang w:val="lt-LT"/>
        </w:rPr>
        <w:t xml:space="preserve">. AVĮ turi užtikrinti, kad: </w:t>
      </w:r>
    </w:p>
    <w:p w14:paraId="23652DC3" w14:textId="14B92903" w:rsidR="007A1390" w:rsidRPr="002D3791" w:rsidRDefault="001C3BA5"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klientas</w:t>
      </w:r>
      <w:r w:rsidR="002407D3" w:rsidRPr="002D3791">
        <w:rPr>
          <w:sz w:val="24"/>
          <w:szCs w:val="24"/>
          <w:lang w:val="lt-LT"/>
        </w:rPr>
        <w:t xml:space="preserve"> </w:t>
      </w:r>
      <w:r w:rsidR="00301417" w:rsidRPr="002D3791">
        <w:rPr>
          <w:sz w:val="24"/>
          <w:szCs w:val="24"/>
          <w:lang w:val="lt-LT"/>
        </w:rPr>
        <w:t xml:space="preserve">bus </w:t>
      </w:r>
      <w:r w:rsidR="002407D3" w:rsidRPr="002D3791">
        <w:rPr>
          <w:sz w:val="24"/>
          <w:szCs w:val="24"/>
          <w:lang w:val="lt-LT"/>
        </w:rPr>
        <w:t xml:space="preserve">informuotas, kad </w:t>
      </w:r>
      <w:r w:rsidR="008B0292" w:rsidRPr="002D3791">
        <w:rPr>
          <w:sz w:val="24"/>
          <w:szCs w:val="24"/>
          <w:lang w:val="lt-LT"/>
        </w:rPr>
        <w:t xml:space="preserve">ji negalės išduoti </w:t>
      </w:r>
      <w:r w:rsidR="00F16357" w:rsidRPr="002D3791">
        <w:rPr>
          <w:sz w:val="24"/>
          <w:szCs w:val="24"/>
          <w:lang w:val="lt-LT"/>
        </w:rPr>
        <w:t xml:space="preserve">dokumento, kuriame pateikiami akredituotos veiklos rezultatai </w:t>
      </w:r>
      <w:r w:rsidR="00212FD3" w:rsidRPr="002D3791">
        <w:rPr>
          <w:sz w:val="24"/>
          <w:szCs w:val="24"/>
          <w:lang w:val="lt-LT"/>
        </w:rPr>
        <w:t>su akreditacijos simboliu</w:t>
      </w:r>
      <w:r w:rsidR="002407D3" w:rsidRPr="002D3791">
        <w:rPr>
          <w:sz w:val="24"/>
          <w:szCs w:val="24"/>
          <w:lang w:val="lt-LT"/>
        </w:rPr>
        <w:t>,</w:t>
      </w:r>
      <w:r w:rsidR="008B0292" w:rsidRPr="002D3791">
        <w:rPr>
          <w:sz w:val="24"/>
          <w:szCs w:val="24"/>
          <w:lang w:val="lt-LT"/>
        </w:rPr>
        <w:t xml:space="preserve"> </w:t>
      </w:r>
      <w:r w:rsidR="002407D3" w:rsidRPr="002D3791">
        <w:rPr>
          <w:sz w:val="24"/>
          <w:szCs w:val="24"/>
          <w:lang w:val="lt-LT"/>
        </w:rPr>
        <w:t xml:space="preserve">kol </w:t>
      </w:r>
      <w:r w:rsidR="00301417" w:rsidRPr="002D3791">
        <w:rPr>
          <w:sz w:val="24"/>
          <w:szCs w:val="24"/>
          <w:lang w:val="lt-LT"/>
        </w:rPr>
        <w:t>nebus atlikti ir patvirtinti jos sistemoje nustaty</w:t>
      </w:r>
      <w:r w:rsidR="00212FD3" w:rsidRPr="002D3791">
        <w:rPr>
          <w:sz w:val="24"/>
          <w:szCs w:val="24"/>
          <w:lang w:val="lt-LT"/>
        </w:rPr>
        <w:t xml:space="preserve">ti LAS taikymo veiksmai; </w:t>
      </w:r>
    </w:p>
    <w:p w14:paraId="65345F56" w14:textId="3C26780A" w:rsidR="002407D3" w:rsidRPr="002D3791" w:rsidRDefault="001C3BA5"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klientas</w:t>
      </w:r>
      <w:r w:rsidR="00676829" w:rsidRPr="002D3791">
        <w:rPr>
          <w:sz w:val="24"/>
          <w:szCs w:val="24"/>
          <w:lang w:val="lt-LT"/>
        </w:rPr>
        <w:t xml:space="preserve"> bus informuotas apie </w:t>
      </w:r>
      <w:r w:rsidR="000A6DC5" w:rsidRPr="002D3791">
        <w:rPr>
          <w:sz w:val="24"/>
          <w:szCs w:val="24"/>
          <w:lang w:val="lt-LT"/>
        </w:rPr>
        <w:t xml:space="preserve">veiksmams atlikti </w:t>
      </w:r>
      <w:r w:rsidR="00C2688A" w:rsidRPr="002D3791">
        <w:rPr>
          <w:sz w:val="24"/>
          <w:szCs w:val="24"/>
          <w:lang w:val="lt-LT"/>
        </w:rPr>
        <w:t xml:space="preserve">reikalingą laiką, išteklius, </w:t>
      </w:r>
      <w:r w:rsidR="000A6DC5" w:rsidRPr="002D3791">
        <w:rPr>
          <w:sz w:val="24"/>
          <w:szCs w:val="24"/>
          <w:lang w:val="lt-LT"/>
        </w:rPr>
        <w:t xml:space="preserve">darbų </w:t>
      </w:r>
      <w:r w:rsidR="001E28EC" w:rsidRPr="002D3791">
        <w:rPr>
          <w:sz w:val="24"/>
          <w:szCs w:val="24"/>
          <w:lang w:val="lt-LT"/>
        </w:rPr>
        <w:t>kaštus ir kt.</w:t>
      </w:r>
      <w:r w:rsidR="004413A6" w:rsidRPr="002D3791">
        <w:rPr>
          <w:sz w:val="24"/>
          <w:szCs w:val="24"/>
          <w:lang w:val="lt-LT"/>
        </w:rPr>
        <w:t>;</w:t>
      </w:r>
    </w:p>
    <w:p w14:paraId="6EACC497" w14:textId="335F3B5E" w:rsidR="007854C1" w:rsidRPr="002D3791" w:rsidRDefault="007854C1"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ji disponuoja visais reikalingais ištekliais ir kitomis prie</w:t>
      </w:r>
      <w:r w:rsidR="0065519A" w:rsidRPr="002D3791">
        <w:rPr>
          <w:sz w:val="24"/>
          <w:szCs w:val="24"/>
          <w:lang w:val="lt-LT"/>
        </w:rPr>
        <w:t>monėmis, reikalingomis LAS</w:t>
      </w:r>
      <w:r w:rsidRPr="002D3791">
        <w:rPr>
          <w:sz w:val="24"/>
          <w:szCs w:val="24"/>
          <w:lang w:val="lt-LT"/>
        </w:rPr>
        <w:t xml:space="preserve"> </w:t>
      </w:r>
      <w:r w:rsidR="0065519A" w:rsidRPr="002D3791">
        <w:rPr>
          <w:sz w:val="24"/>
          <w:szCs w:val="24"/>
          <w:lang w:val="lt-LT"/>
        </w:rPr>
        <w:t>taikymo veiksmams</w:t>
      </w:r>
      <w:r w:rsidRPr="002D3791">
        <w:rPr>
          <w:sz w:val="24"/>
          <w:szCs w:val="24"/>
          <w:lang w:val="lt-LT"/>
        </w:rPr>
        <w:t xml:space="preserve"> </w:t>
      </w:r>
      <w:r w:rsidR="000A6DC5" w:rsidRPr="002D3791">
        <w:rPr>
          <w:sz w:val="24"/>
          <w:szCs w:val="24"/>
          <w:lang w:val="lt-LT"/>
        </w:rPr>
        <w:t>atlikti</w:t>
      </w:r>
      <w:r w:rsidRPr="002D3791">
        <w:rPr>
          <w:sz w:val="24"/>
          <w:szCs w:val="24"/>
          <w:lang w:val="lt-LT"/>
        </w:rPr>
        <w:t>;</w:t>
      </w:r>
    </w:p>
    <w:p w14:paraId="62078E07" w14:textId="68E6BEB5" w:rsidR="00C85524" w:rsidRPr="002D3791" w:rsidRDefault="00301417"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 xml:space="preserve">jos personalo </w:t>
      </w:r>
      <w:r w:rsidR="007854C1" w:rsidRPr="002D3791">
        <w:rPr>
          <w:sz w:val="24"/>
          <w:szCs w:val="24"/>
          <w:lang w:val="lt-LT"/>
        </w:rPr>
        <w:t>k</w:t>
      </w:r>
      <w:r w:rsidR="0065519A" w:rsidRPr="002D3791">
        <w:rPr>
          <w:sz w:val="24"/>
          <w:szCs w:val="24"/>
          <w:lang w:val="lt-LT"/>
        </w:rPr>
        <w:t>ompetencij</w:t>
      </w:r>
      <w:r w:rsidRPr="002D3791">
        <w:rPr>
          <w:sz w:val="24"/>
          <w:szCs w:val="24"/>
          <w:lang w:val="lt-LT"/>
        </w:rPr>
        <w:t xml:space="preserve">a yra </w:t>
      </w:r>
      <w:r w:rsidR="008C6D6F" w:rsidRPr="002D3791">
        <w:rPr>
          <w:sz w:val="24"/>
          <w:szCs w:val="24"/>
          <w:lang w:val="lt-LT"/>
        </w:rPr>
        <w:t>pakankama</w:t>
      </w:r>
      <w:r w:rsidRPr="002D3791">
        <w:rPr>
          <w:sz w:val="24"/>
          <w:szCs w:val="24"/>
          <w:lang w:val="lt-LT"/>
        </w:rPr>
        <w:t xml:space="preserve"> </w:t>
      </w:r>
      <w:r w:rsidR="002663B2" w:rsidRPr="002D3791">
        <w:rPr>
          <w:sz w:val="24"/>
          <w:szCs w:val="24"/>
          <w:lang w:val="lt-LT"/>
        </w:rPr>
        <w:t>tam tikriems</w:t>
      </w:r>
      <w:r w:rsidR="008C6D6F" w:rsidRPr="002D3791">
        <w:rPr>
          <w:sz w:val="24"/>
          <w:szCs w:val="24"/>
          <w:lang w:val="lt-LT"/>
        </w:rPr>
        <w:t xml:space="preserve"> </w:t>
      </w:r>
      <w:r w:rsidR="0065519A" w:rsidRPr="002D3791">
        <w:rPr>
          <w:sz w:val="24"/>
          <w:szCs w:val="24"/>
          <w:lang w:val="lt-LT"/>
        </w:rPr>
        <w:t>LAS taikymo veiksm</w:t>
      </w:r>
      <w:r w:rsidR="008C6D6F" w:rsidRPr="002D3791">
        <w:rPr>
          <w:sz w:val="24"/>
          <w:szCs w:val="24"/>
          <w:lang w:val="lt-LT"/>
        </w:rPr>
        <w:t>am</w:t>
      </w:r>
      <w:r w:rsidR="0065519A" w:rsidRPr="002D3791">
        <w:rPr>
          <w:sz w:val="24"/>
          <w:szCs w:val="24"/>
          <w:lang w:val="lt-LT"/>
        </w:rPr>
        <w:t xml:space="preserve">s, įskaitant </w:t>
      </w:r>
      <w:proofErr w:type="spellStart"/>
      <w:r w:rsidR="00C85524" w:rsidRPr="002D3791">
        <w:rPr>
          <w:sz w:val="24"/>
          <w:szCs w:val="24"/>
          <w:lang w:val="lt-LT"/>
        </w:rPr>
        <w:t>valid</w:t>
      </w:r>
      <w:r w:rsidR="0065519A" w:rsidRPr="002D3791">
        <w:rPr>
          <w:sz w:val="24"/>
          <w:szCs w:val="24"/>
          <w:lang w:val="lt-LT"/>
        </w:rPr>
        <w:t>avimą</w:t>
      </w:r>
      <w:proofErr w:type="spellEnd"/>
      <w:r w:rsidR="0065519A" w:rsidRPr="002D3791">
        <w:rPr>
          <w:sz w:val="24"/>
          <w:szCs w:val="24"/>
          <w:lang w:val="lt-LT"/>
        </w:rPr>
        <w:t xml:space="preserve"> </w:t>
      </w:r>
      <w:r w:rsidR="00C85524" w:rsidRPr="002D3791">
        <w:rPr>
          <w:sz w:val="24"/>
          <w:szCs w:val="24"/>
          <w:lang w:val="lt-LT"/>
        </w:rPr>
        <w:t>arba verifik</w:t>
      </w:r>
      <w:r w:rsidR="0065519A" w:rsidRPr="002D3791">
        <w:rPr>
          <w:sz w:val="24"/>
          <w:szCs w:val="24"/>
          <w:lang w:val="lt-LT"/>
        </w:rPr>
        <w:t>avimą</w:t>
      </w:r>
      <w:r w:rsidR="008C6D6F" w:rsidRPr="002D3791">
        <w:rPr>
          <w:sz w:val="24"/>
          <w:szCs w:val="24"/>
          <w:lang w:val="lt-LT"/>
        </w:rPr>
        <w:t>, atlikti</w:t>
      </w:r>
      <w:r w:rsidR="00C85524" w:rsidRPr="002D3791">
        <w:rPr>
          <w:sz w:val="24"/>
          <w:szCs w:val="24"/>
          <w:lang w:val="lt-LT"/>
        </w:rPr>
        <w:t>;</w:t>
      </w:r>
    </w:p>
    <w:p w14:paraId="0856C350" w14:textId="2C318362" w:rsidR="00C85524" w:rsidRPr="002D3791" w:rsidRDefault="007854C1"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 xml:space="preserve"> </w:t>
      </w:r>
      <w:r w:rsidR="00C85524" w:rsidRPr="002D3791">
        <w:rPr>
          <w:sz w:val="24"/>
          <w:szCs w:val="24"/>
          <w:lang w:val="lt-LT"/>
        </w:rPr>
        <w:t>atliktas reikalingas</w:t>
      </w:r>
      <w:r w:rsidR="00301417" w:rsidRPr="002D3791">
        <w:rPr>
          <w:sz w:val="24"/>
          <w:szCs w:val="24"/>
          <w:lang w:val="lt-LT"/>
        </w:rPr>
        <w:t xml:space="preserve"> </w:t>
      </w:r>
      <w:proofErr w:type="spellStart"/>
      <w:r w:rsidR="00C85524" w:rsidRPr="002D3791">
        <w:rPr>
          <w:sz w:val="24"/>
          <w:szCs w:val="24"/>
          <w:lang w:val="lt-LT"/>
        </w:rPr>
        <w:t>validavimas</w:t>
      </w:r>
      <w:proofErr w:type="spellEnd"/>
      <w:r w:rsidR="00C85524" w:rsidRPr="002D3791">
        <w:rPr>
          <w:sz w:val="24"/>
          <w:szCs w:val="24"/>
          <w:lang w:val="lt-LT"/>
        </w:rPr>
        <w:t xml:space="preserve"> arba verifikavimas;</w:t>
      </w:r>
    </w:p>
    <w:p w14:paraId="028A125C" w14:textId="5825AE60" w:rsidR="008C6D6F" w:rsidRPr="002D3791" w:rsidRDefault="008C6D6F"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 xml:space="preserve">aktuali akreditavimo sritis bus atnaujinta </w:t>
      </w:r>
      <w:r w:rsidR="002663B2" w:rsidRPr="002D3791">
        <w:rPr>
          <w:sz w:val="24"/>
          <w:szCs w:val="24"/>
          <w:lang w:val="lt-LT"/>
        </w:rPr>
        <w:t xml:space="preserve">tik </w:t>
      </w:r>
      <w:r w:rsidRPr="002D3791">
        <w:rPr>
          <w:sz w:val="24"/>
          <w:szCs w:val="24"/>
          <w:lang w:val="lt-LT"/>
        </w:rPr>
        <w:t xml:space="preserve">po to, kai bus tinkamai atlikti </w:t>
      </w:r>
      <w:r w:rsidR="002663B2" w:rsidRPr="002D3791">
        <w:rPr>
          <w:sz w:val="24"/>
          <w:szCs w:val="24"/>
          <w:lang w:val="lt-LT"/>
        </w:rPr>
        <w:t xml:space="preserve">ir AVĮ tinkamai patvirtinti </w:t>
      </w:r>
      <w:r w:rsidRPr="002D3791">
        <w:rPr>
          <w:sz w:val="24"/>
          <w:szCs w:val="24"/>
          <w:lang w:val="lt-LT"/>
        </w:rPr>
        <w:t>projekta</w:t>
      </w:r>
      <w:r w:rsidR="002663B2" w:rsidRPr="002D3791">
        <w:rPr>
          <w:sz w:val="24"/>
          <w:szCs w:val="24"/>
          <w:lang w:val="lt-LT"/>
        </w:rPr>
        <w:t>vimo ir tobulinimo proceso techn</w:t>
      </w:r>
      <w:r w:rsidRPr="002D3791">
        <w:rPr>
          <w:sz w:val="24"/>
          <w:szCs w:val="24"/>
          <w:lang w:val="lt-LT"/>
        </w:rPr>
        <w:t>iniai veiksmai;</w:t>
      </w:r>
    </w:p>
    <w:p w14:paraId="389F72F1" w14:textId="09316CE5" w:rsidR="000575F9" w:rsidRPr="002D3791" w:rsidRDefault="000575F9" w:rsidP="0093158C">
      <w:pPr>
        <w:pStyle w:val="ListParagraph"/>
        <w:numPr>
          <w:ilvl w:val="0"/>
          <w:numId w:val="35"/>
        </w:numPr>
        <w:tabs>
          <w:tab w:val="left" w:pos="1276"/>
        </w:tabs>
        <w:spacing w:line="276" w:lineRule="auto"/>
        <w:ind w:left="0" w:firstLine="851"/>
        <w:jc w:val="both"/>
        <w:rPr>
          <w:sz w:val="24"/>
          <w:szCs w:val="24"/>
          <w:lang w:val="lt-LT"/>
        </w:rPr>
      </w:pPr>
      <w:r w:rsidRPr="002D3791">
        <w:rPr>
          <w:sz w:val="24"/>
          <w:szCs w:val="24"/>
          <w:lang w:val="lt-LT"/>
        </w:rPr>
        <w:t xml:space="preserve">visos AVĮ patalpos, kuriose vykdoma nauja atitikties vertinimo veikla, yra anksčiau Biuro įvertintos. </w:t>
      </w:r>
      <w:r w:rsidR="0D1E8812" w:rsidRPr="002D3791">
        <w:rPr>
          <w:sz w:val="24"/>
          <w:szCs w:val="24"/>
          <w:lang w:val="lt-LT"/>
        </w:rPr>
        <w:t>N</w:t>
      </w:r>
      <w:r w:rsidRPr="002D3791">
        <w:rPr>
          <w:sz w:val="24"/>
          <w:szCs w:val="24"/>
          <w:lang w:val="lt-LT"/>
        </w:rPr>
        <w:t>auja atitikties vertinimo veikla negali būti įtraukta į aktualią akreditavimo sritį, jei ji atliekama naujose AVĮ patalpose, kurios nebuvo anksčiau Biuro įvertintos.</w:t>
      </w:r>
    </w:p>
    <w:p w14:paraId="535226E4" w14:textId="5880DEAE" w:rsidR="00846207" w:rsidRPr="002D3791" w:rsidRDefault="002312AC" w:rsidP="0093158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Jei</w:t>
      </w:r>
      <w:r w:rsidR="00846207" w:rsidRPr="002D3791">
        <w:rPr>
          <w:sz w:val="24"/>
          <w:szCs w:val="24"/>
          <w:lang w:val="lt-LT"/>
        </w:rPr>
        <w:t>gu</w:t>
      </w:r>
      <w:r w:rsidRPr="002D3791">
        <w:rPr>
          <w:sz w:val="24"/>
          <w:szCs w:val="24"/>
          <w:lang w:val="lt-LT"/>
        </w:rPr>
        <w:t xml:space="preserve"> </w:t>
      </w:r>
      <w:proofErr w:type="spellStart"/>
      <w:r w:rsidRPr="002D3791">
        <w:rPr>
          <w:sz w:val="24"/>
          <w:szCs w:val="24"/>
          <w:lang w:val="lt-LT"/>
        </w:rPr>
        <w:t>validavimo</w:t>
      </w:r>
      <w:proofErr w:type="spellEnd"/>
      <w:r w:rsidR="5D812F8B" w:rsidRPr="002D3791">
        <w:rPr>
          <w:sz w:val="24"/>
          <w:szCs w:val="24"/>
          <w:lang w:val="lt-LT"/>
        </w:rPr>
        <w:t xml:space="preserve"> / verifikavimo</w:t>
      </w:r>
      <w:r w:rsidRPr="002D3791">
        <w:rPr>
          <w:sz w:val="24"/>
          <w:szCs w:val="24"/>
          <w:lang w:val="lt-LT"/>
        </w:rPr>
        <w:t xml:space="preserve"> </w:t>
      </w:r>
      <w:r w:rsidR="00F70B7D" w:rsidRPr="002D3791">
        <w:rPr>
          <w:sz w:val="24"/>
          <w:szCs w:val="24"/>
          <w:lang w:val="lt-LT"/>
        </w:rPr>
        <w:t xml:space="preserve">išvados </w:t>
      </w:r>
      <w:r w:rsidR="00A85CFE" w:rsidRPr="002D3791">
        <w:rPr>
          <w:sz w:val="24"/>
          <w:szCs w:val="24"/>
          <w:lang w:val="lt-LT"/>
        </w:rPr>
        <w:t>keltų abejonių dėl naujos atit</w:t>
      </w:r>
      <w:r w:rsidR="00456FF8" w:rsidRPr="002D3791">
        <w:rPr>
          <w:sz w:val="24"/>
          <w:szCs w:val="24"/>
          <w:lang w:val="lt-LT"/>
        </w:rPr>
        <w:t>ikties vertinimo veiklos tinkamumo</w:t>
      </w:r>
      <w:r w:rsidR="00A85CFE" w:rsidRPr="002D3791">
        <w:rPr>
          <w:sz w:val="24"/>
          <w:szCs w:val="24"/>
          <w:lang w:val="lt-LT"/>
        </w:rPr>
        <w:t xml:space="preserve"> numatytam taikymui, </w:t>
      </w:r>
      <w:r w:rsidR="00846207" w:rsidRPr="002D3791">
        <w:rPr>
          <w:sz w:val="24"/>
          <w:szCs w:val="24"/>
          <w:lang w:val="lt-LT"/>
        </w:rPr>
        <w:t>AVĮ turėtų užtikrinti, kad būtų at</w:t>
      </w:r>
      <w:r w:rsidR="00B262FF" w:rsidRPr="002D3791">
        <w:rPr>
          <w:sz w:val="24"/>
          <w:szCs w:val="24"/>
          <w:lang w:val="lt-LT"/>
        </w:rPr>
        <w:t>l</w:t>
      </w:r>
      <w:r w:rsidR="00846207" w:rsidRPr="002D3791">
        <w:rPr>
          <w:sz w:val="24"/>
          <w:szCs w:val="24"/>
          <w:lang w:val="lt-LT"/>
        </w:rPr>
        <w:t>ikta priežasčių analizė ir imtasi tinkamų korekcinių veiksmų. Veiksmai turėtų apimti:</w:t>
      </w:r>
    </w:p>
    <w:p w14:paraId="28CA2926" w14:textId="7A019355" w:rsidR="002D71B7" w:rsidRPr="002D3791" w:rsidRDefault="001C3BA5" w:rsidP="0093158C">
      <w:pPr>
        <w:pStyle w:val="ListParagraph"/>
        <w:numPr>
          <w:ilvl w:val="0"/>
          <w:numId w:val="36"/>
        </w:numPr>
        <w:tabs>
          <w:tab w:val="left" w:pos="1276"/>
        </w:tabs>
        <w:spacing w:line="276" w:lineRule="auto"/>
        <w:ind w:left="0" w:firstLine="851"/>
        <w:jc w:val="both"/>
        <w:rPr>
          <w:sz w:val="24"/>
          <w:szCs w:val="24"/>
          <w:lang w:val="lt-LT"/>
        </w:rPr>
      </w:pPr>
      <w:r w:rsidRPr="002D3791">
        <w:rPr>
          <w:sz w:val="24"/>
          <w:szCs w:val="24"/>
          <w:lang w:val="lt-LT"/>
        </w:rPr>
        <w:t>kliento</w:t>
      </w:r>
      <w:r w:rsidR="002D71B7" w:rsidRPr="002D3791">
        <w:rPr>
          <w:sz w:val="24"/>
          <w:szCs w:val="24"/>
          <w:lang w:val="lt-LT"/>
        </w:rPr>
        <w:t xml:space="preserve"> informavimą apie tai, kad kol atliekama analizė ir</w:t>
      </w:r>
      <w:r w:rsidR="00145135" w:rsidRPr="002D3791">
        <w:rPr>
          <w:sz w:val="24"/>
          <w:szCs w:val="24"/>
          <w:lang w:val="lt-LT"/>
        </w:rPr>
        <w:t xml:space="preserve"> tolesni</w:t>
      </w:r>
      <w:r w:rsidR="002D71B7" w:rsidRPr="002D3791">
        <w:rPr>
          <w:sz w:val="24"/>
          <w:szCs w:val="24"/>
          <w:lang w:val="lt-LT"/>
        </w:rPr>
        <w:t xml:space="preserve"> veiksmai, AVĮ negali išduoti </w:t>
      </w:r>
      <w:r w:rsidR="00A85CFE" w:rsidRPr="002D3791">
        <w:rPr>
          <w:sz w:val="24"/>
          <w:szCs w:val="24"/>
          <w:lang w:val="lt-LT"/>
        </w:rPr>
        <w:t>akreditacijos simboliais paženklint</w:t>
      </w:r>
      <w:r w:rsidR="00B06F29" w:rsidRPr="002D3791">
        <w:rPr>
          <w:sz w:val="24"/>
          <w:szCs w:val="24"/>
          <w:lang w:val="lt-LT"/>
        </w:rPr>
        <w:t>o dokumento, kuriame pateikiami akredituotos veiklos rezultatai</w:t>
      </w:r>
      <w:r w:rsidR="002D71B7" w:rsidRPr="002D3791">
        <w:rPr>
          <w:sz w:val="24"/>
          <w:szCs w:val="24"/>
          <w:lang w:val="lt-LT"/>
        </w:rPr>
        <w:t xml:space="preserve">, </w:t>
      </w:r>
      <w:r w:rsidR="00A04AE5" w:rsidRPr="002D3791">
        <w:rPr>
          <w:sz w:val="24"/>
          <w:szCs w:val="24"/>
          <w:lang w:val="lt-LT"/>
        </w:rPr>
        <w:t xml:space="preserve">ir </w:t>
      </w:r>
      <w:r w:rsidR="000A6DC5" w:rsidRPr="002D3791">
        <w:rPr>
          <w:sz w:val="24"/>
          <w:szCs w:val="24"/>
          <w:lang w:val="lt-LT"/>
        </w:rPr>
        <w:t xml:space="preserve">to </w:t>
      </w:r>
      <w:r w:rsidR="00A04AE5" w:rsidRPr="002D3791">
        <w:rPr>
          <w:sz w:val="24"/>
          <w:szCs w:val="24"/>
          <w:lang w:val="lt-LT"/>
        </w:rPr>
        <w:t>priežasčių nurodymą;</w:t>
      </w:r>
    </w:p>
    <w:p w14:paraId="3E8F7FCC" w14:textId="668727C5" w:rsidR="00846207" w:rsidRPr="002D3791" w:rsidRDefault="001F7CB3" w:rsidP="0093158C">
      <w:pPr>
        <w:pStyle w:val="ListParagraph"/>
        <w:numPr>
          <w:ilvl w:val="0"/>
          <w:numId w:val="36"/>
        </w:numPr>
        <w:tabs>
          <w:tab w:val="left" w:pos="1276"/>
        </w:tabs>
        <w:spacing w:line="276" w:lineRule="auto"/>
        <w:ind w:left="0" w:firstLine="851"/>
        <w:jc w:val="both"/>
        <w:rPr>
          <w:sz w:val="24"/>
          <w:szCs w:val="24"/>
          <w:lang w:val="lt-LT"/>
        </w:rPr>
      </w:pPr>
      <w:r w:rsidRPr="002D3791">
        <w:rPr>
          <w:sz w:val="24"/>
          <w:szCs w:val="24"/>
          <w:lang w:val="lt-LT"/>
        </w:rPr>
        <w:t xml:space="preserve">susijusių </w:t>
      </w:r>
      <w:r w:rsidR="008B5BE3" w:rsidRPr="002D3791">
        <w:rPr>
          <w:sz w:val="24"/>
          <w:szCs w:val="24"/>
          <w:lang w:val="lt-LT"/>
        </w:rPr>
        <w:t>procedūrų ar metodų per</w:t>
      </w:r>
      <w:r w:rsidRPr="002D3791">
        <w:rPr>
          <w:sz w:val="24"/>
          <w:szCs w:val="24"/>
          <w:lang w:val="lt-LT"/>
        </w:rPr>
        <w:t>žiūrėjimą</w:t>
      </w:r>
      <w:r w:rsidR="00706EEE" w:rsidRPr="002D3791">
        <w:rPr>
          <w:sz w:val="24"/>
          <w:szCs w:val="24"/>
          <w:lang w:val="lt-LT"/>
        </w:rPr>
        <w:t xml:space="preserve"> (</w:t>
      </w:r>
      <w:r w:rsidR="008B5BE3" w:rsidRPr="002D3791">
        <w:rPr>
          <w:sz w:val="24"/>
          <w:szCs w:val="24"/>
          <w:lang w:val="lt-LT"/>
        </w:rPr>
        <w:t xml:space="preserve">jei dėl </w:t>
      </w:r>
      <w:r w:rsidRPr="002D3791">
        <w:rPr>
          <w:sz w:val="24"/>
          <w:szCs w:val="24"/>
          <w:lang w:val="lt-LT"/>
        </w:rPr>
        <w:t xml:space="preserve">jų būtų kilusios </w:t>
      </w:r>
      <w:r w:rsidR="008B5BE3" w:rsidRPr="002D3791">
        <w:rPr>
          <w:sz w:val="24"/>
          <w:szCs w:val="24"/>
          <w:lang w:val="lt-LT"/>
        </w:rPr>
        <w:t>konkrečios veiklos techninės problemos</w:t>
      </w:r>
      <w:r w:rsidR="00706EEE" w:rsidRPr="002D3791">
        <w:rPr>
          <w:sz w:val="24"/>
          <w:szCs w:val="24"/>
          <w:lang w:val="lt-LT"/>
        </w:rPr>
        <w:t>)</w:t>
      </w:r>
      <w:r w:rsidR="008B5BE3" w:rsidRPr="002D3791">
        <w:rPr>
          <w:sz w:val="24"/>
          <w:szCs w:val="24"/>
          <w:lang w:val="lt-LT"/>
        </w:rPr>
        <w:t>, siekiant išspręsti nustatytą problemą ir užtikrin</w:t>
      </w:r>
      <w:r w:rsidRPr="002D3791">
        <w:rPr>
          <w:sz w:val="24"/>
          <w:szCs w:val="24"/>
          <w:lang w:val="lt-LT"/>
        </w:rPr>
        <w:t>ti, kad ji ateityje nepasikart</w:t>
      </w:r>
      <w:r w:rsidR="00706EEE" w:rsidRPr="002D3791">
        <w:rPr>
          <w:sz w:val="24"/>
          <w:szCs w:val="24"/>
          <w:lang w:val="lt-LT"/>
        </w:rPr>
        <w:t>o</w:t>
      </w:r>
      <w:r w:rsidRPr="002D3791">
        <w:rPr>
          <w:sz w:val="24"/>
          <w:szCs w:val="24"/>
          <w:lang w:val="lt-LT"/>
        </w:rPr>
        <w:t>s;</w:t>
      </w:r>
    </w:p>
    <w:p w14:paraId="3DC49A12" w14:textId="1DE8B4A4" w:rsidR="001F7CB3" w:rsidRPr="002D3791" w:rsidRDefault="000A6DC5" w:rsidP="0093158C">
      <w:pPr>
        <w:pStyle w:val="ListParagraph"/>
        <w:numPr>
          <w:ilvl w:val="0"/>
          <w:numId w:val="36"/>
        </w:numPr>
        <w:tabs>
          <w:tab w:val="left" w:pos="1276"/>
        </w:tabs>
        <w:spacing w:line="276" w:lineRule="auto"/>
        <w:ind w:left="0" w:firstLine="851"/>
        <w:jc w:val="both"/>
        <w:rPr>
          <w:sz w:val="24"/>
          <w:szCs w:val="24"/>
          <w:lang w:val="lt-LT"/>
        </w:rPr>
      </w:pPr>
      <w:r w:rsidRPr="002D3791">
        <w:rPr>
          <w:sz w:val="24"/>
          <w:szCs w:val="24"/>
          <w:lang w:val="lt-LT"/>
        </w:rPr>
        <w:t xml:space="preserve">akreditavimo srities </w:t>
      </w:r>
      <w:r w:rsidR="00706EEE" w:rsidRPr="002D3791">
        <w:rPr>
          <w:sz w:val="24"/>
          <w:szCs w:val="24"/>
          <w:lang w:val="lt-LT"/>
        </w:rPr>
        <w:t xml:space="preserve">ribų, kuriose </w:t>
      </w:r>
      <w:r w:rsidR="00AE482D" w:rsidRPr="002D3791">
        <w:rPr>
          <w:sz w:val="24"/>
          <w:szCs w:val="24"/>
          <w:lang w:val="lt-LT"/>
        </w:rPr>
        <w:t>taikomas lankstumas</w:t>
      </w:r>
      <w:r w:rsidR="00706EEE" w:rsidRPr="002D3791">
        <w:rPr>
          <w:sz w:val="24"/>
          <w:szCs w:val="24"/>
          <w:lang w:val="lt-LT"/>
        </w:rPr>
        <w:t>, peržiūrėjim</w:t>
      </w:r>
      <w:r w:rsidR="00E46C48" w:rsidRPr="002D3791">
        <w:rPr>
          <w:sz w:val="24"/>
          <w:szCs w:val="24"/>
          <w:lang w:val="lt-LT"/>
        </w:rPr>
        <w:t>ą</w:t>
      </w:r>
      <w:r w:rsidR="00706EEE" w:rsidRPr="002D3791">
        <w:rPr>
          <w:sz w:val="24"/>
          <w:szCs w:val="24"/>
          <w:lang w:val="lt-LT"/>
        </w:rPr>
        <w:t xml:space="preserve"> </w:t>
      </w:r>
      <w:r w:rsidR="007A7AE5" w:rsidRPr="002D3791">
        <w:rPr>
          <w:sz w:val="24"/>
          <w:szCs w:val="24"/>
          <w:lang w:val="lt-LT"/>
        </w:rPr>
        <w:t>(</w:t>
      </w:r>
      <w:r w:rsidR="00706EEE" w:rsidRPr="002D3791">
        <w:rPr>
          <w:sz w:val="24"/>
          <w:szCs w:val="24"/>
          <w:lang w:val="lt-LT"/>
        </w:rPr>
        <w:t xml:space="preserve">AVĮ </w:t>
      </w:r>
      <w:r w:rsidR="000575F9" w:rsidRPr="002D3791">
        <w:rPr>
          <w:sz w:val="24"/>
          <w:szCs w:val="24"/>
          <w:lang w:val="lt-LT"/>
        </w:rPr>
        <w:t xml:space="preserve">turi </w:t>
      </w:r>
      <w:r w:rsidR="00706EEE" w:rsidRPr="002D3791">
        <w:rPr>
          <w:sz w:val="24"/>
          <w:szCs w:val="24"/>
          <w:lang w:val="lt-LT"/>
        </w:rPr>
        <w:t>kreip</w:t>
      </w:r>
      <w:r w:rsidR="000575F9" w:rsidRPr="002D3791">
        <w:rPr>
          <w:sz w:val="24"/>
          <w:szCs w:val="24"/>
          <w:lang w:val="lt-LT"/>
        </w:rPr>
        <w:t>tis</w:t>
      </w:r>
      <w:r w:rsidR="00706EEE" w:rsidRPr="002D3791">
        <w:rPr>
          <w:sz w:val="24"/>
          <w:szCs w:val="24"/>
          <w:lang w:val="lt-LT"/>
        </w:rPr>
        <w:t xml:space="preserve"> į Biurą</w:t>
      </w:r>
      <w:r w:rsidR="000575F9" w:rsidRPr="002D3791">
        <w:rPr>
          <w:sz w:val="24"/>
          <w:szCs w:val="24"/>
          <w:lang w:val="lt-LT"/>
        </w:rPr>
        <w:t>,</w:t>
      </w:r>
      <w:r w:rsidR="00706EEE" w:rsidRPr="002D3791">
        <w:rPr>
          <w:sz w:val="24"/>
          <w:szCs w:val="24"/>
          <w:lang w:val="lt-LT"/>
        </w:rPr>
        <w:t xml:space="preserve"> prašydama </w:t>
      </w:r>
      <w:r w:rsidR="000575F9" w:rsidRPr="002D3791">
        <w:rPr>
          <w:sz w:val="24"/>
          <w:szCs w:val="24"/>
          <w:lang w:val="lt-LT"/>
        </w:rPr>
        <w:t xml:space="preserve">įvertinti </w:t>
      </w:r>
      <w:r w:rsidR="00706EEE" w:rsidRPr="002D3791">
        <w:rPr>
          <w:sz w:val="24"/>
          <w:szCs w:val="24"/>
          <w:lang w:val="lt-LT"/>
        </w:rPr>
        <w:t>akreditavimo sriti</w:t>
      </w:r>
      <w:r w:rsidR="00535E54" w:rsidRPr="002D3791">
        <w:rPr>
          <w:sz w:val="24"/>
          <w:szCs w:val="24"/>
          <w:lang w:val="lt-LT"/>
        </w:rPr>
        <w:t>e</w:t>
      </w:r>
      <w:r w:rsidR="00706EEE" w:rsidRPr="002D3791">
        <w:rPr>
          <w:sz w:val="24"/>
          <w:szCs w:val="24"/>
          <w:lang w:val="lt-LT"/>
        </w:rPr>
        <w:t>s</w:t>
      </w:r>
      <w:r w:rsidR="00535E54" w:rsidRPr="002D3791">
        <w:rPr>
          <w:sz w:val="24"/>
          <w:szCs w:val="24"/>
          <w:lang w:val="lt-LT"/>
        </w:rPr>
        <w:t xml:space="preserve"> pakeitim</w:t>
      </w:r>
      <w:r w:rsidR="000575F9" w:rsidRPr="002D3791">
        <w:rPr>
          <w:sz w:val="24"/>
          <w:szCs w:val="24"/>
          <w:lang w:val="lt-LT"/>
        </w:rPr>
        <w:t>o galimybę</w:t>
      </w:r>
      <w:r w:rsidR="007A7AE5" w:rsidRPr="002D3791">
        <w:rPr>
          <w:sz w:val="24"/>
          <w:szCs w:val="24"/>
          <w:lang w:val="lt-LT"/>
        </w:rPr>
        <w:t>)</w:t>
      </w:r>
      <w:r w:rsidR="00706EEE" w:rsidRPr="002D3791">
        <w:rPr>
          <w:sz w:val="24"/>
          <w:szCs w:val="24"/>
          <w:lang w:val="lt-LT"/>
        </w:rPr>
        <w:t>.</w:t>
      </w:r>
    </w:p>
    <w:p w14:paraId="13DC475F" w14:textId="27FDA756" w:rsidR="00D271A7" w:rsidRPr="002D3791" w:rsidRDefault="00D271A7" w:rsidP="0093158C">
      <w:pPr>
        <w:pStyle w:val="ListParagraph"/>
        <w:numPr>
          <w:ilvl w:val="0"/>
          <w:numId w:val="24"/>
        </w:numPr>
        <w:tabs>
          <w:tab w:val="left" w:pos="1134"/>
        </w:tabs>
        <w:spacing w:line="276" w:lineRule="auto"/>
        <w:ind w:left="0" w:firstLine="426"/>
        <w:jc w:val="both"/>
        <w:rPr>
          <w:rStyle w:val="hps"/>
          <w:sz w:val="24"/>
          <w:szCs w:val="24"/>
          <w:lang w:val="lt-LT"/>
        </w:rPr>
      </w:pPr>
      <w:r w:rsidRPr="002D3791">
        <w:rPr>
          <w:sz w:val="24"/>
          <w:szCs w:val="24"/>
          <w:lang w:val="lt-LT"/>
        </w:rPr>
        <w:t xml:space="preserve">Projektavimo ir </w:t>
      </w:r>
      <w:r w:rsidR="00AE482D" w:rsidRPr="002D3791">
        <w:rPr>
          <w:sz w:val="24"/>
          <w:szCs w:val="24"/>
          <w:lang w:val="lt-LT"/>
        </w:rPr>
        <w:t>tobulinimo</w:t>
      </w:r>
      <w:r w:rsidRPr="002D3791">
        <w:rPr>
          <w:sz w:val="24"/>
          <w:szCs w:val="24"/>
          <w:lang w:val="lt-LT"/>
        </w:rPr>
        <w:t xml:space="preserve"> procesas integruojamas į AVĮ vadybos sistemą. AVĮ turi saugoti visus šio proceso įrašus</w:t>
      </w:r>
      <w:r w:rsidR="00B837CC" w:rsidRPr="002D3791">
        <w:rPr>
          <w:sz w:val="24"/>
          <w:szCs w:val="24"/>
          <w:lang w:val="lt-LT"/>
        </w:rPr>
        <w:t>. V</w:t>
      </w:r>
      <w:r w:rsidR="00B837CC" w:rsidRPr="002D3791">
        <w:rPr>
          <w:rStyle w:val="hps"/>
          <w:iCs/>
          <w:sz w:val="24"/>
          <w:szCs w:val="24"/>
          <w:lang w:val="lt-LT"/>
        </w:rPr>
        <w:t>idaus auditas</w:t>
      </w:r>
      <w:r w:rsidRPr="002D3791">
        <w:rPr>
          <w:rStyle w:val="hps"/>
          <w:iCs/>
          <w:sz w:val="24"/>
          <w:szCs w:val="24"/>
          <w:lang w:val="lt-LT"/>
        </w:rPr>
        <w:t xml:space="preserve"> ir </w:t>
      </w:r>
      <w:r w:rsidR="007864F5" w:rsidRPr="002D3791">
        <w:rPr>
          <w:rStyle w:val="hps"/>
          <w:iCs/>
          <w:sz w:val="24"/>
          <w:szCs w:val="24"/>
          <w:lang w:val="lt-LT"/>
        </w:rPr>
        <w:t>vadybos</w:t>
      </w:r>
      <w:r w:rsidR="005B7EC6" w:rsidRPr="002D3791">
        <w:rPr>
          <w:rStyle w:val="hps"/>
          <w:iCs/>
          <w:sz w:val="24"/>
          <w:szCs w:val="24"/>
          <w:lang w:val="lt-LT"/>
        </w:rPr>
        <w:t xml:space="preserve"> </w:t>
      </w:r>
      <w:r w:rsidRPr="002D3791">
        <w:rPr>
          <w:rStyle w:val="hps"/>
          <w:iCs/>
          <w:sz w:val="24"/>
          <w:szCs w:val="24"/>
          <w:lang w:val="lt-LT"/>
        </w:rPr>
        <w:t>vertinamo</w:t>
      </w:r>
      <w:r w:rsidR="00B837CC" w:rsidRPr="002D3791">
        <w:rPr>
          <w:rStyle w:val="hps"/>
          <w:iCs/>
          <w:sz w:val="24"/>
          <w:szCs w:val="24"/>
          <w:lang w:val="lt-LT"/>
        </w:rPr>
        <w:t>ji</w:t>
      </w:r>
      <w:r w:rsidRPr="002D3791">
        <w:rPr>
          <w:rStyle w:val="hps"/>
          <w:iCs/>
          <w:sz w:val="24"/>
          <w:szCs w:val="24"/>
          <w:lang w:val="lt-LT"/>
        </w:rPr>
        <w:t xml:space="preserve"> analizė</w:t>
      </w:r>
      <w:r w:rsidR="00B837CC" w:rsidRPr="002D3791">
        <w:rPr>
          <w:rStyle w:val="hps"/>
          <w:iCs/>
          <w:sz w:val="24"/>
          <w:szCs w:val="24"/>
          <w:lang w:val="lt-LT"/>
        </w:rPr>
        <w:t xml:space="preserve"> turi apimti LAS taikymą.</w:t>
      </w:r>
    </w:p>
    <w:p w14:paraId="26590FD2" w14:textId="3D99C9D9" w:rsidR="2A5A9D00" w:rsidRPr="002D3791" w:rsidRDefault="2A5A9D00" w:rsidP="031ACF67">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LAS priežiūros vertinimui dokumentai pateikiami ne vėliau kaip prieš mėnesį iki numatomo priežiūros vertinimo vietoje datos</w:t>
      </w:r>
      <w:r w:rsidR="00FA1BBC" w:rsidRPr="002D3791">
        <w:rPr>
          <w:sz w:val="24"/>
          <w:szCs w:val="24"/>
          <w:lang w:val="lt-LT"/>
        </w:rPr>
        <w:t>;</w:t>
      </w:r>
      <w:r w:rsidRPr="002D3791">
        <w:rPr>
          <w:sz w:val="24"/>
          <w:szCs w:val="24"/>
          <w:lang w:val="lt-LT"/>
        </w:rPr>
        <w:t xml:space="preserve"> pakartotiniam vertinimui – ne vėliau kaip prieš 6 mėnesius iki akreditavimo pažymėjimo galiojimo pabaigos. Kartu pateikiama informacija apie </w:t>
      </w:r>
      <w:r w:rsidRPr="002D3791">
        <w:rPr>
          <w:sz w:val="24"/>
          <w:szCs w:val="24"/>
          <w:lang w:val="lt-LT"/>
        </w:rPr>
        <w:lastRenderedPageBreak/>
        <w:t>pasikeitimus, įvykusius per laikotarpį nuo paskutiniojo vertinimo, įskaitant LAS procedūros taikymo kartų skaičių.</w:t>
      </w:r>
    </w:p>
    <w:p w14:paraId="3674059C" w14:textId="05E958CC" w:rsidR="008D541C" w:rsidRPr="002D3791" w:rsidRDefault="150FF7E0" w:rsidP="2E20B4A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L</w:t>
      </w:r>
      <w:r w:rsidR="57130628" w:rsidRPr="002D3791">
        <w:rPr>
          <w:sz w:val="24"/>
          <w:szCs w:val="24"/>
          <w:lang w:val="lt-LT"/>
        </w:rPr>
        <w:t xml:space="preserve">AS taikymo vertinimo rezultatai pateikiami </w:t>
      </w:r>
      <w:r w:rsidRPr="002D3791">
        <w:rPr>
          <w:sz w:val="24"/>
          <w:szCs w:val="24"/>
          <w:lang w:val="lt-LT"/>
        </w:rPr>
        <w:t>atitinkamo</w:t>
      </w:r>
      <w:r w:rsidR="57130628" w:rsidRPr="002D3791">
        <w:rPr>
          <w:sz w:val="24"/>
          <w:szCs w:val="24"/>
          <w:lang w:val="lt-LT"/>
        </w:rPr>
        <w:t xml:space="preserve"> vertinimo ataskaitoje.</w:t>
      </w:r>
    </w:p>
    <w:p w14:paraId="5CBE717E" w14:textId="3739ED4D" w:rsidR="00D14A44" w:rsidRPr="002D3791" w:rsidRDefault="05BF287E" w:rsidP="2E20B4AC">
      <w:pPr>
        <w:pStyle w:val="ListParagraph"/>
        <w:numPr>
          <w:ilvl w:val="0"/>
          <w:numId w:val="24"/>
        </w:numPr>
        <w:tabs>
          <w:tab w:val="left" w:pos="1134"/>
        </w:tabs>
        <w:spacing w:line="276" w:lineRule="auto"/>
        <w:ind w:left="0" w:firstLine="426"/>
        <w:jc w:val="both"/>
        <w:rPr>
          <w:sz w:val="24"/>
          <w:szCs w:val="24"/>
          <w:lang w:val="lt-LT"/>
        </w:rPr>
      </w:pPr>
      <w:r w:rsidRPr="002D3791">
        <w:rPr>
          <w:sz w:val="24"/>
          <w:szCs w:val="24"/>
          <w:lang w:val="lt-LT"/>
        </w:rPr>
        <w:t>Nusta</w:t>
      </w:r>
      <w:r w:rsidR="5E725DAA" w:rsidRPr="002D3791">
        <w:rPr>
          <w:sz w:val="24"/>
          <w:szCs w:val="24"/>
          <w:lang w:val="lt-LT"/>
        </w:rPr>
        <w:t>čius</w:t>
      </w:r>
      <w:r w:rsidRPr="002D3791">
        <w:rPr>
          <w:sz w:val="24"/>
          <w:szCs w:val="24"/>
          <w:lang w:val="lt-LT"/>
        </w:rPr>
        <w:t>, kad AVĮ yra išd</w:t>
      </w:r>
      <w:r w:rsidR="5F1AE82A" w:rsidRPr="002D3791">
        <w:rPr>
          <w:sz w:val="24"/>
          <w:szCs w:val="24"/>
          <w:lang w:val="lt-LT"/>
        </w:rPr>
        <w:t>avusi</w:t>
      </w:r>
      <w:r w:rsidRPr="002D3791">
        <w:rPr>
          <w:sz w:val="24"/>
          <w:szCs w:val="24"/>
          <w:lang w:val="lt-LT"/>
        </w:rPr>
        <w:t xml:space="preserve"> </w:t>
      </w:r>
      <w:r w:rsidR="65B48B28" w:rsidRPr="002D3791">
        <w:rPr>
          <w:sz w:val="24"/>
          <w:szCs w:val="24"/>
          <w:lang w:val="lt-LT"/>
        </w:rPr>
        <w:t xml:space="preserve">akreditacijos simboliu paženklintus LAS taikymui keliamų reikalavimų neatitinkančius </w:t>
      </w:r>
      <w:r w:rsidR="10A4F918" w:rsidRPr="002D3791">
        <w:rPr>
          <w:sz w:val="24"/>
          <w:szCs w:val="24"/>
          <w:lang w:val="lt-LT"/>
        </w:rPr>
        <w:t>dokumentus, kuriuose pateikiami akredituotos veiklos rezultatai</w:t>
      </w:r>
      <w:r w:rsidR="5F1AE82A" w:rsidRPr="002D3791">
        <w:rPr>
          <w:sz w:val="24"/>
          <w:szCs w:val="24"/>
          <w:lang w:val="lt-LT"/>
        </w:rPr>
        <w:t xml:space="preserve">, </w:t>
      </w:r>
      <w:r w:rsidR="458E65DE" w:rsidRPr="002D3791">
        <w:rPr>
          <w:sz w:val="24"/>
          <w:szCs w:val="24"/>
          <w:lang w:val="lt-LT"/>
        </w:rPr>
        <w:t xml:space="preserve">esant </w:t>
      </w:r>
      <w:r w:rsidR="6330DE58" w:rsidRPr="002D3791">
        <w:rPr>
          <w:sz w:val="24"/>
          <w:szCs w:val="24"/>
          <w:lang w:val="lt-LT"/>
        </w:rPr>
        <w:t>LAS vadybos neatitik</w:t>
      </w:r>
      <w:r w:rsidR="458E65DE" w:rsidRPr="002D3791">
        <w:rPr>
          <w:sz w:val="24"/>
          <w:szCs w:val="24"/>
          <w:lang w:val="lt-LT"/>
        </w:rPr>
        <w:t>čių (</w:t>
      </w:r>
      <w:r w:rsidR="6330DE58" w:rsidRPr="002D3791">
        <w:rPr>
          <w:sz w:val="24"/>
          <w:szCs w:val="24"/>
          <w:lang w:val="lt-LT"/>
        </w:rPr>
        <w:t>p</w:t>
      </w:r>
      <w:r w:rsidR="5E725DAA" w:rsidRPr="002D3791">
        <w:rPr>
          <w:sz w:val="24"/>
          <w:szCs w:val="24"/>
          <w:lang w:val="lt-LT"/>
        </w:rPr>
        <w:t xml:space="preserve">riklausomai </w:t>
      </w:r>
      <w:r w:rsidR="55B083A2" w:rsidRPr="002D3791">
        <w:rPr>
          <w:sz w:val="24"/>
          <w:szCs w:val="24"/>
          <w:lang w:val="lt-LT"/>
        </w:rPr>
        <w:t xml:space="preserve">nuo </w:t>
      </w:r>
      <w:r w:rsidR="0BBD846E" w:rsidRPr="002D3791">
        <w:rPr>
          <w:sz w:val="24"/>
          <w:szCs w:val="24"/>
          <w:lang w:val="lt-LT"/>
        </w:rPr>
        <w:t>jų</w:t>
      </w:r>
      <w:r w:rsidR="5E725DAA" w:rsidRPr="002D3791">
        <w:rPr>
          <w:sz w:val="24"/>
          <w:szCs w:val="24"/>
          <w:lang w:val="lt-LT"/>
        </w:rPr>
        <w:t xml:space="preserve"> pobūdžio, </w:t>
      </w:r>
      <w:r w:rsidR="55B083A2" w:rsidRPr="002D3791">
        <w:rPr>
          <w:sz w:val="24"/>
          <w:szCs w:val="24"/>
          <w:lang w:val="lt-LT"/>
        </w:rPr>
        <w:t xml:space="preserve">dažnumo ir </w:t>
      </w:r>
      <w:r w:rsidR="5E725DAA" w:rsidRPr="002D3791">
        <w:rPr>
          <w:sz w:val="24"/>
          <w:szCs w:val="24"/>
          <w:lang w:val="lt-LT"/>
        </w:rPr>
        <w:t>poveikio</w:t>
      </w:r>
      <w:r w:rsidR="458E65DE" w:rsidRPr="002D3791">
        <w:rPr>
          <w:sz w:val="24"/>
          <w:szCs w:val="24"/>
          <w:lang w:val="lt-LT"/>
        </w:rPr>
        <w:t>)</w:t>
      </w:r>
      <w:r w:rsidR="4BC2FC30" w:rsidRPr="002D3791">
        <w:rPr>
          <w:sz w:val="24"/>
          <w:szCs w:val="24"/>
          <w:lang w:val="lt-LT"/>
        </w:rPr>
        <w:t>,</w:t>
      </w:r>
      <w:r w:rsidR="5E725DAA" w:rsidRPr="002D3791">
        <w:rPr>
          <w:sz w:val="24"/>
          <w:szCs w:val="24"/>
          <w:lang w:val="lt-LT"/>
        </w:rPr>
        <w:t xml:space="preserve"> </w:t>
      </w:r>
      <w:r w:rsidR="6330DE58" w:rsidRPr="002D3791">
        <w:rPr>
          <w:sz w:val="24"/>
          <w:szCs w:val="24"/>
          <w:lang w:val="lt-LT"/>
        </w:rPr>
        <w:t>B</w:t>
      </w:r>
      <w:r w:rsidR="55B083A2" w:rsidRPr="002D3791">
        <w:rPr>
          <w:sz w:val="24"/>
          <w:szCs w:val="24"/>
          <w:lang w:val="lt-LT"/>
        </w:rPr>
        <w:t>iuras gali nuspręsti panaikinti lankstumą</w:t>
      </w:r>
      <w:r w:rsidR="458E65DE" w:rsidRPr="002D3791">
        <w:rPr>
          <w:sz w:val="24"/>
          <w:szCs w:val="24"/>
          <w:lang w:val="lt-LT"/>
        </w:rPr>
        <w:t xml:space="preserve"> ar konkretų lankstumo atvejį</w:t>
      </w:r>
      <w:r w:rsidR="38165640" w:rsidRPr="002D3791">
        <w:rPr>
          <w:sz w:val="24"/>
          <w:szCs w:val="24"/>
          <w:lang w:val="lt-LT"/>
        </w:rPr>
        <w:t xml:space="preserve">, </w:t>
      </w:r>
      <w:r w:rsidR="6330DE58" w:rsidRPr="002D3791">
        <w:rPr>
          <w:sz w:val="24"/>
          <w:szCs w:val="24"/>
          <w:lang w:val="lt-LT"/>
        </w:rPr>
        <w:t xml:space="preserve">taip pat taikyti </w:t>
      </w:r>
      <w:r w:rsidR="458E65DE" w:rsidRPr="002D3791">
        <w:rPr>
          <w:sz w:val="24"/>
          <w:szCs w:val="24"/>
          <w:lang w:val="lt-LT"/>
        </w:rPr>
        <w:t xml:space="preserve">kitas </w:t>
      </w:r>
      <w:r w:rsidR="7C96D7CF" w:rsidRPr="002D3791">
        <w:rPr>
          <w:sz w:val="24"/>
          <w:szCs w:val="24"/>
          <w:lang w:val="lt-LT"/>
        </w:rPr>
        <w:t>priemones</w:t>
      </w:r>
      <w:r w:rsidR="741239CA" w:rsidRPr="002D3791">
        <w:rPr>
          <w:sz w:val="24"/>
          <w:szCs w:val="24"/>
          <w:lang w:val="lt-LT"/>
        </w:rPr>
        <w:t xml:space="preserve"> atsižvelgiant į konkrečią situaciją</w:t>
      </w:r>
      <w:r w:rsidR="6330DE58" w:rsidRPr="002D3791">
        <w:rPr>
          <w:sz w:val="24"/>
          <w:szCs w:val="24"/>
          <w:lang w:val="lt-LT"/>
        </w:rPr>
        <w:t>.</w:t>
      </w:r>
    </w:p>
    <w:p w14:paraId="097E11F5" w14:textId="076BB7FC" w:rsidR="006602E4" w:rsidRPr="002D3791" w:rsidRDefault="00AE15CF" w:rsidP="0093158C">
      <w:pPr>
        <w:pStyle w:val="Heading2"/>
        <w:keepNext/>
        <w:numPr>
          <w:ilvl w:val="0"/>
          <w:numId w:val="1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70" w:name="_Toc194320674"/>
      <w:r w:rsidRPr="002D3791">
        <w:rPr>
          <w:rFonts w:ascii="Times New Roman" w:hAnsi="Times New Roman"/>
          <w:bCs/>
          <w:szCs w:val="24"/>
          <w:lang w:val="lt-LT"/>
        </w:rPr>
        <w:t>PARAIŠKOS DĖL AKREDITAVIMO ATMETIMAS</w:t>
      </w:r>
      <w:r w:rsidR="00BD743C" w:rsidRPr="002D3791">
        <w:rPr>
          <w:rFonts w:ascii="Times New Roman" w:hAnsi="Times New Roman"/>
          <w:bCs/>
          <w:szCs w:val="24"/>
          <w:lang w:val="lt-LT"/>
        </w:rPr>
        <w:t xml:space="preserve">, </w:t>
      </w:r>
      <w:r w:rsidR="00195C86" w:rsidRPr="002D3791">
        <w:rPr>
          <w:rFonts w:ascii="Times New Roman" w:hAnsi="Times New Roman"/>
          <w:bCs/>
          <w:szCs w:val="24"/>
          <w:lang w:val="lt-LT"/>
        </w:rPr>
        <w:t>VERTINIMO PROCESO NUTRAUKIMAS</w:t>
      </w:r>
      <w:r w:rsidRPr="002D3791">
        <w:rPr>
          <w:rFonts w:ascii="Times New Roman" w:hAnsi="Times New Roman"/>
          <w:bCs/>
          <w:szCs w:val="24"/>
          <w:lang w:val="lt-LT"/>
        </w:rPr>
        <w:t>,</w:t>
      </w:r>
      <w:r w:rsidRPr="002D3791">
        <w:rPr>
          <w:rFonts w:ascii="Times New Roman" w:hAnsi="Times New Roman"/>
          <w:szCs w:val="24"/>
          <w:lang w:val="lt-LT"/>
        </w:rPr>
        <w:t xml:space="preserve"> </w:t>
      </w:r>
      <w:r w:rsidR="00412D1B" w:rsidRPr="002D3791">
        <w:rPr>
          <w:rFonts w:ascii="Times New Roman" w:hAnsi="Times New Roman"/>
          <w:szCs w:val="24"/>
          <w:lang w:val="lt-LT"/>
        </w:rPr>
        <w:t>AKREDITA</w:t>
      </w:r>
      <w:r w:rsidR="00395FA3" w:rsidRPr="002D3791">
        <w:rPr>
          <w:rFonts w:ascii="Times New Roman" w:hAnsi="Times New Roman"/>
          <w:szCs w:val="24"/>
          <w:lang w:val="lt-LT"/>
        </w:rPr>
        <w:t>CIJOS</w:t>
      </w:r>
      <w:r w:rsidR="00525B2C" w:rsidRPr="002D3791">
        <w:rPr>
          <w:rFonts w:ascii="Times New Roman" w:hAnsi="Times New Roman"/>
          <w:szCs w:val="24"/>
          <w:lang w:val="lt-LT"/>
        </w:rPr>
        <w:t xml:space="preserve"> </w:t>
      </w:r>
      <w:r w:rsidR="00412D1B" w:rsidRPr="002D3791">
        <w:rPr>
          <w:rFonts w:ascii="Times New Roman" w:hAnsi="Times New Roman"/>
          <w:szCs w:val="24"/>
          <w:lang w:val="lt-LT"/>
        </w:rPr>
        <w:t>SUSTABDYMAS</w:t>
      </w:r>
      <w:r w:rsidR="00C54414" w:rsidRPr="002D3791">
        <w:rPr>
          <w:rFonts w:ascii="Times New Roman" w:hAnsi="Times New Roman"/>
          <w:szCs w:val="24"/>
          <w:lang w:val="lt-LT"/>
        </w:rPr>
        <w:t>,</w:t>
      </w:r>
      <w:r w:rsidR="00F002A5" w:rsidRPr="002D3791">
        <w:rPr>
          <w:rFonts w:ascii="Times New Roman" w:hAnsi="Times New Roman"/>
          <w:szCs w:val="24"/>
          <w:lang w:val="lt-LT"/>
        </w:rPr>
        <w:t xml:space="preserve"> SUSTABDYMO PANAIKINIMAS, </w:t>
      </w:r>
      <w:r w:rsidR="00ED516F" w:rsidRPr="002D3791">
        <w:rPr>
          <w:rFonts w:ascii="Times New Roman" w:hAnsi="Times New Roman"/>
          <w:szCs w:val="24"/>
          <w:lang w:val="lt-LT"/>
        </w:rPr>
        <w:t>AKREDITACIJOS</w:t>
      </w:r>
      <w:r w:rsidR="00F06BDB" w:rsidRPr="002D3791">
        <w:rPr>
          <w:rFonts w:ascii="Times New Roman" w:hAnsi="Times New Roman"/>
          <w:szCs w:val="24"/>
          <w:lang w:val="lt-LT"/>
        </w:rPr>
        <w:t xml:space="preserve"> </w:t>
      </w:r>
      <w:r w:rsidR="00412D1B" w:rsidRPr="002D3791">
        <w:rPr>
          <w:rFonts w:ascii="Times New Roman" w:hAnsi="Times New Roman"/>
          <w:szCs w:val="24"/>
          <w:lang w:val="lt-LT"/>
        </w:rPr>
        <w:t>PANAIKINIMAS</w:t>
      </w:r>
      <w:bookmarkEnd w:id="65"/>
      <w:bookmarkEnd w:id="66"/>
      <w:bookmarkEnd w:id="68"/>
      <w:r w:rsidR="00ED516F" w:rsidRPr="002D3791">
        <w:rPr>
          <w:rFonts w:ascii="Times New Roman" w:hAnsi="Times New Roman"/>
          <w:szCs w:val="24"/>
          <w:lang w:val="lt-LT"/>
        </w:rPr>
        <w:t>, AKREDITAVIMO SRITIES SUSIAURINIMAS</w:t>
      </w:r>
      <w:bookmarkEnd w:id="70"/>
    </w:p>
    <w:p w14:paraId="44838EB7" w14:textId="7CEDF76B" w:rsidR="007C6FED" w:rsidRPr="002D3791" w:rsidRDefault="00AE15CF" w:rsidP="0093158C">
      <w:pPr>
        <w:pStyle w:val="ListParagraph"/>
        <w:numPr>
          <w:ilvl w:val="0"/>
          <w:numId w:val="23"/>
        </w:numPr>
        <w:tabs>
          <w:tab w:val="left" w:pos="1134"/>
        </w:tabs>
        <w:spacing w:line="276" w:lineRule="auto"/>
        <w:ind w:left="0" w:firstLine="426"/>
        <w:jc w:val="both"/>
        <w:rPr>
          <w:sz w:val="24"/>
          <w:szCs w:val="24"/>
          <w:lang w:val="lt-LT"/>
        </w:rPr>
      </w:pPr>
      <w:r w:rsidRPr="002D3791">
        <w:rPr>
          <w:sz w:val="24"/>
          <w:szCs w:val="24"/>
          <w:lang w:val="lt-LT"/>
        </w:rPr>
        <w:t>Paraiškos dėl akreditavimo atmetimo,</w:t>
      </w:r>
      <w:r w:rsidR="00BD743C" w:rsidRPr="002D3791">
        <w:rPr>
          <w:sz w:val="24"/>
          <w:szCs w:val="24"/>
          <w:lang w:val="lt-LT"/>
        </w:rPr>
        <w:t xml:space="preserve"> </w:t>
      </w:r>
      <w:r w:rsidR="00195C86" w:rsidRPr="002D3791">
        <w:rPr>
          <w:sz w:val="24"/>
          <w:szCs w:val="24"/>
          <w:lang w:val="lt-LT"/>
        </w:rPr>
        <w:t>vertinimo proceso nutraukimo</w:t>
      </w:r>
      <w:r w:rsidR="00BD743C" w:rsidRPr="002D3791">
        <w:rPr>
          <w:sz w:val="24"/>
          <w:szCs w:val="24"/>
          <w:lang w:val="lt-LT"/>
        </w:rPr>
        <w:t>,</w:t>
      </w:r>
      <w:r w:rsidR="00FB4302" w:rsidRPr="002D3791">
        <w:rPr>
          <w:sz w:val="24"/>
          <w:szCs w:val="24"/>
          <w:lang w:val="lt-LT"/>
        </w:rPr>
        <w:t xml:space="preserve"> </w:t>
      </w:r>
      <w:r w:rsidRPr="002D3791">
        <w:rPr>
          <w:sz w:val="24"/>
          <w:szCs w:val="24"/>
          <w:lang w:val="lt-LT"/>
        </w:rPr>
        <w:t>a</w:t>
      </w:r>
      <w:r w:rsidR="007C6FED" w:rsidRPr="002D3791">
        <w:rPr>
          <w:sz w:val="24"/>
          <w:szCs w:val="24"/>
          <w:lang w:val="lt-LT"/>
        </w:rPr>
        <w:t>kredita</w:t>
      </w:r>
      <w:r w:rsidR="00912B1E" w:rsidRPr="002D3791">
        <w:rPr>
          <w:sz w:val="24"/>
          <w:szCs w:val="24"/>
          <w:lang w:val="lt-LT"/>
        </w:rPr>
        <w:t>cijos</w:t>
      </w:r>
      <w:r w:rsidR="007C6FED" w:rsidRPr="002D3791">
        <w:rPr>
          <w:sz w:val="24"/>
          <w:szCs w:val="24"/>
          <w:lang w:val="lt-LT"/>
        </w:rPr>
        <w:t xml:space="preserve"> sustabdymo</w:t>
      </w:r>
      <w:r w:rsidR="00235430" w:rsidRPr="002D3791">
        <w:rPr>
          <w:sz w:val="24"/>
          <w:szCs w:val="24"/>
          <w:lang w:val="lt-LT"/>
        </w:rPr>
        <w:t xml:space="preserve"> (akreditavimo pažymėjimo galiojimo sustabdymo)</w:t>
      </w:r>
      <w:r w:rsidR="007C6FED" w:rsidRPr="002D3791">
        <w:rPr>
          <w:sz w:val="24"/>
          <w:szCs w:val="24"/>
          <w:lang w:val="lt-LT"/>
        </w:rPr>
        <w:t xml:space="preserve">, sustabdymo panaikinimo, </w:t>
      </w:r>
      <w:r w:rsidR="00ED516F" w:rsidRPr="002D3791">
        <w:rPr>
          <w:sz w:val="24"/>
          <w:szCs w:val="24"/>
          <w:lang w:val="lt-LT"/>
        </w:rPr>
        <w:t>akreditacijos</w:t>
      </w:r>
      <w:r w:rsidR="007C6FED" w:rsidRPr="002D3791">
        <w:rPr>
          <w:sz w:val="24"/>
          <w:szCs w:val="24"/>
          <w:lang w:val="lt-LT"/>
        </w:rPr>
        <w:t xml:space="preserve"> panaikinimo </w:t>
      </w:r>
      <w:r w:rsidR="0031538A" w:rsidRPr="002D3791">
        <w:rPr>
          <w:sz w:val="24"/>
          <w:szCs w:val="24"/>
          <w:lang w:val="lt-LT"/>
        </w:rPr>
        <w:t xml:space="preserve">(akreditavimo pažymėjimo galiojimo panaikinimo) </w:t>
      </w:r>
      <w:r w:rsidR="008D5618" w:rsidRPr="002D3791">
        <w:rPr>
          <w:sz w:val="24"/>
          <w:szCs w:val="24"/>
          <w:lang w:val="lt-LT"/>
        </w:rPr>
        <w:t>ir akreditavimo srities susiaurinimo</w:t>
      </w:r>
      <w:r w:rsidR="0031538A" w:rsidRPr="002D3791">
        <w:rPr>
          <w:sz w:val="24"/>
          <w:szCs w:val="24"/>
          <w:lang w:val="lt-LT"/>
        </w:rPr>
        <w:t xml:space="preserve"> pagrindus bei</w:t>
      </w:r>
      <w:r w:rsidR="008D5618" w:rsidRPr="002D3791">
        <w:rPr>
          <w:sz w:val="24"/>
          <w:szCs w:val="24"/>
          <w:lang w:val="lt-LT"/>
        </w:rPr>
        <w:t xml:space="preserve"> </w:t>
      </w:r>
      <w:r w:rsidR="0031538A" w:rsidRPr="002D3791">
        <w:rPr>
          <w:sz w:val="24"/>
          <w:szCs w:val="24"/>
          <w:lang w:val="lt-LT"/>
        </w:rPr>
        <w:t xml:space="preserve">principines procedūrines nuostatas </w:t>
      </w:r>
      <w:r w:rsidR="007C6FED" w:rsidRPr="002D3791">
        <w:rPr>
          <w:sz w:val="24"/>
          <w:szCs w:val="24"/>
          <w:lang w:val="lt-LT"/>
        </w:rPr>
        <w:t xml:space="preserve">nustato Atitikties </w:t>
      </w:r>
      <w:r w:rsidR="00A22CA2" w:rsidRPr="002D3791">
        <w:rPr>
          <w:sz w:val="24"/>
          <w:szCs w:val="24"/>
          <w:lang w:val="lt-LT"/>
        </w:rPr>
        <w:t>vertin</w:t>
      </w:r>
      <w:r w:rsidR="007C6FED" w:rsidRPr="002D3791">
        <w:rPr>
          <w:sz w:val="24"/>
          <w:szCs w:val="24"/>
          <w:lang w:val="lt-LT"/>
        </w:rPr>
        <w:t>imo įstatymas (2.2).</w:t>
      </w:r>
    </w:p>
    <w:p w14:paraId="7930C306" w14:textId="35D486C9" w:rsidR="00134F65" w:rsidRPr="002D3791" w:rsidRDefault="009B724D" w:rsidP="008E735F">
      <w:pPr>
        <w:pStyle w:val="ListParagraph"/>
        <w:numPr>
          <w:ilvl w:val="0"/>
          <w:numId w:val="23"/>
        </w:numPr>
        <w:tabs>
          <w:tab w:val="left" w:pos="1134"/>
        </w:tabs>
        <w:spacing w:line="276" w:lineRule="auto"/>
        <w:ind w:left="0" w:firstLine="426"/>
        <w:jc w:val="both"/>
        <w:rPr>
          <w:sz w:val="24"/>
          <w:szCs w:val="24"/>
          <w:lang w:val="lt-LT"/>
        </w:rPr>
      </w:pPr>
      <w:r w:rsidRPr="002D3791">
        <w:rPr>
          <w:sz w:val="24"/>
          <w:szCs w:val="24"/>
          <w:lang w:val="lt-LT"/>
        </w:rPr>
        <w:t xml:space="preserve">Jei </w:t>
      </w:r>
      <w:r w:rsidR="008E735F" w:rsidRPr="002D3791">
        <w:rPr>
          <w:sz w:val="24"/>
          <w:szCs w:val="24"/>
          <w:lang w:val="lt-LT"/>
        </w:rPr>
        <w:t xml:space="preserve">akreditavimo pažymėjimo galiojimo sustabdymo prašo pati AVĮ, savo prašyme ji </w:t>
      </w:r>
      <w:r w:rsidR="00134F65" w:rsidRPr="002D3791">
        <w:rPr>
          <w:sz w:val="24"/>
          <w:szCs w:val="24"/>
          <w:lang w:val="lt-LT"/>
        </w:rPr>
        <w:t>nurodo argumentuotas akreditacijos sustabdymo priežastis ir pageidaujamą sustabdymo terminą</w:t>
      </w:r>
      <w:r w:rsidR="00456FF8" w:rsidRPr="002D3791">
        <w:rPr>
          <w:sz w:val="24"/>
          <w:szCs w:val="24"/>
          <w:lang w:val="lt-LT"/>
        </w:rPr>
        <w:t>, kuris netur</w:t>
      </w:r>
      <w:r w:rsidR="0097266A" w:rsidRPr="002D3791">
        <w:rPr>
          <w:sz w:val="24"/>
          <w:szCs w:val="24"/>
          <w:lang w:val="lt-LT"/>
        </w:rPr>
        <w:t>i</w:t>
      </w:r>
      <w:r w:rsidR="00456FF8" w:rsidRPr="002D3791">
        <w:rPr>
          <w:sz w:val="24"/>
          <w:szCs w:val="24"/>
          <w:lang w:val="lt-LT"/>
        </w:rPr>
        <w:t xml:space="preserve"> viršyti 6 mėnesių</w:t>
      </w:r>
      <w:r w:rsidR="009A34DA" w:rsidRPr="002D3791">
        <w:rPr>
          <w:sz w:val="24"/>
          <w:szCs w:val="24"/>
          <w:lang w:val="lt-LT"/>
        </w:rPr>
        <w:t>.</w:t>
      </w:r>
    </w:p>
    <w:p w14:paraId="32A3CD30" w14:textId="7C714C67" w:rsidR="005845A5" w:rsidRPr="002D3791" w:rsidRDefault="006B3F31" w:rsidP="00DC754C">
      <w:pPr>
        <w:pStyle w:val="ListParagraph"/>
        <w:numPr>
          <w:ilvl w:val="0"/>
          <w:numId w:val="23"/>
        </w:numPr>
        <w:tabs>
          <w:tab w:val="left" w:pos="1134"/>
        </w:tabs>
        <w:spacing w:line="276" w:lineRule="auto"/>
        <w:ind w:left="0" w:firstLine="426"/>
        <w:jc w:val="both"/>
        <w:rPr>
          <w:sz w:val="24"/>
          <w:szCs w:val="24"/>
          <w:lang w:val="lt-LT"/>
        </w:rPr>
      </w:pPr>
      <w:r w:rsidRPr="002D3791">
        <w:rPr>
          <w:sz w:val="24"/>
          <w:szCs w:val="24"/>
          <w:lang w:val="lt-LT"/>
        </w:rPr>
        <w:t>Atitikties vertinimo įstatymo 1</w:t>
      </w:r>
      <w:r w:rsidR="009801F1" w:rsidRPr="002D3791">
        <w:rPr>
          <w:sz w:val="24"/>
          <w:szCs w:val="24"/>
          <w:lang w:val="lt-LT"/>
        </w:rPr>
        <w:t xml:space="preserve">2 straipsnyje numatytas AVĮ </w:t>
      </w:r>
      <w:r w:rsidR="00BF75C0" w:rsidRPr="002D3791">
        <w:rPr>
          <w:sz w:val="24"/>
          <w:szCs w:val="24"/>
          <w:lang w:val="lt-LT"/>
        </w:rPr>
        <w:t xml:space="preserve">vertinimas dėl atitikties </w:t>
      </w:r>
      <w:r w:rsidR="00744A82" w:rsidRPr="002D3791">
        <w:rPr>
          <w:sz w:val="24"/>
          <w:szCs w:val="24"/>
          <w:lang w:val="lt-LT"/>
        </w:rPr>
        <w:t>AVĮ taikomiems</w:t>
      </w:r>
      <w:r w:rsidR="00BF75C0" w:rsidRPr="002D3791">
        <w:rPr>
          <w:sz w:val="24"/>
          <w:szCs w:val="24"/>
          <w:lang w:val="lt-LT"/>
        </w:rPr>
        <w:t xml:space="preserve"> reikalavimams, kuris atliekamas sustabdymo laikotarpiu, </w:t>
      </w:r>
      <w:r w:rsidR="005E7899" w:rsidRPr="002D3791">
        <w:rPr>
          <w:sz w:val="24"/>
          <w:szCs w:val="24"/>
          <w:lang w:val="lt-LT"/>
        </w:rPr>
        <w:t>atliekamas</w:t>
      </w:r>
      <w:r w:rsidR="00E513B6" w:rsidRPr="002D3791">
        <w:rPr>
          <w:sz w:val="24"/>
          <w:szCs w:val="24"/>
          <w:lang w:val="lt-LT"/>
        </w:rPr>
        <w:t>, visų pirma,</w:t>
      </w:r>
      <w:r w:rsidR="005E7899" w:rsidRPr="002D3791">
        <w:rPr>
          <w:sz w:val="24"/>
          <w:szCs w:val="24"/>
          <w:lang w:val="lt-LT"/>
        </w:rPr>
        <w:t xml:space="preserve"> </w:t>
      </w:r>
      <w:r w:rsidR="00E513B6" w:rsidRPr="002D3791">
        <w:rPr>
          <w:sz w:val="24"/>
          <w:szCs w:val="24"/>
          <w:lang w:val="lt-LT"/>
        </w:rPr>
        <w:t xml:space="preserve">atsižvelgiant į priežastis, dėl kurių priimtas sprendimas sustabdyti akreditavimo pažymėjimo galiojimą, tačiau </w:t>
      </w:r>
      <w:r w:rsidR="00EE6F24" w:rsidRPr="002D3791">
        <w:rPr>
          <w:sz w:val="24"/>
          <w:szCs w:val="24"/>
          <w:lang w:val="lt-LT"/>
        </w:rPr>
        <w:t>neriboja Biuro galimybių vertinti AVĮ visų</w:t>
      </w:r>
      <w:r w:rsidR="00562E1E" w:rsidRPr="002D3791">
        <w:rPr>
          <w:sz w:val="24"/>
          <w:szCs w:val="24"/>
          <w:lang w:val="lt-LT"/>
        </w:rPr>
        <w:t xml:space="preserve"> jai taikytinų reikalavimų atitikčiai. </w:t>
      </w:r>
      <w:r w:rsidR="00926EEB" w:rsidRPr="002D3791">
        <w:rPr>
          <w:sz w:val="24"/>
          <w:szCs w:val="24"/>
          <w:lang w:val="lt-LT"/>
        </w:rPr>
        <w:t>Šio vertinimo metu dėl poreikio pasitelkti išorės ekspertą ar AVĮ vertinti vietoje sprendžiama kiekvienu konkrečiu atveju individualiai.</w:t>
      </w:r>
    </w:p>
    <w:p w14:paraId="674AE5EE" w14:textId="3B2507C2" w:rsidR="00DB550A" w:rsidRPr="002D3791" w:rsidRDefault="00DB550A" w:rsidP="002F3801">
      <w:pPr>
        <w:pStyle w:val="ListParagraph"/>
        <w:numPr>
          <w:ilvl w:val="1"/>
          <w:numId w:val="38"/>
        </w:numPr>
        <w:tabs>
          <w:tab w:val="left" w:pos="1134"/>
        </w:tabs>
        <w:spacing w:line="276" w:lineRule="auto"/>
        <w:ind w:left="0" w:firstLine="426"/>
        <w:jc w:val="both"/>
        <w:rPr>
          <w:sz w:val="24"/>
          <w:szCs w:val="24"/>
          <w:lang w:val="lt-LT"/>
        </w:rPr>
      </w:pPr>
      <w:r w:rsidRPr="002D3791">
        <w:rPr>
          <w:sz w:val="24"/>
          <w:szCs w:val="24"/>
          <w:lang w:val="lt-LT"/>
        </w:rPr>
        <w:t>Sustabdžius ar panaikinus akreditaciją, AVĮ pašalinama iš Biuro interneto svetainėje skelbiamo akredituotų AVĮ sąrašo ir įtraukiama į AVĮ, kurių akreditacija laikinai sustabdyta, arba AVĮ, kurių akreditacija panaikinta, sąrašą.</w:t>
      </w:r>
      <w:r w:rsidR="00851926" w:rsidRPr="002D3791">
        <w:rPr>
          <w:sz w:val="24"/>
          <w:szCs w:val="24"/>
          <w:lang w:val="lt-LT"/>
        </w:rPr>
        <w:t xml:space="preserve"> Panaikinus akreditavim</w:t>
      </w:r>
      <w:r w:rsidR="001F3A1A" w:rsidRPr="002D3791">
        <w:rPr>
          <w:sz w:val="24"/>
          <w:szCs w:val="24"/>
          <w:lang w:val="lt-LT"/>
        </w:rPr>
        <w:t>o pažymėjimo galiojimo sustabdymą, AVĮ grąžinama į bendrąjį akredituotų AVĮ sąrašą.</w:t>
      </w:r>
    </w:p>
    <w:p w14:paraId="3F63D66B" w14:textId="48F4E7D4" w:rsidR="00DB550A" w:rsidRPr="002D3791" w:rsidRDefault="00DB550A" w:rsidP="002F3801">
      <w:pPr>
        <w:pStyle w:val="ListParagraph"/>
        <w:numPr>
          <w:ilvl w:val="1"/>
          <w:numId w:val="38"/>
        </w:numPr>
        <w:tabs>
          <w:tab w:val="left" w:pos="1134"/>
        </w:tabs>
        <w:spacing w:line="276" w:lineRule="auto"/>
        <w:ind w:left="0" w:firstLine="426"/>
        <w:jc w:val="both"/>
        <w:rPr>
          <w:sz w:val="24"/>
          <w:szCs w:val="24"/>
          <w:lang w:val="lt-LT"/>
        </w:rPr>
      </w:pPr>
      <w:r w:rsidRPr="002D3791">
        <w:rPr>
          <w:sz w:val="24"/>
          <w:szCs w:val="24"/>
          <w:lang w:val="lt-LT"/>
        </w:rPr>
        <w:t xml:space="preserve">AVĮ, kurios akreditavimo sritis susiaurinta, </w:t>
      </w:r>
      <w:r w:rsidR="006E1602" w:rsidRPr="002D3791">
        <w:rPr>
          <w:sz w:val="24"/>
          <w:szCs w:val="24"/>
          <w:lang w:val="lt-LT"/>
        </w:rPr>
        <w:t>gali</w:t>
      </w:r>
      <w:r w:rsidRPr="002D3791">
        <w:rPr>
          <w:sz w:val="24"/>
          <w:szCs w:val="24"/>
          <w:lang w:val="lt-LT"/>
        </w:rPr>
        <w:t xml:space="preserve"> 7 skyriuje nustatyta tvarka</w:t>
      </w:r>
      <w:r w:rsidR="006E1602" w:rsidRPr="002D3791">
        <w:rPr>
          <w:sz w:val="24"/>
          <w:szCs w:val="24"/>
          <w:lang w:val="lt-LT"/>
        </w:rPr>
        <w:t xml:space="preserve"> teikti paraišką išplėsti akreditavimo sritį</w:t>
      </w:r>
      <w:r w:rsidRPr="002D3791">
        <w:rPr>
          <w:sz w:val="24"/>
          <w:szCs w:val="24"/>
          <w:lang w:val="lt-LT"/>
        </w:rPr>
        <w:t xml:space="preserve">. AVĮ, kurios akreditacija panaikinta, </w:t>
      </w:r>
      <w:r w:rsidR="00381277" w:rsidRPr="002D3791">
        <w:rPr>
          <w:sz w:val="24"/>
          <w:szCs w:val="24"/>
          <w:lang w:val="lt-LT"/>
        </w:rPr>
        <w:t xml:space="preserve">gali iš naujo teikti </w:t>
      </w:r>
      <w:r w:rsidRPr="002D3791">
        <w:rPr>
          <w:sz w:val="24"/>
          <w:szCs w:val="24"/>
          <w:lang w:val="lt-LT"/>
        </w:rPr>
        <w:t xml:space="preserve">paraišką </w:t>
      </w:r>
      <w:r w:rsidR="00381277" w:rsidRPr="002D3791">
        <w:rPr>
          <w:sz w:val="24"/>
          <w:szCs w:val="24"/>
          <w:lang w:val="lt-LT"/>
        </w:rPr>
        <w:t xml:space="preserve">dėl </w:t>
      </w:r>
      <w:r w:rsidRPr="002D3791">
        <w:rPr>
          <w:sz w:val="24"/>
          <w:szCs w:val="24"/>
          <w:lang w:val="lt-LT"/>
        </w:rPr>
        <w:t>akreditavim</w:t>
      </w:r>
      <w:r w:rsidR="00381277" w:rsidRPr="002D3791">
        <w:rPr>
          <w:sz w:val="24"/>
          <w:szCs w:val="24"/>
          <w:lang w:val="lt-LT"/>
        </w:rPr>
        <w:t>o</w:t>
      </w:r>
      <w:r w:rsidRPr="002D3791">
        <w:rPr>
          <w:sz w:val="24"/>
          <w:szCs w:val="24"/>
          <w:lang w:val="lt-LT"/>
        </w:rPr>
        <w:t xml:space="preserve"> 5 skyriuje nustatyta tvarka</w:t>
      </w:r>
      <w:r w:rsidR="00270F38" w:rsidRPr="002D3791">
        <w:rPr>
          <w:sz w:val="24"/>
          <w:szCs w:val="24"/>
          <w:lang w:val="lt-LT"/>
        </w:rPr>
        <w:t xml:space="preserve">. </w:t>
      </w:r>
    </w:p>
    <w:p w14:paraId="62FD9301" w14:textId="1C6352AB" w:rsidR="006602E4" w:rsidRPr="002D3791" w:rsidRDefault="00A22CA2" w:rsidP="0093158C">
      <w:pPr>
        <w:pStyle w:val="Heading2"/>
        <w:keepNext/>
        <w:numPr>
          <w:ilvl w:val="0"/>
          <w:numId w:val="1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71" w:name="_Toc527703022"/>
      <w:bookmarkStart w:id="72" w:name="_Toc514397710"/>
      <w:bookmarkStart w:id="73" w:name="_Toc462844891"/>
      <w:bookmarkStart w:id="74" w:name="_Toc194320675"/>
      <w:r w:rsidRPr="002D3791">
        <w:rPr>
          <w:rFonts w:ascii="Times New Roman" w:hAnsi="Times New Roman"/>
          <w:szCs w:val="24"/>
          <w:lang w:val="lt-LT"/>
        </w:rPr>
        <w:t>VERTIN</w:t>
      </w:r>
      <w:r w:rsidR="00CC60C3" w:rsidRPr="002D3791">
        <w:rPr>
          <w:rFonts w:ascii="Times New Roman" w:hAnsi="Times New Roman"/>
          <w:szCs w:val="24"/>
          <w:lang w:val="lt-LT"/>
        </w:rPr>
        <w:t xml:space="preserve">IMO IR AKREDITAVIMO </w:t>
      </w:r>
      <w:r w:rsidR="00543AD9" w:rsidRPr="002D3791">
        <w:rPr>
          <w:rFonts w:ascii="Times New Roman" w:hAnsi="Times New Roman"/>
          <w:szCs w:val="24"/>
          <w:lang w:val="lt-LT"/>
        </w:rPr>
        <w:t xml:space="preserve">PASLAUGŲ </w:t>
      </w:r>
      <w:r w:rsidR="00CC60C3" w:rsidRPr="002D3791">
        <w:rPr>
          <w:rFonts w:ascii="Times New Roman" w:hAnsi="Times New Roman"/>
          <w:szCs w:val="24"/>
          <w:lang w:val="lt-LT"/>
        </w:rPr>
        <w:t>APMOKĖJIMAS</w:t>
      </w:r>
      <w:bookmarkEnd w:id="71"/>
      <w:bookmarkEnd w:id="72"/>
      <w:bookmarkEnd w:id="73"/>
      <w:bookmarkEnd w:id="74"/>
    </w:p>
    <w:p w14:paraId="3D86C5F6" w14:textId="5189F9A2" w:rsidR="00955704" w:rsidRPr="002D3791" w:rsidRDefault="00955704" w:rsidP="0093158C">
      <w:pPr>
        <w:pStyle w:val="ListParagraph"/>
        <w:numPr>
          <w:ilvl w:val="0"/>
          <w:numId w:val="30"/>
        </w:numPr>
        <w:tabs>
          <w:tab w:val="left" w:pos="1134"/>
        </w:tabs>
        <w:spacing w:line="276" w:lineRule="auto"/>
        <w:ind w:left="0" w:firstLine="426"/>
        <w:jc w:val="both"/>
        <w:rPr>
          <w:sz w:val="24"/>
          <w:szCs w:val="24"/>
          <w:lang w:val="lt-LT"/>
        </w:rPr>
      </w:pPr>
      <w:r w:rsidRPr="002D3791">
        <w:rPr>
          <w:sz w:val="24"/>
          <w:szCs w:val="24"/>
          <w:lang w:val="lt-LT"/>
        </w:rPr>
        <w:t>Akreditavimo siekiančios arba akredituotos AVĮ išlaidas, susijusias su jų atitikties vertinimu ir akreditavimu, apmoka pagal Vyriausyb</w:t>
      </w:r>
      <w:r w:rsidR="0084448E" w:rsidRPr="002D3791">
        <w:rPr>
          <w:sz w:val="24"/>
          <w:szCs w:val="24"/>
          <w:lang w:val="lt-LT"/>
        </w:rPr>
        <w:t>ės nustatyta tvarka apskaičiuojamus ir Biuro, vadovaujantis šia tvarka, tvirtinamus</w:t>
      </w:r>
      <w:r w:rsidRPr="002D3791">
        <w:rPr>
          <w:sz w:val="24"/>
          <w:szCs w:val="24"/>
          <w:lang w:val="lt-LT"/>
        </w:rPr>
        <w:t xml:space="preserve"> įkainius</w:t>
      </w:r>
      <w:r w:rsidRPr="002D3791">
        <w:rPr>
          <w:sz w:val="22"/>
          <w:szCs w:val="22"/>
          <w:lang w:val="lt-LT"/>
        </w:rPr>
        <w:t xml:space="preserve">. </w:t>
      </w:r>
      <w:r w:rsidRPr="002D3791">
        <w:rPr>
          <w:sz w:val="24"/>
          <w:szCs w:val="24"/>
          <w:lang w:val="lt-LT"/>
        </w:rPr>
        <w:t>Informacija apie akreditavimo paslaugų kainas skelbiama Biuro interneto svetainėje (</w:t>
      </w:r>
      <w:hyperlink r:id="rId20" w:history="1">
        <w:r w:rsidR="00800D21" w:rsidRPr="002D3791">
          <w:rPr>
            <w:rStyle w:val="Hyperlink"/>
            <w:sz w:val="24"/>
            <w:szCs w:val="24"/>
            <w:lang w:val="lt-LT"/>
          </w:rPr>
          <w:t>www.nab.lrv.lt</w:t>
        </w:r>
      </w:hyperlink>
      <w:r w:rsidRPr="002D3791">
        <w:rPr>
          <w:sz w:val="24"/>
          <w:szCs w:val="24"/>
          <w:lang w:val="lt-LT"/>
        </w:rPr>
        <w:t>).</w:t>
      </w:r>
    </w:p>
    <w:p w14:paraId="34FD67CD" w14:textId="39552D82" w:rsidR="0042154C" w:rsidRPr="002D3791" w:rsidRDefault="00706174" w:rsidP="0093158C">
      <w:pPr>
        <w:pStyle w:val="ListParagraph"/>
        <w:numPr>
          <w:ilvl w:val="0"/>
          <w:numId w:val="30"/>
        </w:numPr>
        <w:tabs>
          <w:tab w:val="left" w:pos="1134"/>
        </w:tabs>
        <w:spacing w:line="276" w:lineRule="auto"/>
        <w:ind w:left="0" w:firstLine="426"/>
        <w:jc w:val="both"/>
        <w:rPr>
          <w:sz w:val="24"/>
          <w:szCs w:val="24"/>
          <w:lang w:val="lt-LT"/>
        </w:rPr>
      </w:pPr>
      <w:r w:rsidRPr="002D3791">
        <w:rPr>
          <w:bCs/>
          <w:sz w:val="24"/>
          <w:szCs w:val="24"/>
          <w:lang w:val="lt-LT"/>
        </w:rPr>
        <w:t xml:space="preserve">Atitikties </w:t>
      </w:r>
      <w:r w:rsidR="00A22CA2" w:rsidRPr="002D3791">
        <w:rPr>
          <w:bCs/>
          <w:sz w:val="24"/>
          <w:szCs w:val="24"/>
          <w:lang w:val="lt-LT"/>
        </w:rPr>
        <w:t>vertin</w:t>
      </w:r>
      <w:r w:rsidR="00F80569" w:rsidRPr="002D3791">
        <w:rPr>
          <w:bCs/>
          <w:sz w:val="24"/>
          <w:szCs w:val="24"/>
          <w:lang w:val="lt-LT"/>
        </w:rPr>
        <w:t>imo darba</w:t>
      </w:r>
      <w:r w:rsidRPr="002D3791">
        <w:rPr>
          <w:bCs/>
          <w:sz w:val="24"/>
          <w:szCs w:val="24"/>
          <w:lang w:val="lt-LT"/>
        </w:rPr>
        <w:t>ms</w:t>
      </w:r>
      <w:r w:rsidR="00F80569" w:rsidRPr="002D3791">
        <w:rPr>
          <w:bCs/>
          <w:sz w:val="24"/>
          <w:szCs w:val="24"/>
          <w:lang w:val="lt-LT"/>
        </w:rPr>
        <w:t xml:space="preserve"> atlik</w:t>
      </w:r>
      <w:r w:rsidRPr="002D3791">
        <w:rPr>
          <w:bCs/>
          <w:sz w:val="24"/>
          <w:szCs w:val="24"/>
          <w:lang w:val="lt-LT"/>
        </w:rPr>
        <w:t xml:space="preserve">ti Biuras ir </w:t>
      </w:r>
      <w:r w:rsidR="00A22CA2" w:rsidRPr="002D3791">
        <w:rPr>
          <w:bCs/>
          <w:sz w:val="24"/>
          <w:szCs w:val="24"/>
          <w:lang w:val="lt-LT"/>
        </w:rPr>
        <w:t>AVĮ</w:t>
      </w:r>
      <w:r w:rsidRPr="002D3791">
        <w:rPr>
          <w:bCs/>
          <w:sz w:val="24"/>
          <w:szCs w:val="24"/>
          <w:lang w:val="lt-LT"/>
        </w:rPr>
        <w:t xml:space="preserve"> sudaro </w:t>
      </w:r>
      <w:r w:rsidR="0042154C" w:rsidRPr="002D3791">
        <w:rPr>
          <w:bCs/>
          <w:sz w:val="24"/>
          <w:szCs w:val="24"/>
          <w:lang w:val="lt-LT"/>
        </w:rPr>
        <w:t xml:space="preserve">paslaugų teikimo </w:t>
      </w:r>
      <w:r w:rsidR="00F80569" w:rsidRPr="002D3791">
        <w:rPr>
          <w:bCs/>
          <w:sz w:val="24"/>
          <w:szCs w:val="24"/>
          <w:lang w:val="lt-LT"/>
        </w:rPr>
        <w:t xml:space="preserve">sutartis. </w:t>
      </w:r>
      <w:r w:rsidR="0076355C" w:rsidRPr="002D3791">
        <w:rPr>
          <w:bCs/>
          <w:sz w:val="24"/>
          <w:szCs w:val="24"/>
          <w:lang w:val="lt-LT"/>
        </w:rPr>
        <w:t>Paslaugų teikimo sutartys gali būti sudaromos atskiros dėl kiekvieno vertinimo etapo (5.4.</w:t>
      </w:r>
      <w:r w:rsidR="006C5871" w:rsidRPr="002D3791">
        <w:rPr>
          <w:bCs/>
          <w:sz w:val="24"/>
          <w:szCs w:val="24"/>
          <w:lang w:val="lt-LT"/>
        </w:rPr>
        <w:t>2</w:t>
      </w:r>
      <w:r w:rsidR="0076355C" w:rsidRPr="002D3791">
        <w:rPr>
          <w:bCs/>
          <w:sz w:val="24"/>
          <w:szCs w:val="24"/>
          <w:lang w:val="lt-LT"/>
        </w:rPr>
        <w:t xml:space="preserve">) arba dėl keliuose etapuose teikiamų paslaugų. </w:t>
      </w:r>
    </w:p>
    <w:p w14:paraId="7D24AAAA" w14:textId="3B75FC87" w:rsidR="0076355C" w:rsidRPr="002D3791" w:rsidRDefault="003A76BD" w:rsidP="0093158C">
      <w:pPr>
        <w:pStyle w:val="ListParagraph"/>
        <w:numPr>
          <w:ilvl w:val="0"/>
          <w:numId w:val="30"/>
        </w:numPr>
        <w:tabs>
          <w:tab w:val="left" w:pos="1134"/>
        </w:tabs>
        <w:spacing w:line="276" w:lineRule="auto"/>
        <w:ind w:left="0" w:firstLine="426"/>
        <w:jc w:val="both"/>
        <w:rPr>
          <w:sz w:val="24"/>
          <w:szCs w:val="24"/>
          <w:lang w:val="lt-LT"/>
        </w:rPr>
      </w:pPr>
      <w:r w:rsidRPr="002D3791">
        <w:rPr>
          <w:bCs/>
          <w:sz w:val="24"/>
          <w:szCs w:val="24"/>
          <w:lang w:val="lt-LT"/>
        </w:rPr>
        <w:t>Konkrečios sutarties atveju p</w:t>
      </w:r>
      <w:r w:rsidRPr="002D3791">
        <w:rPr>
          <w:spacing w:val="2"/>
          <w:sz w:val="24"/>
          <w:szCs w:val="24"/>
          <w:shd w:val="clear" w:color="auto" w:fill="FFFFFF"/>
          <w:lang w:val="lt-LT" w:eastAsia="lt-LT"/>
        </w:rPr>
        <w:t xml:space="preserve">aslaugų kaina nustatoma iš anksto, atsižvelgiant į konkretiems darbams atlikti paprastai reikalingą darbo laiką, vadovaujantis tarptautiniais </w:t>
      </w:r>
      <w:r w:rsidRPr="002D3791">
        <w:rPr>
          <w:spacing w:val="2"/>
          <w:sz w:val="24"/>
          <w:szCs w:val="24"/>
          <w:shd w:val="clear" w:color="auto" w:fill="FFFFFF"/>
          <w:lang w:val="lt-LT" w:eastAsia="lt-LT"/>
        </w:rPr>
        <w:lastRenderedPageBreak/>
        <w:t xml:space="preserve">standartais, reglamentuojančiais akreditavimo veiklą ir rizikos valdymo gaires. Dėl paslaugų teikimo metu faktiškai skirto laiko neatitikimo </w:t>
      </w:r>
      <w:r w:rsidRPr="002D3791">
        <w:rPr>
          <w:bCs/>
          <w:sz w:val="24"/>
          <w:szCs w:val="24"/>
          <w:lang w:val="lt-LT"/>
        </w:rPr>
        <w:t xml:space="preserve">preliminariai nustatytam </w:t>
      </w:r>
      <w:r w:rsidRPr="002D3791">
        <w:rPr>
          <w:spacing w:val="2"/>
          <w:sz w:val="24"/>
          <w:szCs w:val="24"/>
          <w:shd w:val="clear" w:color="auto" w:fill="FFFFFF"/>
          <w:lang w:val="lt-LT" w:eastAsia="lt-LT"/>
        </w:rPr>
        <w:t>konkretiems darbams atlikti reikalingam darbo laikui paslaugų kaina neperžiūrima ir nekeičiama.</w:t>
      </w:r>
    </w:p>
    <w:p w14:paraId="42C52696" w14:textId="1FCA6ADB" w:rsidR="003A76BD" w:rsidRPr="002D3791" w:rsidRDefault="002207DE" w:rsidP="0093158C">
      <w:pPr>
        <w:pStyle w:val="ListParagraph"/>
        <w:numPr>
          <w:ilvl w:val="0"/>
          <w:numId w:val="30"/>
        </w:numPr>
        <w:tabs>
          <w:tab w:val="left" w:pos="1134"/>
        </w:tabs>
        <w:spacing w:line="276" w:lineRule="auto"/>
        <w:ind w:left="0" w:firstLine="426"/>
        <w:jc w:val="both"/>
        <w:rPr>
          <w:sz w:val="24"/>
          <w:szCs w:val="24"/>
          <w:lang w:val="lt-LT"/>
        </w:rPr>
      </w:pPr>
      <w:r w:rsidRPr="002D3791">
        <w:rPr>
          <w:sz w:val="24"/>
          <w:szCs w:val="24"/>
          <w:lang w:val="lt-LT"/>
        </w:rPr>
        <w:t>Papildomai AVĮ gali tekti pareiga atlyginti Biuro pasitelkiamų išorės ekspertų patirtas kelionės ir (ar) apgyvendinimo išlaidas, susijusias su teikiamomis paslaugomis.</w:t>
      </w:r>
    </w:p>
    <w:p w14:paraId="6BA2FD8E" w14:textId="12FD45EA" w:rsidR="00C860EB" w:rsidRPr="002D3791" w:rsidRDefault="00C860EB" w:rsidP="0093158C">
      <w:pPr>
        <w:pStyle w:val="ListParagraph"/>
        <w:numPr>
          <w:ilvl w:val="0"/>
          <w:numId w:val="30"/>
        </w:numPr>
        <w:tabs>
          <w:tab w:val="left" w:pos="1134"/>
        </w:tabs>
        <w:spacing w:line="276" w:lineRule="auto"/>
        <w:ind w:left="0" w:firstLine="426"/>
        <w:jc w:val="both"/>
        <w:rPr>
          <w:sz w:val="24"/>
          <w:szCs w:val="24"/>
          <w:lang w:val="lt-LT"/>
        </w:rPr>
      </w:pPr>
      <w:r w:rsidRPr="002D3791">
        <w:rPr>
          <w:sz w:val="24"/>
          <w:szCs w:val="24"/>
          <w:lang w:val="lt-LT"/>
        </w:rPr>
        <w:t xml:space="preserve">Kai AVĮ praktinės veiklos stebėjimui ar padalinio užsienyje vertinimui pasitelkiama valstybės, kurioje vykdoma veikla, nacionalinė akreditacijos įstaiga (4.12), </w:t>
      </w:r>
      <w:r w:rsidR="001A4714" w:rsidRPr="002D3791">
        <w:rPr>
          <w:sz w:val="24"/>
          <w:szCs w:val="24"/>
          <w:lang w:val="lt-LT"/>
        </w:rPr>
        <w:t>paslaugų kain</w:t>
      </w:r>
      <w:r w:rsidR="00155655" w:rsidRPr="002D3791">
        <w:rPr>
          <w:sz w:val="24"/>
          <w:szCs w:val="24"/>
          <w:lang w:val="lt-LT"/>
        </w:rPr>
        <w:t>ą</w:t>
      </w:r>
      <w:r w:rsidR="001A4714" w:rsidRPr="002D3791">
        <w:rPr>
          <w:sz w:val="24"/>
          <w:szCs w:val="24"/>
          <w:lang w:val="lt-LT"/>
        </w:rPr>
        <w:t xml:space="preserve"> nustato</w:t>
      </w:r>
      <w:r w:rsidR="00155655" w:rsidRPr="002D3791">
        <w:rPr>
          <w:sz w:val="24"/>
          <w:szCs w:val="24"/>
          <w:lang w:val="lt-LT"/>
        </w:rPr>
        <w:t xml:space="preserve"> subrangovas.</w:t>
      </w:r>
      <w:r w:rsidR="001A4714" w:rsidRPr="002D3791">
        <w:rPr>
          <w:sz w:val="24"/>
          <w:szCs w:val="24"/>
          <w:lang w:val="lt-LT"/>
        </w:rPr>
        <w:t xml:space="preserve"> </w:t>
      </w:r>
    </w:p>
    <w:p w14:paraId="71FF614F" w14:textId="1635790D" w:rsidR="006B1A82" w:rsidRPr="002D3791" w:rsidRDefault="00933464" w:rsidP="00EF6758">
      <w:pPr>
        <w:pStyle w:val="ListParagraph"/>
        <w:numPr>
          <w:ilvl w:val="0"/>
          <w:numId w:val="30"/>
        </w:numPr>
        <w:tabs>
          <w:tab w:val="left" w:pos="1134"/>
        </w:tabs>
        <w:spacing w:line="276" w:lineRule="auto"/>
        <w:ind w:left="0" w:firstLine="426"/>
        <w:jc w:val="both"/>
        <w:rPr>
          <w:sz w:val="24"/>
          <w:szCs w:val="24"/>
          <w:lang w:val="lt-LT"/>
        </w:rPr>
      </w:pPr>
      <w:r w:rsidRPr="002D3791">
        <w:rPr>
          <w:sz w:val="24"/>
          <w:szCs w:val="24"/>
          <w:lang w:val="lt-LT"/>
        </w:rPr>
        <w:t xml:space="preserve">Išdavus akreditavimo pažymėjimą ar jį pakeitus, AVĮ turi sumokėti Vyriausybės nustatyto dydžio </w:t>
      </w:r>
      <w:r w:rsidR="004F32B1" w:rsidRPr="002D3791">
        <w:rPr>
          <w:sz w:val="24"/>
          <w:szCs w:val="24"/>
          <w:lang w:val="lt-LT"/>
        </w:rPr>
        <w:t>valstybės rinkliavą</w:t>
      </w:r>
      <w:r w:rsidR="00A625FA" w:rsidRPr="002D3791">
        <w:rPr>
          <w:sz w:val="24"/>
          <w:szCs w:val="24"/>
          <w:lang w:val="lt-LT"/>
        </w:rPr>
        <w:t>.</w:t>
      </w:r>
    </w:p>
    <w:p w14:paraId="6D45170C" w14:textId="77777777" w:rsidR="006602E4" w:rsidRPr="002D3791" w:rsidRDefault="00A12A56" w:rsidP="0093158C">
      <w:pPr>
        <w:pStyle w:val="Heading2"/>
        <w:keepNext/>
        <w:numPr>
          <w:ilvl w:val="0"/>
          <w:numId w:val="1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75" w:name="_Toc462844892"/>
      <w:bookmarkStart w:id="76" w:name="_Toc527703023"/>
      <w:bookmarkStart w:id="77" w:name="_Toc514397711"/>
      <w:bookmarkStart w:id="78" w:name="_Toc194320676"/>
      <w:r w:rsidRPr="002D3791">
        <w:rPr>
          <w:rFonts w:ascii="Times New Roman" w:hAnsi="Times New Roman"/>
          <w:szCs w:val="24"/>
          <w:lang w:val="lt-LT"/>
        </w:rPr>
        <w:t>ATITIKTIES VERTINIMO ĮSTAIGOS</w:t>
      </w:r>
      <w:r w:rsidR="00F027C7" w:rsidRPr="002D3791">
        <w:rPr>
          <w:rFonts w:ascii="Times New Roman" w:hAnsi="Times New Roman"/>
          <w:szCs w:val="24"/>
          <w:lang w:val="lt-LT"/>
        </w:rPr>
        <w:t xml:space="preserve"> PAREIGOS</w:t>
      </w:r>
      <w:bookmarkEnd w:id="75"/>
      <w:bookmarkEnd w:id="76"/>
      <w:bookmarkEnd w:id="77"/>
      <w:r w:rsidR="002D3F23" w:rsidRPr="002D3791">
        <w:rPr>
          <w:rFonts w:ascii="Times New Roman" w:hAnsi="Times New Roman"/>
          <w:szCs w:val="24"/>
          <w:lang w:val="lt-LT"/>
        </w:rPr>
        <w:t xml:space="preserve"> IR TEISĖS</w:t>
      </w:r>
      <w:bookmarkEnd w:id="78"/>
    </w:p>
    <w:p w14:paraId="18A71FD5" w14:textId="11B43F22" w:rsidR="00574EFA" w:rsidRPr="002D3791" w:rsidRDefault="00DD7092" w:rsidP="00525374">
      <w:pPr>
        <w:pStyle w:val="ListParagraph"/>
        <w:numPr>
          <w:ilvl w:val="0"/>
          <w:numId w:val="49"/>
        </w:numPr>
        <w:tabs>
          <w:tab w:val="left" w:pos="1134"/>
        </w:tabs>
        <w:spacing w:line="276" w:lineRule="auto"/>
        <w:ind w:left="0" w:firstLine="426"/>
        <w:jc w:val="both"/>
        <w:rPr>
          <w:iCs/>
          <w:sz w:val="24"/>
          <w:szCs w:val="24"/>
          <w:lang w:val="lt-LT"/>
        </w:rPr>
      </w:pPr>
      <w:r w:rsidRPr="002D3791">
        <w:rPr>
          <w:iCs/>
          <w:sz w:val="24"/>
          <w:szCs w:val="24"/>
          <w:lang w:val="lt-LT"/>
        </w:rPr>
        <w:t>B</w:t>
      </w:r>
      <w:r w:rsidR="00574EFA" w:rsidRPr="002D3791">
        <w:rPr>
          <w:iCs/>
          <w:sz w:val="24"/>
          <w:szCs w:val="24"/>
          <w:lang w:val="lt-LT"/>
        </w:rPr>
        <w:t xml:space="preserve">iuras su kiekviena </w:t>
      </w:r>
      <w:r w:rsidRPr="002D3791">
        <w:rPr>
          <w:iCs/>
          <w:sz w:val="24"/>
          <w:szCs w:val="24"/>
          <w:lang w:val="lt-LT"/>
        </w:rPr>
        <w:t>AVĮ</w:t>
      </w:r>
      <w:r w:rsidR="00941C37" w:rsidRPr="002D3791">
        <w:rPr>
          <w:iCs/>
          <w:sz w:val="24"/>
          <w:szCs w:val="24"/>
          <w:lang w:val="lt-LT"/>
        </w:rPr>
        <w:t xml:space="preserve"> </w:t>
      </w:r>
      <w:r w:rsidR="00574EFA" w:rsidRPr="002D3791">
        <w:rPr>
          <w:iCs/>
          <w:sz w:val="24"/>
          <w:szCs w:val="24"/>
          <w:lang w:val="lt-LT"/>
        </w:rPr>
        <w:t>sudar</w:t>
      </w:r>
      <w:r w:rsidR="00941C37" w:rsidRPr="002D3791">
        <w:rPr>
          <w:iCs/>
          <w:sz w:val="24"/>
          <w:szCs w:val="24"/>
          <w:lang w:val="lt-LT"/>
        </w:rPr>
        <w:t>o</w:t>
      </w:r>
      <w:r w:rsidR="00574EFA" w:rsidRPr="002D3791">
        <w:rPr>
          <w:iCs/>
          <w:sz w:val="24"/>
          <w:szCs w:val="24"/>
          <w:lang w:val="lt-LT"/>
        </w:rPr>
        <w:t xml:space="preserve"> akreditavimo sutartį, pagal kurią </w:t>
      </w:r>
      <w:r w:rsidR="00941C37" w:rsidRPr="002D3791">
        <w:rPr>
          <w:iCs/>
          <w:sz w:val="24"/>
          <w:szCs w:val="24"/>
          <w:lang w:val="lt-LT"/>
        </w:rPr>
        <w:t>AVĮ</w:t>
      </w:r>
      <w:r w:rsidR="00574EFA" w:rsidRPr="002D3791">
        <w:rPr>
          <w:iCs/>
          <w:sz w:val="24"/>
          <w:szCs w:val="24"/>
          <w:lang w:val="lt-LT"/>
        </w:rPr>
        <w:t xml:space="preserve"> privalo tenkinti mažiausiai šias sąlygas:</w:t>
      </w:r>
    </w:p>
    <w:p w14:paraId="4AE6AA42" w14:textId="712A8F47"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įsipareigoti nuolat vykdyti akreditavimo reikalavimus, taikomus sričiai, kuriai siekiama gauti akredit</w:t>
      </w:r>
      <w:r w:rsidR="003A30F4" w:rsidRPr="002D3791">
        <w:rPr>
          <w:iCs/>
          <w:sz w:val="24"/>
          <w:szCs w:val="24"/>
          <w:lang w:val="lt-LT"/>
        </w:rPr>
        <w:t>avimą arba kuriai jis suteiktas</w:t>
      </w:r>
      <w:r w:rsidR="005510CA" w:rsidRPr="002D3791">
        <w:rPr>
          <w:iCs/>
          <w:sz w:val="24"/>
          <w:szCs w:val="24"/>
          <w:lang w:val="lt-LT"/>
        </w:rPr>
        <w:t>,</w:t>
      </w:r>
      <w:r w:rsidRPr="002D3791">
        <w:rPr>
          <w:iCs/>
          <w:sz w:val="24"/>
          <w:szCs w:val="24"/>
          <w:lang w:val="lt-LT"/>
        </w:rPr>
        <w:t xml:space="preserve"> bei įsiparei</w:t>
      </w:r>
      <w:r w:rsidR="00C44FA0" w:rsidRPr="002D3791">
        <w:rPr>
          <w:iCs/>
          <w:sz w:val="24"/>
          <w:szCs w:val="24"/>
          <w:lang w:val="lt-LT"/>
        </w:rPr>
        <w:t xml:space="preserve">goti pateikti įrodymus apie jų </w:t>
      </w:r>
      <w:r w:rsidR="00265296" w:rsidRPr="002D3791">
        <w:rPr>
          <w:iCs/>
          <w:sz w:val="24"/>
          <w:szCs w:val="24"/>
          <w:lang w:val="lt-LT"/>
        </w:rPr>
        <w:t>į</w:t>
      </w:r>
      <w:r w:rsidRPr="002D3791">
        <w:rPr>
          <w:iCs/>
          <w:sz w:val="24"/>
          <w:szCs w:val="24"/>
          <w:lang w:val="lt-LT"/>
        </w:rPr>
        <w:t>vykdymą. Tai apima ir sutikimą prisitaikyti prie akreditavimo reikalavimų pasikeitimų;</w:t>
      </w:r>
    </w:p>
    <w:p w14:paraId="3E6B6DA2" w14:textId="541EEA59"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bendradarbiauti tiek, kiek yra būtina, kad Biuras galėtų patikrinti, ar yra vykdomi akreditavimo reikalavimai;</w:t>
      </w:r>
    </w:p>
    <w:p w14:paraId="63A3BDF3" w14:textId="233A83C0" w:rsidR="00265296" w:rsidRPr="002D3791" w:rsidRDefault="00265296"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 xml:space="preserve">sudaryti sąlygas </w:t>
      </w:r>
      <w:r w:rsidR="00233958" w:rsidRPr="002D3791">
        <w:rPr>
          <w:iCs/>
          <w:sz w:val="24"/>
          <w:szCs w:val="24"/>
          <w:lang w:val="lt-LT"/>
        </w:rPr>
        <w:t xml:space="preserve">Biurui </w:t>
      </w:r>
      <w:r w:rsidR="00C1388A" w:rsidRPr="002D3791">
        <w:rPr>
          <w:iCs/>
          <w:sz w:val="24"/>
          <w:szCs w:val="24"/>
          <w:lang w:val="lt-LT"/>
        </w:rPr>
        <w:t>bendrauti</w:t>
      </w:r>
      <w:r w:rsidRPr="002D3791">
        <w:rPr>
          <w:iCs/>
          <w:sz w:val="24"/>
          <w:szCs w:val="24"/>
          <w:lang w:val="lt-LT"/>
        </w:rPr>
        <w:t xml:space="preserve"> </w:t>
      </w:r>
      <w:r w:rsidR="002138F2" w:rsidRPr="002D3791">
        <w:rPr>
          <w:iCs/>
          <w:sz w:val="24"/>
          <w:szCs w:val="24"/>
          <w:lang w:val="lt-LT"/>
        </w:rPr>
        <w:t xml:space="preserve">su </w:t>
      </w:r>
      <w:r w:rsidRPr="002D3791">
        <w:rPr>
          <w:iCs/>
          <w:sz w:val="24"/>
          <w:szCs w:val="24"/>
          <w:lang w:val="lt-LT"/>
        </w:rPr>
        <w:t>AVĮ personalu bei suteikti prieigą prie vietų, įrangos, informacijos, dokumentų ir įrašų, būtinų siekiant patikrinti, ar yra vykdomi akreditavimo reikalavimai;</w:t>
      </w:r>
    </w:p>
    <w:p w14:paraId="41113C23" w14:textId="4CEE0E34"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Biurui paprašius, suorganizuoti atitikties vertinimo veiklos stebėjimą;</w:t>
      </w:r>
    </w:p>
    <w:p w14:paraId="2FA4E8D1" w14:textId="790D306C"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 xml:space="preserve">kai taikoma, turėti teisinę galią turinčius susitarimus su savo </w:t>
      </w:r>
      <w:r w:rsidR="001C3BA5" w:rsidRPr="002D3791">
        <w:rPr>
          <w:iCs/>
          <w:sz w:val="24"/>
          <w:szCs w:val="24"/>
          <w:lang w:val="lt-LT"/>
        </w:rPr>
        <w:t>klientais</w:t>
      </w:r>
      <w:r w:rsidRPr="002D3791">
        <w:rPr>
          <w:iCs/>
          <w:sz w:val="24"/>
          <w:szCs w:val="24"/>
          <w:lang w:val="lt-LT"/>
        </w:rPr>
        <w:t xml:space="preserve">, pagal kuriuos </w:t>
      </w:r>
      <w:r w:rsidR="001C3BA5" w:rsidRPr="002D3791">
        <w:rPr>
          <w:iCs/>
          <w:sz w:val="24"/>
          <w:szCs w:val="24"/>
          <w:lang w:val="lt-LT"/>
        </w:rPr>
        <w:t>klientai</w:t>
      </w:r>
      <w:r w:rsidRPr="002D3791">
        <w:rPr>
          <w:iCs/>
          <w:sz w:val="24"/>
          <w:szCs w:val="24"/>
          <w:lang w:val="lt-LT"/>
        </w:rPr>
        <w:t xml:space="preserve">, paprašius, privalėtų sudaryti sąlygas Biuro vertinimo grupėms įvertinti AVĮ veiksmingumą, atliekant atitikties vertinimo veiklas vietoje, kurioje yra </w:t>
      </w:r>
      <w:r w:rsidR="001C3BA5" w:rsidRPr="002D3791">
        <w:rPr>
          <w:iCs/>
          <w:sz w:val="24"/>
          <w:szCs w:val="24"/>
          <w:lang w:val="lt-LT"/>
        </w:rPr>
        <w:t>klienta</w:t>
      </w:r>
      <w:r w:rsidR="00554CA7" w:rsidRPr="002D3791">
        <w:rPr>
          <w:iCs/>
          <w:sz w:val="24"/>
          <w:szCs w:val="24"/>
          <w:lang w:val="lt-LT"/>
        </w:rPr>
        <w:t>s</w:t>
      </w:r>
      <w:r w:rsidRPr="002D3791">
        <w:rPr>
          <w:iCs/>
          <w:sz w:val="24"/>
          <w:szCs w:val="24"/>
          <w:lang w:val="lt-LT"/>
        </w:rPr>
        <w:t>;</w:t>
      </w:r>
    </w:p>
    <w:p w14:paraId="5E56F6B2" w14:textId="41E2F594"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pranešti apie akreditavimą tik tai sričiai, kuriai jis buvo suteiktas</w:t>
      </w:r>
      <w:r w:rsidR="00EE2A0C" w:rsidRPr="002D3791">
        <w:rPr>
          <w:iCs/>
          <w:sz w:val="24"/>
          <w:szCs w:val="24"/>
          <w:lang w:val="lt-LT"/>
        </w:rPr>
        <w:t>.</w:t>
      </w:r>
      <w:r w:rsidR="00EE2A0C" w:rsidRPr="002D3791">
        <w:rPr>
          <w:sz w:val="24"/>
          <w:szCs w:val="24"/>
          <w:lang w:val="lt-LT"/>
        </w:rPr>
        <w:t xml:space="preserve"> Nedelsiant </w:t>
      </w:r>
      <w:r w:rsidR="00967A53" w:rsidRPr="002D3791">
        <w:rPr>
          <w:sz w:val="24"/>
          <w:szCs w:val="24"/>
          <w:lang w:val="lt-LT"/>
        </w:rPr>
        <w:t xml:space="preserve">raštu </w:t>
      </w:r>
      <w:r w:rsidR="00EE2A0C" w:rsidRPr="002D3791">
        <w:rPr>
          <w:sz w:val="24"/>
          <w:szCs w:val="24"/>
          <w:lang w:val="lt-LT"/>
        </w:rPr>
        <w:t xml:space="preserve">informuoti susijusius </w:t>
      </w:r>
      <w:r w:rsidR="001C3BA5" w:rsidRPr="002D3791">
        <w:rPr>
          <w:sz w:val="24"/>
          <w:szCs w:val="24"/>
          <w:lang w:val="lt-LT"/>
        </w:rPr>
        <w:t>klientus</w:t>
      </w:r>
      <w:r w:rsidR="004C0911" w:rsidRPr="002D3791">
        <w:rPr>
          <w:sz w:val="24"/>
          <w:szCs w:val="24"/>
          <w:lang w:val="lt-LT"/>
        </w:rPr>
        <w:t xml:space="preserve"> </w:t>
      </w:r>
      <w:r w:rsidR="00EE2A0C" w:rsidRPr="002D3791">
        <w:rPr>
          <w:sz w:val="24"/>
          <w:szCs w:val="24"/>
          <w:lang w:val="lt-LT"/>
        </w:rPr>
        <w:t>apie akreditavimo srities susiaurinimą, akreditacijos sustabdymą arba panaikinimą</w:t>
      </w:r>
      <w:r w:rsidRPr="002D3791">
        <w:rPr>
          <w:iCs/>
          <w:sz w:val="24"/>
          <w:szCs w:val="24"/>
          <w:lang w:val="lt-LT"/>
        </w:rPr>
        <w:t>;</w:t>
      </w:r>
    </w:p>
    <w:p w14:paraId="6DDFC85B" w14:textId="44D17D11" w:rsidR="000C2C8B" w:rsidRPr="002D3791" w:rsidRDefault="083BE30C" w:rsidP="00BA6E20">
      <w:pPr>
        <w:pStyle w:val="ListParagraph"/>
        <w:numPr>
          <w:ilvl w:val="1"/>
          <w:numId w:val="32"/>
        </w:numPr>
        <w:tabs>
          <w:tab w:val="left" w:pos="993"/>
        </w:tabs>
        <w:spacing w:line="276" w:lineRule="auto"/>
        <w:ind w:left="0" w:firstLine="993"/>
        <w:jc w:val="both"/>
        <w:rPr>
          <w:sz w:val="24"/>
          <w:szCs w:val="24"/>
          <w:lang w:val="lt-LT"/>
        </w:rPr>
      </w:pPr>
      <w:r w:rsidRPr="002D3791">
        <w:rPr>
          <w:sz w:val="24"/>
          <w:szCs w:val="24"/>
          <w:lang w:val="lt-LT"/>
        </w:rPr>
        <w:t>įsipareigoti laikytis Biuro politikos dėl akreditacijos simbolio naudojimo</w:t>
      </w:r>
      <w:r w:rsidR="04466DE2" w:rsidRPr="002D3791">
        <w:rPr>
          <w:sz w:val="24"/>
          <w:szCs w:val="24"/>
          <w:lang w:val="lt-LT"/>
        </w:rPr>
        <w:t xml:space="preserve"> (2.</w:t>
      </w:r>
      <w:r w:rsidR="19E49819" w:rsidRPr="002D3791">
        <w:rPr>
          <w:sz w:val="24"/>
          <w:szCs w:val="24"/>
          <w:lang w:val="lt-LT"/>
        </w:rPr>
        <w:t>6</w:t>
      </w:r>
      <w:r w:rsidR="04466DE2" w:rsidRPr="002D3791">
        <w:rPr>
          <w:sz w:val="24"/>
          <w:szCs w:val="24"/>
          <w:lang w:val="lt-LT"/>
        </w:rPr>
        <w:t>)</w:t>
      </w:r>
      <w:r w:rsidRPr="002D3791">
        <w:rPr>
          <w:sz w:val="24"/>
          <w:szCs w:val="24"/>
          <w:lang w:val="lt-LT"/>
        </w:rPr>
        <w:t>;</w:t>
      </w:r>
    </w:p>
    <w:p w14:paraId="71929542" w14:textId="047E0491"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nenaudoti savo akreditavimo taip, kad nukentėtų Biuro reputacija</w:t>
      </w:r>
      <w:r w:rsidR="00EE2A0C" w:rsidRPr="002D3791">
        <w:rPr>
          <w:iCs/>
          <w:sz w:val="24"/>
          <w:szCs w:val="24"/>
          <w:lang w:val="lt-LT"/>
        </w:rPr>
        <w:t>.</w:t>
      </w:r>
      <w:r w:rsidR="00EE2A0C" w:rsidRPr="002D3791">
        <w:rPr>
          <w:sz w:val="24"/>
          <w:szCs w:val="24"/>
          <w:lang w:val="lt-LT"/>
        </w:rPr>
        <w:t xml:space="preserve"> Neteikti pareiškimų, kurie galėtų būti klaidingai suprasti, kad Biuras patvirtino produkto, proceso, paslaugos, vadybos sistemos ar darbuotojo kompetencijos atitiktį;</w:t>
      </w:r>
    </w:p>
    <w:p w14:paraId="61425B30" w14:textId="6E5180DE"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nedelsiant pranešti Biurui apie svarbius su akreditavimu susijusius pasikeitimus</w:t>
      </w:r>
      <w:r w:rsidR="00EE2A0C" w:rsidRPr="002D3791">
        <w:rPr>
          <w:iCs/>
          <w:sz w:val="24"/>
          <w:szCs w:val="24"/>
          <w:lang w:val="lt-LT"/>
        </w:rPr>
        <w:t xml:space="preserve"> (</w:t>
      </w:r>
      <w:r w:rsidR="00EE2A0C" w:rsidRPr="002D3791">
        <w:rPr>
          <w:bCs/>
          <w:sz w:val="24"/>
          <w:szCs w:val="24"/>
          <w:lang w:val="lt-LT"/>
        </w:rPr>
        <w:t>pasikeitus AVĮ teisiniam, komerciniam (pelno siekimo), nuosavybės arba organizaciniam statusui, organizacinei struktūrai, aukščiausiajai vadovybei, pagrindiniam personalui, ištekliams ar veiklos vietoms, akreditavimo sričiai ar dėl kitų priežasčių, kurios gali turėti įtakos AVĮ gebėjimui įvykdyti akreditavimo reikalavimus)</w:t>
      </w:r>
      <w:r w:rsidRPr="002D3791">
        <w:rPr>
          <w:iCs/>
          <w:sz w:val="24"/>
          <w:szCs w:val="24"/>
          <w:lang w:val="lt-LT"/>
        </w:rPr>
        <w:t>;</w:t>
      </w:r>
    </w:p>
    <w:p w14:paraId="16BC9641" w14:textId="6DE0B8AB"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sumokėti už akreditavimo paslaugas</w:t>
      </w:r>
      <w:r w:rsidR="00EE2A0C" w:rsidRPr="002D3791">
        <w:rPr>
          <w:iCs/>
          <w:sz w:val="24"/>
          <w:szCs w:val="24"/>
          <w:lang w:val="lt-LT"/>
        </w:rPr>
        <w:t>.</w:t>
      </w:r>
      <w:r w:rsidR="00EE2A0C" w:rsidRPr="002D3791">
        <w:rPr>
          <w:sz w:val="24"/>
          <w:szCs w:val="24"/>
          <w:lang w:val="lt-LT"/>
        </w:rPr>
        <w:t xml:space="preserve"> Nutraukus akreditavimo </w:t>
      </w:r>
      <w:r w:rsidR="00543AD9" w:rsidRPr="002D3791">
        <w:rPr>
          <w:sz w:val="24"/>
          <w:szCs w:val="24"/>
          <w:lang w:val="lt-LT"/>
        </w:rPr>
        <w:t xml:space="preserve">paslaugų </w:t>
      </w:r>
      <w:r w:rsidR="00EE2A0C" w:rsidRPr="002D3791">
        <w:rPr>
          <w:sz w:val="24"/>
          <w:szCs w:val="24"/>
          <w:lang w:val="lt-LT"/>
        </w:rPr>
        <w:t>sutartį, apmokėti už atliktą darbą;</w:t>
      </w:r>
    </w:p>
    <w:p w14:paraId="6AEBB106" w14:textId="1563F5AD" w:rsidR="000C2C8B" w:rsidRPr="002D3791" w:rsidRDefault="000C2C8B" w:rsidP="00BA6E20">
      <w:pPr>
        <w:pStyle w:val="ListParagraph"/>
        <w:numPr>
          <w:ilvl w:val="1"/>
          <w:numId w:val="32"/>
        </w:numPr>
        <w:tabs>
          <w:tab w:val="left" w:pos="993"/>
        </w:tabs>
        <w:spacing w:line="276" w:lineRule="auto"/>
        <w:ind w:left="0" w:firstLine="993"/>
        <w:jc w:val="both"/>
        <w:rPr>
          <w:iCs/>
          <w:sz w:val="24"/>
          <w:szCs w:val="24"/>
          <w:lang w:val="lt-LT"/>
        </w:rPr>
      </w:pPr>
      <w:r w:rsidRPr="002D3791">
        <w:rPr>
          <w:iCs/>
          <w:sz w:val="24"/>
          <w:szCs w:val="24"/>
          <w:lang w:val="lt-LT"/>
        </w:rPr>
        <w:t>padėti išnagrinėti ir išspręsti visus su akreditavimu susijusius skundus dėl AVĮ, kuriuos jai perdavė Biuras</w:t>
      </w:r>
      <w:r w:rsidR="00EE2A0C" w:rsidRPr="002D3791">
        <w:rPr>
          <w:iCs/>
          <w:sz w:val="24"/>
          <w:szCs w:val="24"/>
          <w:lang w:val="lt-LT"/>
        </w:rPr>
        <w:t>;</w:t>
      </w:r>
    </w:p>
    <w:p w14:paraId="778A6D6A" w14:textId="3725550D" w:rsidR="00EE2A0C" w:rsidRPr="002D3791" w:rsidRDefault="00EE2A0C" w:rsidP="00BA6E20">
      <w:pPr>
        <w:pStyle w:val="ListParagraph"/>
        <w:numPr>
          <w:ilvl w:val="1"/>
          <w:numId w:val="32"/>
        </w:numPr>
        <w:tabs>
          <w:tab w:val="left" w:pos="993"/>
        </w:tabs>
        <w:spacing w:line="276" w:lineRule="auto"/>
        <w:ind w:left="0" w:firstLine="993"/>
        <w:jc w:val="both"/>
        <w:rPr>
          <w:iCs/>
          <w:sz w:val="24"/>
          <w:szCs w:val="24"/>
          <w:lang w:val="lt-LT"/>
        </w:rPr>
      </w:pPr>
      <w:r w:rsidRPr="002D3791">
        <w:rPr>
          <w:sz w:val="24"/>
          <w:szCs w:val="24"/>
          <w:lang w:val="lt-LT"/>
        </w:rPr>
        <w:t>sumokėti Lietuvos Respublikos teisės aktuose nustatytas rinkliavas.</w:t>
      </w:r>
    </w:p>
    <w:p w14:paraId="2CFAB675" w14:textId="755675B9" w:rsidR="000C2C8B" w:rsidRPr="002D3791" w:rsidRDefault="00EE2A0C" w:rsidP="0093158C">
      <w:pPr>
        <w:pStyle w:val="ListParagraph"/>
        <w:numPr>
          <w:ilvl w:val="1"/>
          <w:numId w:val="31"/>
        </w:numPr>
        <w:tabs>
          <w:tab w:val="left" w:pos="1134"/>
        </w:tabs>
        <w:spacing w:line="276" w:lineRule="auto"/>
        <w:ind w:left="0" w:firstLine="426"/>
        <w:jc w:val="both"/>
        <w:rPr>
          <w:iCs/>
          <w:sz w:val="24"/>
          <w:szCs w:val="24"/>
          <w:lang w:val="lt-LT"/>
        </w:rPr>
      </w:pPr>
      <w:r w:rsidRPr="002D3791">
        <w:rPr>
          <w:sz w:val="24"/>
          <w:szCs w:val="24"/>
          <w:lang w:val="lt-LT"/>
        </w:rPr>
        <w:t>Akredituotų arba akreditavimo siekiančių AVĮ teisės:</w:t>
      </w:r>
    </w:p>
    <w:p w14:paraId="6D3CFCFC" w14:textId="1B5F75B7" w:rsidR="00EE2A0C" w:rsidRPr="002D3791" w:rsidRDefault="00EE2A0C" w:rsidP="00BA6E20">
      <w:pPr>
        <w:pStyle w:val="ListParagraph"/>
        <w:numPr>
          <w:ilvl w:val="1"/>
          <w:numId w:val="33"/>
        </w:numPr>
        <w:tabs>
          <w:tab w:val="left" w:pos="1418"/>
        </w:tabs>
        <w:spacing w:line="276" w:lineRule="auto"/>
        <w:ind w:left="0" w:firstLine="993"/>
        <w:jc w:val="both"/>
        <w:rPr>
          <w:iCs/>
          <w:sz w:val="24"/>
          <w:szCs w:val="24"/>
          <w:lang w:val="lt-LT"/>
        </w:rPr>
      </w:pPr>
      <w:r w:rsidRPr="002D3791">
        <w:rPr>
          <w:sz w:val="24"/>
          <w:szCs w:val="24"/>
          <w:lang w:val="lt-LT"/>
        </w:rPr>
        <w:lastRenderedPageBreak/>
        <w:t>nepritarti Biuro siūlomo</w:t>
      </w:r>
      <w:r w:rsidR="003C644E" w:rsidRPr="002D3791">
        <w:rPr>
          <w:sz w:val="24"/>
          <w:szCs w:val="24"/>
          <w:lang w:val="lt-LT"/>
        </w:rPr>
        <w:t>ms</w:t>
      </w:r>
      <w:r w:rsidRPr="002D3791">
        <w:rPr>
          <w:sz w:val="24"/>
          <w:szCs w:val="24"/>
          <w:lang w:val="lt-LT"/>
        </w:rPr>
        <w:t xml:space="preserve"> vertintojų ir stebėtojų kandidatūroms</w:t>
      </w:r>
      <w:r w:rsidRPr="002D3791">
        <w:rPr>
          <w:iCs/>
          <w:sz w:val="24"/>
          <w:szCs w:val="24"/>
          <w:lang w:val="lt-LT"/>
        </w:rPr>
        <w:t>;</w:t>
      </w:r>
    </w:p>
    <w:p w14:paraId="3DCE862A" w14:textId="3E5DCC4B" w:rsidR="00EE2A0C" w:rsidRPr="002D3791" w:rsidRDefault="00EE2A0C" w:rsidP="00BA6E20">
      <w:pPr>
        <w:pStyle w:val="ListParagraph"/>
        <w:numPr>
          <w:ilvl w:val="1"/>
          <w:numId w:val="33"/>
        </w:numPr>
        <w:tabs>
          <w:tab w:val="left" w:pos="1418"/>
        </w:tabs>
        <w:spacing w:line="276" w:lineRule="auto"/>
        <w:ind w:left="0" w:firstLine="993"/>
        <w:jc w:val="both"/>
        <w:rPr>
          <w:iCs/>
          <w:sz w:val="24"/>
          <w:szCs w:val="24"/>
          <w:lang w:val="lt-LT"/>
        </w:rPr>
      </w:pPr>
      <w:r w:rsidRPr="002D3791">
        <w:rPr>
          <w:sz w:val="24"/>
          <w:szCs w:val="24"/>
          <w:lang w:val="lt-LT"/>
        </w:rPr>
        <w:t xml:space="preserve">nutraukti akreditavimo </w:t>
      </w:r>
      <w:r w:rsidR="008C39C4" w:rsidRPr="002D3791">
        <w:rPr>
          <w:sz w:val="24"/>
          <w:szCs w:val="24"/>
          <w:lang w:val="lt-LT"/>
        </w:rPr>
        <w:t xml:space="preserve">paslaugų </w:t>
      </w:r>
      <w:r w:rsidRPr="002D3791">
        <w:rPr>
          <w:sz w:val="24"/>
          <w:szCs w:val="24"/>
          <w:lang w:val="lt-LT"/>
        </w:rPr>
        <w:t>sutartį;</w:t>
      </w:r>
    </w:p>
    <w:p w14:paraId="6D979426" w14:textId="1E09F266" w:rsidR="00EE2A0C" w:rsidRPr="002D3791" w:rsidRDefault="00EE2A0C" w:rsidP="00BA6E20">
      <w:pPr>
        <w:pStyle w:val="ListParagraph"/>
        <w:numPr>
          <w:ilvl w:val="1"/>
          <w:numId w:val="33"/>
        </w:numPr>
        <w:tabs>
          <w:tab w:val="left" w:pos="1418"/>
        </w:tabs>
        <w:spacing w:line="276" w:lineRule="auto"/>
        <w:ind w:left="0" w:firstLine="993"/>
        <w:jc w:val="both"/>
        <w:rPr>
          <w:iCs/>
          <w:sz w:val="24"/>
          <w:szCs w:val="24"/>
          <w:lang w:val="lt-LT"/>
        </w:rPr>
      </w:pPr>
      <w:r w:rsidRPr="002D3791">
        <w:rPr>
          <w:sz w:val="24"/>
          <w:szCs w:val="24"/>
          <w:lang w:val="lt-LT"/>
        </w:rPr>
        <w:t>teikti skundus ir apeliacijas.</w:t>
      </w:r>
    </w:p>
    <w:p w14:paraId="2B30A929" w14:textId="48DD12CB" w:rsidR="00456CD5" w:rsidRPr="002D3791" w:rsidRDefault="00A23897" w:rsidP="031ACF67">
      <w:pPr>
        <w:pStyle w:val="ListParagraph"/>
        <w:tabs>
          <w:tab w:val="left" w:pos="426"/>
          <w:tab w:val="left" w:pos="1134"/>
        </w:tabs>
        <w:spacing w:after="120"/>
        <w:ind w:left="0" w:firstLine="426"/>
        <w:jc w:val="both"/>
        <w:rPr>
          <w:sz w:val="24"/>
          <w:szCs w:val="24"/>
          <w:lang w:val="lt-LT"/>
        </w:rPr>
      </w:pPr>
      <w:r w:rsidRPr="002D3791">
        <w:rPr>
          <w:b/>
          <w:bCs/>
          <w:sz w:val="24"/>
          <w:szCs w:val="24"/>
          <w:lang w:val="lt-LT"/>
        </w:rPr>
        <w:t>12.3</w:t>
      </w:r>
      <w:r w:rsidR="00456CD5" w:rsidRPr="002D3791">
        <w:rPr>
          <w:b/>
          <w:bCs/>
          <w:sz w:val="24"/>
          <w:szCs w:val="24"/>
          <w:lang w:val="lt-LT"/>
        </w:rPr>
        <w:t>.</w:t>
      </w:r>
      <w:r w:rsidRPr="002D3791">
        <w:rPr>
          <w:lang w:val="lt-LT"/>
        </w:rPr>
        <w:tab/>
      </w:r>
      <w:r w:rsidR="00456CD5" w:rsidRPr="002D3791">
        <w:rPr>
          <w:sz w:val="24"/>
          <w:szCs w:val="24"/>
          <w:lang w:val="lt-LT"/>
        </w:rPr>
        <w:t>AVĮ neturi teisės atlikti trečiųjų šalių atitikties vertinimo pagal standartus, kuriais grindžiamas pačios AVĮ akreditavimas (pvz., ISO/IEC 17025, ISO/IEC 17020, ISO 15189).</w:t>
      </w:r>
    </w:p>
    <w:p w14:paraId="42C8CB74" w14:textId="6426E05E" w:rsidR="00AB3836" w:rsidRPr="002D3791" w:rsidDel="00B2376C" w:rsidRDefault="43FF5357" w:rsidP="031ACF67">
      <w:pPr>
        <w:pStyle w:val="ListParagraph"/>
        <w:tabs>
          <w:tab w:val="left" w:pos="426"/>
          <w:tab w:val="left" w:pos="1134"/>
        </w:tabs>
        <w:spacing w:after="120" w:line="276" w:lineRule="auto"/>
        <w:ind w:left="0" w:firstLine="426"/>
        <w:jc w:val="both"/>
        <w:rPr>
          <w:sz w:val="24"/>
          <w:szCs w:val="24"/>
          <w:lang w:val="lt-LT"/>
        </w:rPr>
      </w:pPr>
      <w:r w:rsidRPr="002D3791">
        <w:rPr>
          <w:b/>
          <w:bCs/>
          <w:sz w:val="24"/>
          <w:szCs w:val="24"/>
          <w:lang w:val="lt-LT"/>
        </w:rPr>
        <w:t>12.4.</w:t>
      </w:r>
      <w:r w:rsidR="00AB3836" w:rsidRPr="002D3791">
        <w:rPr>
          <w:lang w:val="lt-LT"/>
        </w:rPr>
        <w:tab/>
      </w:r>
      <w:r w:rsidRPr="002D3791">
        <w:rPr>
          <w:sz w:val="24"/>
          <w:szCs w:val="24"/>
          <w:lang w:val="lt-LT"/>
        </w:rPr>
        <w:t xml:space="preserve">Biurui atliekant AVĮ vertinimą vietoje ar AVĮ veiklos stebėjimą, AVĮ užtikrina, kad </w:t>
      </w:r>
      <w:r w:rsidR="06505C0D" w:rsidRPr="002D3791">
        <w:rPr>
          <w:sz w:val="24"/>
          <w:szCs w:val="24"/>
          <w:lang w:val="lt-LT"/>
        </w:rPr>
        <w:t xml:space="preserve">būtų laikomasi </w:t>
      </w:r>
      <w:r w:rsidR="2BA205C5" w:rsidRPr="002D3791">
        <w:rPr>
          <w:sz w:val="24"/>
          <w:szCs w:val="24"/>
          <w:lang w:val="lt-LT"/>
        </w:rPr>
        <w:t>teisės aktais nustatytų darbų saugos reikalavimų, o vertinimo grupės nariai būtų aprūpinti asmeninėmis apsaugos priemonėmis.</w:t>
      </w:r>
    </w:p>
    <w:p w14:paraId="7F5BFB82" w14:textId="14B5E8DB" w:rsidR="001C531C" w:rsidRPr="002D3791" w:rsidRDefault="001C531C" w:rsidP="0093158C">
      <w:pPr>
        <w:pStyle w:val="Heading2"/>
        <w:keepNext/>
        <w:numPr>
          <w:ilvl w:val="0"/>
          <w:numId w:val="18"/>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79" w:name="_Toc194320677"/>
      <w:r w:rsidRPr="002D3791">
        <w:rPr>
          <w:rFonts w:ascii="Times New Roman" w:hAnsi="Times New Roman"/>
          <w:szCs w:val="24"/>
          <w:lang w:val="lt-LT"/>
        </w:rPr>
        <w:t>BIURO ĮSIPAREIGOJIMAI</w:t>
      </w:r>
      <w:bookmarkEnd w:id="79"/>
    </w:p>
    <w:p w14:paraId="2445F7A9" w14:textId="77777777" w:rsidR="00151288" w:rsidRPr="002D3791" w:rsidRDefault="001C531C" w:rsidP="00151288">
      <w:pPr>
        <w:pStyle w:val="ListParagraph"/>
        <w:numPr>
          <w:ilvl w:val="0"/>
          <w:numId w:val="50"/>
        </w:numPr>
        <w:tabs>
          <w:tab w:val="left" w:pos="1134"/>
        </w:tabs>
        <w:spacing w:line="276" w:lineRule="auto"/>
        <w:ind w:left="0" w:firstLine="426"/>
        <w:jc w:val="both"/>
        <w:rPr>
          <w:sz w:val="24"/>
          <w:szCs w:val="24"/>
          <w:lang w:val="lt-LT"/>
        </w:rPr>
      </w:pPr>
      <w:r w:rsidRPr="002D3791">
        <w:rPr>
          <w:sz w:val="24"/>
          <w:szCs w:val="24"/>
          <w:lang w:val="lt-LT"/>
        </w:rPr>
        <w:t xml:space="preserve">Laikytis akreditacijos įstaigoms keliamų reikalavimų, nurodytų Standarte LST EN ISO/IEC 17011 ir kartu taikomuose tarptautinių organizacijų (EA, IAF, ILAC) privalomojo taikymo dokumentuose. </w:t>
      </w:r>
    </w:p>
    <w:p w14:paraId="5E33BA6C" w14:textId="77777777" w:rsidR="00151288" w:rsidRPr="002D3791" w:rsidRDefault="001C531C" w:rsidP="00151288">
      <w:pPr>
        <w:pStyle w:val="ListParagraph"/>
        <w:numPr>
          <w:ilvl w:val="0"/>
          <w:numId w:val="50"/>
        </w:numPr>
        <w:tabs>
          <w:tab w:val="left" w:pos="1134"/>
        </w:tabs>
        <w:spacing w:line="276" w:lineRule="auto"/>
        <w:ind w:left="0" w:firstLine="426"/>
        <w:jc w:val="both"/>
        <w:rPr>
          <w:sz w:val="24"/>
          <w:szCs w:val="24"/>
          <w:lang w:val="lt-LT"/>
        </w:rPr>
      </w:pPr>
      <w:r w:rsidRPr="002D3791">
        <w:rPr>
          <w:sz w:val="24"/>
          <w:szCs w:val="24"/>
          <w:lang w:val="lt-LT"/>
        </w:rPr>
        <w:t>Nešališkai, objektyviai ir kompetentingai</w:t>
      </w:r>
      <w:r w:rsidRPr="002D3791">
        <w:rPr>
          <w:bCs/>
          <w:sz w:val="24"/>
          <w:szCs w:val="24"/>
          <w:lang w:val="lt-LT"/>
        </w:rPr>
        <w:t xml:space="preserve"> atlikti AVĮ vertinimus atitinkamo standarto atitikčiai, vadovaujantis procedūriniais akreditavimo dokumentais. </w:t>
      </w:r>
    </w:p>
    <w:p w14:paraId="5D521851" w14:textId="77777777" w:rsidR="00151288" w:rsidRPr="002D3791" w:rsidRDefault="001C531C" w:rsidP="00151288">
      <w:pPr>
        <w:pStyle w:val="ListParagraph"/>
        <w:numPr>
          <w:ilvl w:val="0"/>
          <w:numId w:val="50"/>
        </w:numPr>
        <w:tabs>
          <w:tab w:val="left" w:pos="1134"/>
        </w:tabs>
        <w:spacing w:line="276" w:lineRule="auto"/>
        <w:ind w:left="0" w:firstLine="426"/>
        <w:jc w:val="both"/>
        <w:rPr>
          <w:sz w:val="24"/>
          <w:szCs w:val="24"/>
          <w:lang w:val="lt-LT"/>
        </w:rPr>
      </w:pPr>
      <w:r w:rsidRPr="002D3791">
        <w:rPr>
          <w:bCs/>
          <w:sz w:val="24"/>
          <w:szCs w:val="24"/>
          <w:lang w:val="lt-LT"/>
        </w:rPr>
        <w:t>Užtikrinti akreditavimo proceso metu gautos arba sukurtos informacijos konfidencialumą.</w:t>
      </w:r>
    </w:p>
    <w:p w14:paraId="7C0E4D65" w14:textId="7F0B79AA" w:rsidR="00151288" w:rsidRPr="002D3791" w:rsidRDefault="001C531C" w:rsidP="00151288">
      <w:pPr>
        <w:pStyle w:val="ListParagraph"/>
        <w:numPr>
          <w:ilvl w:val="0"/>
          <w:numId w:val="50"/>
        </w:numPr>
        <w:tabs>
          <w:tab w:val="left" w:pos="1134"/>
        </w:tabs>
        <w:spacing w:line="276" w:lineRule="auto"/>
        <w:ind w:left="0" w:firstLine="426"/>
        <w:jc w:val="both"/>
        <w:rPr>
          <w:sz w:val="24"/>
          <w:szCs w:val="24"/>
          <w:lang w:val="lt-LT"/>
        </w:rPr>
      </w:pPr>
      <w:r w:rsidRPr="002D3791">
        <w:rPr>
          <w:bCs/>
          <w:sz w:val="24"/>
          <w:szCs w:val="24"/>
          <w:lang w:val="lt-LT"/>
        </w:rPr>
        <w:t>Biuro interneto svetainėje</w:t>
      </w:r>
      <w:r w:rsidR="00625913" w:rsidRPr="002D3791">
        <w:rPr>
          <w:bCs/>
          <w:sz w:val="24"/>
          <w:szCs w:val="24"/>
          <w:lang w:val="lt-LT"/>
        </w:rPr>
        <w:t xml:space="preserve"> </w:t>
      </w:r>
      <w:hyperlink r:id="rId21" w:history="1">
        <w:r w:rsidR="00625913" w:rsidRPr="002D3791">
          <w:rPr>
            <w:rStyle w:val="Hyperlink"/>
            <w:sz w:val="24"/>
            <w:lang w:val="lt-LT"/>
          </w:rPr>
          <w:t>www.nab.lrv.lt</w:t>
        </w:r>
      </w:hyperlink>
      <w:r w:rsidRPr="002D3791">
        <w:rPr>
          <w:bCs/>
          <w:sz w:val="24"/>
          <w:szCs w:val="24"/>
          <w:lang w:val="lt-LT"/>
        </w:rPr>
        <w:t xml:space="preserve"> viešai skelbti ir atnaujinti informaciją apie akredituotas AVĮ, taip pat informaciją apie AVĮ, kurių </w:t>
      </w:r>
      <w:r w:rsidR="00A76613" w:rsidRPr="002D3791">
        <w:rPr>
          <w:bCs/>
          <w:sz w:val="24"/>
          <w:szCs w:val="24"/>
          <w:lang w:val="lt-LT"/>
        </w:rPr>
        <w:t xml:space="preserve">akreditavimo </w:t>
      </w:r>
      <w:r w:rsidRPr="002D3791">
        <w:rPr>
          <w:bCs/>
          <w:sz w:val="24"/>
          <w:szCs w:val="24"/>
          <w:lang w:val="lt-LT"/>
        </w:rPr>
        <w:t xml:space="preserve">pažymėjimo galiojimas sustabdytas arba panaikintas. </w:t>
      </w:r>
    </w:p>
    <w:p w14:paraId="09702EEB" w14:textId="398587C9" w:rsidR="00151288" w:rsidRPr="002D3791" w:rsidRDefault="000A617C" w:rsidP="00151288">
      <w:pPr>
        <w:pStyle w:val="ListParagraph"/>
        <w:numPr>
          <w:ilvl w:val="0"/>
          <w:numId w:val="50"/>
        </w:numPr>
        <w:tabs>
          <w:tab w:val="left" w:pos="1134"/>
        </w:tabs>
        <w:spacing w:line="276" w:lineRule="auto"/>
        <w:ind w:left="0" w:firstLine="426"/>
        <w:jc w:val="both"/>
        <w:rPr>
          <w:sz w:val="24"/>
          <w:szCs w:val="24"/>
          <w:lang w:val="lt-LT"/>
        </w:rPr>
      </w:pPr>
      <w:r w:rsidRPr="002D3791">
        <w:rPr>
          <w:bCs/>
          <w:sz w:val="24"/>
          <w:szCs w:val="24"/>
          <w:lang w:val="lt-LT"/>
        </w:rPr>
        <w:t>P</w:t>
      </w:r>
      <w:r w:rsidR="001C531C" w:rsidRPr="002D3791">
        <w:rPr>
          <w:bCs/>
          <w:sz w:val="24"/>
          <w:szCs w:val="24"/>
          <w:lang w:val="lt-LT"/>
        </w:rPr>
        <w:t>ranešti AVĮ apie akreditavimo reikalavimų pasikeitimus</w:t>
      </w:r>
      <w:r w:rsidR="007A7AE5" w:rsidRPr="002D3791">
        <w:rPr>
          <w:bCs/>
          <w:sz w:val="24"/>
          <w:szCs w:val="24"/>
          <w:lang w:val="lt-LT"/>
        </w:rPr>
        <w:t xml:space="preserve">, </w:t>
      </w:r>
      <w:r w:rsidR="001C531C" w:rsidRPr="002D3791">
        <w:rPr>
          <w:bCs/>
          <w:sz w:val="24"/>
          <w:szCs w:val="24"/>
          <w:lang w:val="lt-LT"/>
        </w:rPr>
        <w:t xml:space="preserve">interneto svetainėje </w:t>
      </w:r>
      <w:hyperlink r:id="rId22" w:history="1">
        <w:r w:rsidR="00917320" w:rsidRPr="002D3791">
          <w:rPr>
            <w:rStyle w:val="Hyperlink"/>
            <w:sz w:val="24"/>
            <w:lang w:val="lt-LT"/>
          </w:rPr>
          <w:t>www.nab.lrv.lt</w:t>
        </w:r>
      </w:hyperlink>
      <w:r w:rsidR="001C531C" w:rsidRPr="002D3791">
        <w:rPr>
          <w:bCs/>
          <w:sz w:val="24"/>
          <w:szCs w:val="24"/>
          <w:lang w:val="lt-LT"/>
        </w:rPr>
        <w:t xml:space="preserve"> viešai skelbti informaciją apie aktualius procedūrinius akreditacijos dokumentus ir jų pakeitimus</w:t>
      </w:r>
      <w:r w:rsidR="0009323B" w:rsidRPr="002D3791">
        <w:rPr>
          <w:bCs/>
          <w:sz w:val="24"/>
          <w:szCs w:val="24"/>
          <w:lang w:val="lt-LT"/>
        </w:rPr>
        <w:t>.</w:t>
      </w:r>
    </w:p>
    <w:p w14:paraId="276ABA0D" w14:textId="5E0F3BA6" w:rsidR="001C531C" w:rsidRPr="002D3791" w:rsidRDefault="001C531C" w:rsidP="00151288">
      <w:pPr>
        <w:pStyle w:val="ListParagraph"/>
        <w:numPr>
          <w:ilvl w:val="0"/>
          <w:numId w:val="50"/>
        </w:numPr>
        <w:tabs>
          <w:tab w:val="left" w:pos="1134"/>
        </w:tabs>
        <w:spacing w:line="276" w:lineRule="auto"/>
        <w:ind w:left="0" w:firstLine="426"/>
        <w:jc w:val="both"/>
        <w:rPr>
          <w:sz w:val="24"/>
          <w:szCs w:val="24"/>
          <w:lang w:val="lt-LT"/>
        </w:rPr>
      </w:pPr>
      <w:r w:rsidRPr="002D3791">
        <w:rPr>
          <w:bCs/>
          <w:sz w:val="24"/>
          <w:szCs w:val="24"/>
          <w:lang w:val="lt-LT"/>
        </w:rPr>
        <w:t>Vykdyti AVĮ planines ir, esant būtinybei, neplanines priežiūras.</w:t>
      </w:r>
    </w:p>
    <w:p w14:paraId="71FD8D20" w14:textId="01395C00" w:rsidR="008657FC" w:rsidRPr="002D3791" w:rsidRDefault="008657FC" w:rsidP="0093158C">
      <w:pPr>
        <w:pStyle w:val="Heading2"/>
        <w:keepNext/>
        <w:numPr>
          <w:ilvl w:val="0"/>
          <w:numId w:val="39"/>
        </w:numPr>
        <w:tabs>
          <w:tab w:val="left" w:pos="426"/>
        </w:tabs>
        <w:overflowPunct w:val="0"/>
        <w:autoSpaceDE w:val="0"/>
        <w:autoSpaceDN w:val="0"/>
        <w:adjustRightInd w:val="0"/>
        <w:spacing w:after="120" w:line="276" w:lineRule="auto"/>
        <w:ind w:left="714" w:hanging="357"/>
        <w:jc w:val="center"/>
        <w:textAlignment w:val="baseline"/>
        <w:rPr>
          <w:rFonts w:ascii="Times New Roman" w:hAnsi="Times New Roman"/>
          <w:szCs w:val="24"/>
          <w:lang w:val="lt-LT"/>
        </w:rPr>
      </w:pPr>
      <w:bookmarkStart w:id="80" w:name="_Toc434607470"/>
      <w:bookmarkStart w:id="81" w:name="_Toc464464876"/>
      <w:bookmarkStart w:id="82" w:name="_Toc462844893"/>
      <w:bookmarkStart w:id="83" w:name="_Toc527703024"/>
      <w:bookmarkStart w:id="84" w:name="_Toc514397712"/>
      <w:bookmarkStart w:id="85" w:name="_Toc194320678"/>
      <w:r w:rsidRPr="002D3791">
        <w:rPr>
          <w:rFonts w:ascii="Times New Roman" w:hAnsi="Times New Roman"/>
          <w:szCs w:val="24"/>
          <w:lang w:val="lt-LT"/>
        </w:rPr>
        <w:t>SKUNDAI</w:t>
      </w:r>
      <w:bookmarkEnd w:id="80"/>
      <w:bookmarkEnd w:id="81"/>
      <w:bookmarkEnd w:id="82"/>
      <w:bookmarkEnd w:id="83"/>
      <w:bookmarkEnd w:id="84"/>
      <w:bookmarkEnd w:id="85"/>
    </w:p>
    <w:p w14:paraId="722312B5" w14:textId="1A5EECC4" w:rsidR="00884897" w:rsidRPr="002D3791" w:rsidRDefault="00D853AD"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Skundus dėl Biuro ir jo akredituotų AVĮ veiksmų Biuras priima ir nagrinėja Lietuvos Respublikos viešojo administravimo įstatymo nustatyta tvarka ir</w:t>
      </w:r>
      <w:r w:rsidR="00E5680E" w:rsidRPr="002D3791">
        <w:rPr>
          <w:sz w:val="24"/>
          <w:szCs w:val="24"/>
          <w:lang w:val="lt-LT"/>
        </w:rPr>
        <w:t xml:space="preserve"> vadovaudamasis Biuro interneto svetainėje skelbiama skundų ir apeliacijų tvarkymo procedūra. Skundo nagrinėjimo procesas apima skundų priėmimą, </w:t>
      </w:r>
      <w:proofErr w:type="spellStart"/>
      <w:r w:rsidR="00E5680E" w:rsidRPr="002D3791">
        <w:rPr>
          <w:sz w:val="24"/>
          <w:szCs w:val="24"/>
          <w:lang w:val="lt-LT"/>
        </w:rPr>
        <w:t>validavimą</w:t>
      </w:r>
      <w:proofErr w:type="spellEnd"/>
      <w:r w:rsidR="00E5680E" w:rsidRPr="002D3791">
        <w:rPr>
          <w:sz w:val="24"/>
          <w:szCs w:val="24"/>
          <w:lang w:val="lt-LT"/>
        </w:rPr>
        <w:t>, tyrimą ir sprendimų, kokių veiksmų reikėtų imtis reaguojant į skundą, priėmimą.</w:t>
      </w:r>
    </w:p>
    <w:p w14:paraId="12E4DB5D" w14:textId="2342E194" w:rsidR="00955704" w:rsidRPr="002D3791" w:rsidRDefault="007B2997"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 xml:space="preserve">Biuras </w:t>
      </w:r>
      <w:r w:rsidR="00D853AD" w:rsidRPr="002D3791">
        <w:rPr>
          <w:sz w:val="24"/>
          <w:szCs w:val="24"/>
          <w:lang w:val="lt-LT"/>
        </w:rPr>
        <w:t>atsako</w:t>
      </w:r>
      <w:r w:rsidRPr="002D3791">
        <w:rPr>
          <w:sz w:val="24"/>
          <w:szCs w:val="24"/>
          <w:lang w:val="lt-LT"/>
        </w:rPr>
        <w:t xml:space="preserve"> už visos informacijos, reikalingos skundui patvirtinti, </w:t>
      </w:r>
      <w:r w:rsidR="00955704" w:rsidRPr="002D3791">
        <w:rPr>
          <w:sz w:val="24"/>
          <w:szCs w:val="24"/>
          <w:lang w:val="lt-LT"/>
        </w:rPr>
        <w:t>su</w:t>
      </w:r>
      <w:r w:rsidRPr="002D3791">
        <w:rPr>
          <w:sz w:val="24"/>
          <w:szCs w:val="24"/>
          <w:lang w:val="lt-LT"/>
        </w:rPr>
        <w:t xml:space="preserve">rinkimą ir patikrinimą bei skundo nagrinėjimo sprendimus. </w:t>
      </w:r>
      <w:r w:rsidR="00383A4C" w:rsidRPr="002D3791">
        <w:rPr>
          <w:sz w:val="24"/>
          <w:szCs w:val="24"/>
          <w:lang w:val="lt-LT"/>
        </w:rPr>
        <w:t>Biuras užtikrina, kad t</w:t>
      </w:r>
      <w:r w:rsidRPr="002D3791">
        <w:rPr>
          <w:sz w:val="24"/>
          <w:szCs w:val="24"/>
          <w:lang w:val="lt-LT"/>
        </w:rPr>
        <w:t xml:space="preserve">yrimas ir sprendimas dėl skundų </w:t>
      </w:r>
      <w:r w:rsidR="00383A4C" w:rsidRPr="002D3791">
        <w:rPr>
          <w:sz w:val="24"/>
          <w:szCs w:val="24"/>
          <w:lang w:val="lt-LT"/>
        </w:rPr>
        <w:t>ne</w:t>
      </w:r>
      <w:r w:rsidRPr="002D3791">
        <w:rPr>
          <w:sz w:val="24"/>
          <w:szCs w:val="24"/>
          <w:lang w:val="lt-LT"/>
        </w:rPr>
        <w:t>turė</w:t>
      </w:r>
      <w:r w:rsidR="00383A4C" w:rsidRPr="002D3791">
        <w:rPr>
          <w:sz w:val="24"/>
          <w:szCs w:val="24"/>
          <w:lang w:val="lt-LT"/>
        </w:rPr>
        <w:t>s</w:t>
      </w:r>
      <w:r w:rsidRPr="002D3791">
        <w:rPr>
          <w:sz w:val="24"/>
          <w:szCs w:val="24"/>
          <w:lang w:val="lt-LT"/>
        </w:rPr>
        <w:t xml:space="preserve"> jokio diskriminacinio poveikio skundo pareiškėjui. </w:t>
      </w:r>
    </w:p>
    <w:p w14:paraId="53CA4BC3" w14:textId="1B0CDB6F" w:rsidR="00BC7966" w:rsidRPr="002D3791" w:rsidRDefault="003B6679"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 xml:space="preserve">Gautas </w:t>
      </w:r>
      <w:r w:rsidR="00B07DAA" w:rsidRPr="002D3791">
        <w:rPr>
          <w:sz w:val="24"/>
          <w:szCs w:val="24"/>
          <w:lang w:val="lt-LT"/>
        </w:rPr>
        <w:t xml:space="preserve">kreipimasis, įvertintas kaip nagrinėtinas </w:t>
      </w:r>
      <w:r w:rsidRPr="002D3791">
        <w:rPr>
          <w:sz w:val="24"/>
          <w:szCs w:val="24"/>
          <w:lang w:val="lt-LT"/>
        </w:rPr>
        <w:t>skundas</w:t>
      </w:r>
      <w:r w:rsidR="00B07DAA" w:rsidRPr="002D3791">
        <w:rPr>
          <w:sz w:val="24"/>
          <w:szCs w:val="24"/>
          <w:lang w:val="lt-LT"/>
        </w:rPr>
        <w:t>,</w:t>
      </w:r>
      <w:r w:rsidRPr="002D3791">
        <w:rPr>
          <w:sz w:val="24"/>
          <w:szCs w:val="24"/>
          <w:lang w:val="lt-LT"/>
        </w:rPr>
        <w:t xml:space="preserve"> </w:t>
      </w:r>
      <w:r w:rsidR="00BC7966" w:rsidRPr="002D3791">
        <w:rPr>
          <w:sz w:val="24"/>
          <w:szCs w:val="24"/>
          <w:lang w:val="lt-LT"/>
        </w:rPr>
        <w:t xml:space="preserve">užregistruojamas Biuro nustatyta tvarka. </w:t>
      </w:r>
    </w:p>
    <w:p w14:paraId="26ACAAE3" w14:textId="3BF7DFA1" w:rsidR="00C933C6" w:rsidRPr="002D3791" w:rsidRDefault="00BC7966"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 xml:space="preserve">Paskiriamas darbuotojas (arba darbuotojų grupė) skundui išnagrinėti. Skundams nagrinėti skiriami darbuotojai, nesusiję su skundžiama veikla. </w:t>
      </w:r>
      <w:r w:rsidR="00CE5866" w:rsidRPr="002D3791">
        <w:rPr>
          <w:sz w:val="24"/>
          <w:szCs w:val="24"/>
          <w:lang w:val="lt-LT"/>
        </w:rPr>
        <w:t>Prireikus į skundo nagrinėjimo grupę gali būti įtraukti ir specialių žinių turintys kiti asmenys. Skundą nagrinėjantys asmenys įsipareigoja veikti nešališkai ir užtikrinti konfidencialumą.</w:t>
      </w:r>
    </w:p>
    <w:p w14:paraId="7E6CDF5A" w14:textId="171DEBEB" w:rsidR="00500D77" w:rsidRPr="002D3791" w:rsidRDefault="0031031F"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P</w:t>
      </w:r>
      <w:r w:rsidR="00500D77" w:rsidRPr="002D3791">
        <w:rPr>
          <w:sz w:val="24"/>
          <w:szCs w:val="24"/>
          <w:lang w:val="lt-LT"/>
        </w:rPr>
        <w:t xml:space="preserve">er </w:t>
      </w:r>
      <w:r w:rsidR="00CE5866" w:rsidRPr="002D3791">
        <w:rPr>
          <w:sz w:val="24"/>
          <w:szCs w:val="24"/>
          <w:lang w:val="lt-LT"/>
        </w:rPr>
        <w:t xml:space="preserve">5 </w:t>
      </w:r>
      <w:r w:rsidR="00500D77" w:rsidRPr="002D3791">
        <w:rPr>
          <w:sz w:val="24"/>
          <w:szCs w:val="24"/>
          <w:lang w:val="lt-LT"/>
        </w:rPr>
        <w:t xml:space="preserve">darbo dienas </w:t>
      </w:r>
      <w:r w:rsidRPr="002D3791">
        <w:rPr>
          <w:sz w:val="24"/>
          <w:szCs w:val="24"/>
          <w:lang w:val="lt-LT"/>
        </w:rPr>
        <w:t xml:space="preserve">nuo skundo gavimo </w:t>
      </w:r>
      <w:r w:rsidR="00500D77" w:rsidRPr="002D3791">
        <w:rPr>
          <w:sz w:val="24"/>
          <w:szCs w:val="24"/>
          <w:lang w:val="lt-LT"/>
        </w:rPr>
        <w:t xml:space="preserve">skundo </w:t>
      </w:r>
      <w:r w:rsidR="00174D20" w:rsidRPr="002D3791">
        <w:rPr>
          <w:sz w:val="24"/>
          <w:szCs w:val="24"/>
          <w:lang w:val="lt-LT"/>
        </w:rPr>
        <w:t>pareiškėju</w:t>
      </w:r>
      <w:r w:rsidR="009B3252" w:rsidRPr="002D3791">
        <w:rPr>
          <w:sz w:val="24"/>
          <w:szCs w:val="24"/>
          <w:lang w:val="lt-LT"/>
        </w:rPr>
        <w:t>i</w:t>
      </w:r>
      <w:r w:rsidR="00500D77" w:rsidRPr="002D3791">
        <w:rPr>
          <w:sz w:val="24"/>
          <w:szCs w:val="24"/>
          <w:lang w:val="lt-LT"/>
        </w:rPr>
        <w:t xml:space="preserve"> išsiunčiamas rašta</w:t>
      </w:r>
      <w:r w:rsidR="00DB47D3" w:rsidRPr="002D3791">
        <w:rPr>
          <w:sz w:val="24"/>
          <w:szCs w:val="24"/>
          <w:lang w:val="lt-LT"/>
        </w:rPr>
        <w:t>s, informuojantis apie skundo</w:t>
      </w:r>
      <w:r w:rsidR="009B3252" w:rsidRPr="002D3791">
        <w:rPr>
          <w:sz w:val="24"/>
          <w:szCs w:val="24"/>
          <w:lang w:val="lt-LT"/>
        </w:rPr>
        <w:t xml:space="preserve"> už</w:t>
      </w:r>
      <w:r w:rsidR="00500D77" w:rsidRPr="002D3791">
        <w:rPr>
          <w:sz w:val="24"/>
          <w:szCs w:val="24"/>
          <w:lang w:val="lt-LT"/>
        </w:rPr>
        <w:t>registravimą ir numatomus (arba atliktus) veiksmus.</w:t>
      </w:r>
    </w:p>
    <w:p w14:paraId="17B0E4AA" w14:textId="31C4199D" w:rsidR="00312E99" w:rsidRPr="002D3791" w:rsidRDefault="002C1C5F"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Kai</w:t>
      </w:r>
      <w:r w:rsidR="00FC28F7" w:rsidRPr="002D3791">
        <w:rPr>
          <w:sz w:val="24"/>
          <w:szCs w:val="24"/>
          <w:lang w:val="lt-LT"/>
        </w:rPr>
        <w:t xml:space="preserve"> skundas susijęs su</w:t>
      </w:r>
      <w:r w:rsidR="00500D77" w:rsidRPr="002D3791">
        <w:rPr>
          <w:sz w:val="24"/>
          <w:szCs w:val="24"/>
          <w:lang w:val="lt-LT"/>
        </w:rPr>
        <w:t xml:space="preserve"> AVĮ veikla</w:t>
      </w:r>
      <w:r w:rsidR="00FC28F7" w:rsidRPr="002D3791">
        <w:rPr>
          <w:sz w:val="24"/>
          <w:szCs w:val="24"/>
          <w:lang w:val="lt-LT"/>
        </w:rPr>
        <w:t>, jis perduodamas susijusiai AVĮ</w:t>
      </w:r>
      <w:r w:rsidR="00693D65" w:rsidRPr="002D3791">
        <w:rPr>
          <w:sz w:val="24"/>
          <w:szCs w:val="24"/>
          <w:lang w:val="lt-LT"/>
        </w:rPr>
        <w:t xml:space="preserve">. Biuras užtikrina skundo pateikėjo (šaltinio) konfidencialumą ir jo neatskleidžia AVĮ, nebent būtų gautas šaltinio </w:t>
      </w:r>
      <w:r w:rsidR="00693D65" w:rsidRPr="002D3791">
        <w:rPr>
          <w:sz w:val="24"/>
          <w:szCs w:val="24"/>
          <w:lang w:val="lt-LT"/>
        </w:rPr>
        <w:lastRenderedPageBreak/>
        <w:t>sutikimas</w:t>
      </w:r>
      <w:r w:rsidR="00800D21" w:rsidRPr="002D3791">
        <w:rPr>
          <w:sz w:val="24"/>
          <w:szCs w:val="24"/>
          <w:lang w:val="lt-LT"/>
        </w:rPr>
        <w:t>.</w:t>
      </w:r>
      <w:r w:rsidR="00FC28F7" w:rsidRPr="002D3791">
        <w:rPr>
          <w:sz w:val="24"/>
          <w:szCs w:val="24"/>
          <w:lang w:val="lt-LT"/>
        </w:rPr>
        <w:t xml:space="preserve"> Apie tai </w:t>
      </w:r>
      <w:r w:rsidR="00312E99" w:rsidRPr="002D3791">
        <w:rPr>
          <w:sz w:val="24"/>
          <w:szCs w:val="24"/>
          <w:lang w:val="lt-LT"/>
        </w:rPr>
        <w:t xml:space="preserve">per 5 darbo dienas informuojamas skundo </w:t>
      </w:r>
      <w:r w:rsidR="00174D20" w:rsidRPr="002D3791">
        <w:rPr>
          <w:sz w:val="24"/>
          <w:szCs w:val="24"/>
          <w:lang w:val="lt-LT"/>
        </w:rPr>
        <w:t>pareiškėjas</w:t>
      </w:r>
      <w:r w:rsidR="00312E99" w:rsidRPr="002D3791">
        <w:rPr>
          <w:sz w:val="24"/>
          <w:szCs w:val="24"/>
          <w:lang w:val="lt-LT"/>
        </w:rPr>
        <w:t>. Susijusi AVĮ p</w:t>
      </w:r>
      <w:r w:rsidR="00FC28F7" w:rsidRPr="002D3791">
        <w:rPr>
          <w:sz w:val="24"/>
          <w:szCs w:val="24"/>
          <w:lang w:val="lt-LT"/>
        </w:rPr>
        <w:t xml:space="preserve">er Biuro nurodytą laiką turi išnagrinėti skundą ir pateikti Biurui išvadas. </w:t>
      </w:r>
    </w:p>
    <w:p w14:paraId="386A8E03" w14:textId="6E8FA424" w:rsidR="00DB47D3" w:rsidRPr="002D3791" w:rsidRDefault="00E02527"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P</w:t>
      </w:r>
      <w:r w:rsidR="00714EC6" w:rsidRPr="002D3791">
        <w:rPr>
          <w:sz w:val="24"/>
          <w:szCs w:val="24"/>
          <w:lang w:val="lt-LT"/>
        </w:rPr>
        <w:t xml:space="preserve">askirtasis </w:t>
      </w:r>
      <w:r w:rsidR="00174D20" w:rsidRPr="002D3791">
        <w:rPr>
          <w:sz w:val="24"/>
          <w:szCs w:val="24"/>
          <w:lang w:val="lt-LT"/>
        </w:rPr>
        <w:t>darbuotojas</w:t>
      </w:r>
      <w:r w:rsidR="00714EC6" w:rsidRPr="002D3791">
        <w:rPr>
          <w:sz w:val="24"/>
          <w:szCs w:val="24"/>
          <w:lang w:val="lt-LT"/>
        </w:rPr>
        <w:t xml:space="preserve"> (arba </w:t>
      </w:r>
      <w:r w:rsidR="00174D20" w:rsidRPr="002D3791">
        <w:rPr>
          <w:sz w:val="24"/>
          <w:szCs w:val="24"/>
          <w:lang w:val="lt-LT"/>
        </w:rPr>
        <w:t>darbuotojų</w:t>
      </w:r>
      <w:r w:rsidR="00714EC6" w:rsidRPr="002D3791">
        <w:rPr>
          <w:sz w:val="24"/>
          <w:szCs w:val="24"/>
          <w:lang w:val="lt-LT"/>
        </w:rPr>
        <w:t xml:space="preserve"> grupė)</w:t>
      </w:r>
      <w:r w:rsidRPr="002D3791">
        <w:rPr>
          <w:sz w:val="24"/>
          <w:szCs w:val="24"/>
          <w:lang w:val="lt-LT"/>
        </w:rPr>
        <w:t xml:space="preserve"> išnagrinėja skundą</w:t>
      </w:r>
      <w:r w:rsidR="00C00BB8" w:rsidRPr="002D3791">
        <w:rPr>
          <w:sz w:val="24"/>
          <w:szCs w:val="24"/>
          <w:lang w:val="lt-LT"/>
        </w:rPr>
        <w:t>, suformuluoja išvadas ir parengia sprendimą įforminančio dokumento projektą (atsakymą skundo pareiškėjui)</w:t>
      </w:r>
      <w:r w:rsidR="00714EC6" w:rsidRPr="002D3791">
        <w:rPr>
          <w:sz w:val="24"/>
          <w:szCs w:val="24"/>
          <w:lang w:val="lt-LT"/>
        </w:rPr>
        <w:t xml:space="preserve">. </w:t>
      </w:r>
      <w:r w:rsidR="00261A3C" w:rsidRPr="002D3791">
        <w:rPr>
          <w:sz w:val="24"/>
          <w:szCs w:val="24"/>
          <w:lang w:val="lt-LT"/>
        </w:rPr>
        <w:t>Nustačius, kad s</w:t>
      </w:r>
      <w:r w:rsidR="00714EC6" w:rsidRPr="002D3791">
        <w:rPr>
          <w:sz w:val="24"/>
          <w:szCs w:val="24"/>
          <w:lang w:val="lt-LT"/>
        </w:rPr>
        <w:t xml:space="preserve">kundas </w:t>
      </w:r>
      <w:r w:rsidR="00261A3C" w:rsidRPr="002D3791">
        <w:rPr>
          <w:sz w:val="24"/>
          <w:szCs w:val="24"/>
          <w:lang w:val="lt-LT"/>
        </w:rPr>
        <w:t>yra pagrįstas</w:t>
      </w:r>
      <w:r w:rsidR="00714EC6" w:rsidRPr="002D3791">
        <w:rPr>
          <w:sz w:val="24"/>
          <w:szCs w:val="24"/>
          <w:lang w:val="lt-LT"/>
        </w:rPr>
        <w:t xml:space="preserve">, </w:t>
      </w:r>
      <w:r w:rsidR="00A8077B" w:rsidRPr="002D3791">
        <w:rPr>
          <w:sz w:val="24"/>
          <w:szCs w:val="24"/>
          <w:lang w:val="lt-LT"/>
        </w:rPr>
        <w:t xml:space="preserve">Biuras užtikrina, kad </w:t>
      </w:r>
      <w:r w:rsidR="00261A3C" w:rsidRPr="002D3791">
        <w:rPr>
          <w:sz w:val="24"/>
          <w:szCs w:val="24"/>
          <w:lang w:val="lt-LT"/>
        </w:rPr>
        <w:t xml:space="preserve">laiku imsis visų veiksmų </w:t>
      </w:r>
      <w:r w:rsidR="00E30FBD" w:rsidRPr="002D3791">
        <w:rPr>
          <w:sz w:val="24"/>
          <w:szCs w:val="24"/>
          <w:lang w:val="lt-LT"/>
        </w:rPr>
        <w:t xml:space="preserve">situacijai </w:t>
      </w:r>
      <w:r w:rsidR="00261A3C" w:rsidRPr="002D3791">
        <w:rPr>
          <w:sz w:val="24"/>
          <w:szCs w:val="24"/>
          <w:lang w:val="lt-LT"/>
        </w:rPr>
        <w:t>tinkamai išspręsti</w:t>
      </w:r>
      <w:r w:rsidR="00E30FBD" w:rsidRPr="002D3791">
        <w:rPr>
          <w:sz w:val="24"/>
          <w:szCs w:val="24"/>
          <w:lang w:val="lt-LT"/>
        </w:rPr>
        <w:t xml:space="preserve"> ir (ar) užtikrinti, kad netinkamų veiksmų būtų išvengta ateityje</w:t>
      </w:r>
      <w:r w:rsidR="00261A3C" w:rsidRPr="002D3791">
        <w:rPr>
          <w:sz w:val="24"/>
          <w:szCs w:val="24"/>
          <w:lang w:val="lt-LT"/>
        </w:rPr>
        <w:t xml:space="preserve">. </w:t>
      </w:r>
    </w:p>
    <w:p w14:paraId="454F3D26" w14:textId="4DCC08A3" w:rsidR="00637037" w:rsidRPr="002D3791" w:rsidRDefault="00637037"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Gautą skundą Biuras turi išnagrinėti ir priimti sprendimą per 20 darbo dienų</w:t>
      </w:r>
      <w:r w:rsidR="00E30FBD" w:rsidRPr="002D3791">
        <w:rPr>
          <w:sz w:val="24"/>
          <w:szCs w:val="24"/>
          <w:lang w:val="lt-LT"/>
        </w:rPr>
        <w:t xml:space="preserve"> nuo skundo gavimo</w:t>
      </w:r>
      <w:r w:rsidRPr="002D3791">
        <w:rPr>
          <w:sz w:val="24"/>
          <w:szCs w:val="24"/>
          <w:lang w:val="lt-LT"/>
        </w:rPr>
        <w:t xml:space="preserve">. Biuro direktorius gali pratęsti šį terminą </w:t>
      </w:r>
      <w:r w:rsidR="001E7AAE" w:rsidRPr="002D3791">
        <w:rPr>
          <w:sz w:val="24"/>
          <w:szCs w:val="24"/>
          <w:lang w:val="lt-LT"/>
        </w:rPr>
        <w:t>ne daugiau kaip</w:t>
      </w:r>
      <w:r w:rsidRPr="002D3791">
        <w:rPr>
          <w:sz w:val="24"/>
          <w:szCs w:val="24"/>
          <w:lang w:val="lt-LT"/>
        </w:rPr>
        <w:t xml:space="preserve"> 10 darbo dienų, jeigu skundo nagrinėjimas susijęs su posėdžio sušaukimu ar kitomis organizacinėmis priemonėmis</w:t>
      </w:r>
      <w:r w:rsidR="001E7AAE" w:rsidRPr="002D3791">
        <w:rPr>
          <w:sz w:val="24"/>
          <w:szCs w:val="24"/>
          <w:lang w:val="lt-LT"/>
        </w:rPr>
        <w:t xml:space="preserve"> </w:t>
      </w:r>
      <w:r w:rsidR="009209C9" w:rsidRPr="002D3791">
        <w:rPr>
          <w:sz w:val="24"/>
          <w:szCs w:val="24"/>
          <w:lang w:val="lt-LT"/>
        </w:rPr>
        <w:t>ar dėl kitų objektyvių priežasčių nėra galimybės išnagrinėti skundą per minėtą terminą</w:t>
      </w:r>
      <w:r w:rsidRPr="002D3791">
        <w:rPr>
          <w:sz w:val="24"/>
          <w:szCs w:val="24"/>
          <w:lang w:val="lt-LT"/>
        </w:rPr>
        <w:t xml:space="preserve">. Pratęsus nustatytą skundo nagrinėjimo terminą, Biuras per </w:t>
      </w:r>
      <w:r w:rsidR="009209C9" w:rsidRPr="002D3791">
        <w:rPr>
          <w:sz w:val="24"/>
          <w:szCs w:val="24"/>
          <w:lang w:val="lt-LT"/>
        </w:rPr>
        <w:t xml:space="preserve">5 </w:t>
      </w:r>
      <w:r w:rsidRPr="002D3791">
        <w:rPr>
          <w:sz w:val="24"/>
          <w:szCs w:val="24"/>
          <w:lang w:val="lt-LT"/>
        </w:rPr>
        <w:t xml:space="preserve">darbo dienas nuo tokio sprendimo priėmimo dienos raštu informuoja skundo pareiškėją apie skundo nagrinėjimo </w:t>
      </w:r>
      <w:r w:rsidR="009209C9" w:rsidRPr="002D3791">
        <w:rPr>
          <w:sz w:val="24"/>
          <w:szCs w:val="24"/>
          <w:lang w:val="lt-LT"/>
        </w:rPr>
        <w:t xml:space="preserve">termino </w:t>
      </w:r>
      <w:r w:rsidRPr="002D3791">
        <w:rPr>
          <w:sz w:val="24"/>
          <w:szCs w:val="24"/>
          <w:lang w:val="lt-LT"/>
        </w:rPr>
        <w:t>pratęsimo priežastis.</w:t>
      </w:r>
    </w:p>
    <w:p w14:paraId="74AA424F" w14:textId="50871CA3" w:rsidR="00500D77" w:rsidRPr="002D3791" w:rsidRDefault="00261A3C"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 xml:space="preserve">Biuras </w:t>
      </w:r>
      <w:r w:rsidR="00D03BED" w:rsidRPr="002D3791">
        <w:rPr>
          <w:sz w:val="24"/>
          <w:szCs w:val="24"/>
          <w:lang w:val="lt-LT"/>
        </w:rPr>
        <w:t>apie priimtą sprendimą</w:t>
      </w:r>
      <w:r w:rsidR="00D03BED" w:rsidRPr="002D3791" w:rsidDel="008C4EA9">
        <w:rPr>
          <w:sz w:val="24"/>
          <w:szCs w:val="24"/>
          <w:lang w:val="lt-LT"/>
        </w:rPr>
        <w:t xml:space="preserve"> </w:t>
      </w:r>
      <w:r w:rsidR="00D03BED" w:rsidRPr="002D3791">
        <w:rPr>
          <w:sz w:val="24"/>
          <w:szCs w:val="24"/>
          <w:lang w:val="lt-LT"/>
        </w:rPr>
        <w:t xml:space="preserve">dėl skundo praneša skundo pareiškėjui </w:t>
      </w:r>
      <w:r w:rsidR="00B904E1" w:rsidRPr="002D3791">
        <w:rPr>
          <w:sz w:val="24"/>
          <w:szCs w:val="24"/>
          <w:lang w:val="lt-LT"/>
        </w:rPr>
        <w:t>raštu per 3 darbo dienas nuo sprendimo priėmimo</w:t>
      </w:r>
      <w:r w:rsidR="00037F6E" w:rsidRPr="002D3791">
        <w:rPr>
          <w:sz w:val="24"/>
          <w:szCs w:val="24"/>
          <w:lang w:val="lt-LT"/>
        </w:rPr>
        <w:t>.</w:t>
      </w:r>
      <w:r w:rsidR="009B3252" w:rsidRPr="002D3791">
        <w:rPr>
          <w:sz w:val="24"/>
          <w:szCs w:val="24"/>
          <w:lang w:val="lt-LT"/>
        </w:rPr>
        <w:t xml:space="preserve"> </w:t>
      </w:r>
    </w:p>
    <w:p w14:paraId="754B2FC0" w14:textId="0253E5F4" w:rsidR="00A0773A" w:rsidRPr="002D3791" w:rsidRDefault="001C1A9F" w:rsidP="0093158C">
      <w:pPr>
        <w:pStyle w:val="ListParagraph"/>
        <w:numPr>
          <w:ilvl w:val="1"/>
          <w:numId w:val="39"/>
        </w:numPr>
        <w:tabs>
          <w:tab w:val="left" w:pos="0"/>
          <w:tab w:val="left" w:pos="1134"/>
        </w:tabs>
        <w:spacing w:line="276" w:lineRule="auto"/>
        <w:ind w:left="0" w:firstLine="426"/>
        <w:jc w:val="both"/>
        <w:rPr>
          <w:sz w:val="24"/>
          <w:szCs w:val="24"/>
          <w:lang w:val="lt-LT"/>
        </w:rPr>
      </w:pPr>
      <w:r w:rsidRPr="002D3791">
        <w:rPr>
          <w:sz w:val="24"/>
          <w:szCs w:val="24"/>
          <w:lang w:val="lt-LT"/>
        </w:rPr>
        <w:t xml:space="preserve">Biuro sprendimas </w:t>
      </w:r>
      <w:r w:rsidRPr="002D3791">
        <w:rPr>
          <w:rFonts w:eastAsia="Calibri"/>
          <w:sz w:val="24"/>
          <w:szCs w:val="24"/>
          <w:lang w:val="lt-LT"/>
        </w:rPr>
        <w:t>per vieną mėnesį nuo jo priėmimo gali būti skundžiamas Lietuvos Respublikos administracinių ginčų komisijai Lietuvos Respublikos ikiteisminio administracinių ginčų nagrinėjimo tvarkos įstatymo nustatyta tvarka arba administraciniam teismui Lietuvos Respublikos administracinių bylų teisenos įstatymo nustatyta tvarka.</w:t>
      </w:r>
    </w:p>
    <w:p w14:paraId="3B09A502" w14:textId="77777777" w:rsidR="008657FC" w:rsidRPr="002D3791" w:rsidRDefault="008657FC" w:rsidP="0093158C">
      <w:pPr>
        <w:pStyle w:val="Heading2"/>
        <w:keepNext/>
        <w:numPr>
          <w:ilvl w:val="0"/>
          <w:numId w:val="39"/>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86" w:name="_Toc528248436"/>
      <w:bookmarkStart w:id="87" w:name="_Toc529627096"/>
      <w:bookmarkStart w:id="88" w:name="_Toc464464877"/>
      <w:bookmarkStart w:id="89" w:name="_Toc527703025"/>
      <w:bookmarkStart w:id="90" w:name="_Toc514397713"/>
      <w:bookmarkStart w:id="91" w:name="_Toc194320679"/>
      <w:bookmarkEnd w:id="86"/>
      <w:bookmarkEnd w:id="87"/>
      <w:r w:rsidRPr="002D3791">
        <w:rPr>
          <w:rFonts w:ascii="Times New Roman" w:hAnsi="Times New Roman"/>
          <w:szCs w:val="24"/>
          <w:lang w:val="lt-LT"/>
        </w:rPr>
        <w:t>APELIACIJOS</w:t>
      </w:r>
      <w:bookmarkEnd w:id="88"/>
      <w:bookmarkEnd w:id="89"/>
      <w:bookmarkEnd w:id="90"/>
      <w:bookmarkEnd w:id="91"/>
    </w:p>
    <w:p w14:paraId="7335636B" w14:textId="22CC43B6" w:rsidR="00A05C3C" w:rsidRPr="002D3791" w:rsidRDefault="001C3BA5" w:rsidP="0093158C">
      <w:pPr>
        <w:pStyle w:val="ListParagraph"/>
        <w:numPr>
          <w:ilvl w:val="0"/>
          <w:numId w:val="45"/>
        </w:numPr>
        <w:tabs>
          <w:tab w:val="left" w:pos="1134"/>
        </w:tabs>
        <w:spacing w:line="276" w:lineRule="auto"/>
        <w:ind w:left="0" w:firstLine="426"/>
        <w:jc w:val="both"/>
        <w:rPr>
          <w:sz w:val="24"/>
          <w:szCs w:val="24"/>
          <w:lang w:val="lt-LT"/>
        </w:rPr>
      </w:pPr>
      <w:r w:rsidRPr="002D3791">
        <w:rPr>
          <w:sz w:val="24"/>
          <w:szCs w:val="24"/>
          <w:lang w:val="lt-LT"/>
        </w:rPr>
        <w:t xml:space="preserve">AVĮ gali pateikti Biurui apeliaciją dėl nepalankaus Biuro </w:t>
      </w:r>
      <w:r w:rsidR="00E15600" w:rsidRPr="002D3791">
        <w:rPr>
          <w:sz w:val="24"/>
          <w:szCs w:val="24"/>
          <w:lang w:val="lt-LT"/>
        </w:rPr>
        <w:t xml:space="preserve">priimto akreditavimo </w:t>
      </w:r>
      <w:r w:rsidRPr="002D3791">
        <w:rPr>
          <w:sz w:val="24"/>
          <w:szCs w:val="24"/>
          <w:lang w:val="lt-LT"/>
        </w:rPr>
        <w:t>sprendimo</w:t>
      </w:r>
      <w:r w:rsidR="00E15600" w:rsidRPr="002D3791">
        <w:rPr>
          <w:sz w:val="24"/>
          <w:szCs w:val="24"/>
          <w:lang w:val="lt-LT"/>
        </w:rPr>
        <w:t>,</w:t>
      </w:r>
      <w:r w:rsidRPr="002D3791">
        <w:rPr>
          <w:sz w:val="24"/>
          <w:szCs w:val="24"/>
          <w:lang w:val="lt-LT"/>
        </w:rPr>
        <w:t xml:space="preserve"> susijusio su </w:t>
      </w:r>
      <w:r w:rsidR="00E15600" w:rsidRPr="002D3791">
        <w:rPr>
          <w:sz w:val="24"/>
          <w:szCs w:val="24"/>
          <w:lang w:val="lt-LT"/>
        </w:rPr>
        <w:t>AVĮ pageidaujamu akreditavimo statusu</w:t>
      </w:r>
      <w:r w:rsidRPr="002D3791">
        <w:rPr>
          <w:sz w:val="24"/>
          <w:szCs w:val="24"/>
          <w:lang w:val="lt-LT"/>
        </w:rPr>
        <w:t>.</w:t>
      </w:r>
    </w:p>
    <w:p w14:paraId="100D96C0" w14:textId="77777777" w:rsidR="00A05C3C" w:rsidRPr="002D3791" w:rsidRDefault="001B7E2E" w:rsidP="0093158C">
      <w:pPr>
        <w:pStyle w:val="ListParagraph"/>
        <w:numPr>
          <w:ilvl w:val="0"/>
          <w:numId w:val="45"/>
        </w:numPr>
        <w:tabs>
          <w:tab w:val="left" w:pos="1134"/>
        </w:tabs>
        <w:spacing w:line="276" w:lineRule="auto"/>
        <w:ind w:left="0" w:firstLine="426"/>
        <w:jc w:val="both"/>
        <w:rPr>
          <w:sz w:val="24"/>
          <w:szCs w:val="24"/>
          <w:lang w:val="lt-LT"/>
        </w:rPr>
      </w:pPr>
      <w:r w:rsidRPr="002D3791">
        <w:rPr>
          <w:sz w:val="24"/>
          <w:szCs w:val="24"/>
          <w:lang w:val="lt-LT"/>
        </w:rPr>
        <w:t xml:space="preserve">Biuras </w:t>
      </w:r>
      <w:r w:rsidR="00D853AD" w:rsidRPr="002D3791">
        <w:rPr>
          <w:sz w:val="24"/>
          <w:szCs w:val="24"/>
          <w:lang w:val="lt-LT"/>
        </w:rPr>
        <w:t>atsako</w:t>
      </w:r>
      <w:r w:rsidRPr="002D3791">
        <w:rPr>
          <w:sz w:val="24"/>
          <w:szCs w:val="24"/>
          <w:lang w:val="lt-LT"/>
        </w:rPr>
        <w:t xml:space="preserve"> už </w:t>
      </w:r>
      <w:r w:rsidR="006550CE" w:rsidRPr="002D3791">
        <w:rPr>
          <w:sz w:val="24"/>
          <w:szCs w:val="24"/>
          <w:lang w:val="lt-LT"/>
        </w:rPr>
        <w:t xml:space="preserve">nešališką, nepriklausomą ir objektyvų apeliacijų nagrinėjimą. </w:t>
      </w:r>
      <w:r w:rsidR="00A8077B" w:rsidRPr="002D3791">
        <w:rPr>
          <w:sz w:val="24"/>
          <w:szCs w:val="24"/>
          <w:lang w:val="lt-LT"/>
        </w:rPr>
        <w:t xml:space="preserve">Biuras užtikrina, kad </w:t>
      </w:r>
      <w:r w:rsidR="00CC3056" w:rsidRPr="002D3791">
        <w:rPr>
          <w:sz w:val="24"/>
          <w:szCs w:val="24"/>
          <w:lang w:val="lt-LT"/>
        </w:rPr>
        <w:t xml:space="preserve">apeliacijos </w:t>
      </w:r>
      <w:r w:rsidR="00A8077B" w:rsidRPr="002D3791">
        <w:rPr>
          <w:sz w:val="24"/>
          <w:szCs w:val="24"/>
          <w:lang w:val="lt-LT"/>
        </w:rPr>
        <w:t>t</w:t>
      </w:r>
      <w:r w:rsidRPr="002D3791">
        <w:rPr>
          <w:sz w:val="24"/>
          <w:szCs w:val="24"/>
          <w:lang w:val="lt-LT"/>
        </w:rPr>
        <w:t xml:space="preserve">yrimas ir </w:t>
      </w:r>
      <w:r w:rsidR="00CC3056" w:rsidRPr="002D3791">
        <w:rPr>
          <w:sz w:val="24"/>
          <w:szCs w:val="24"/>
          <w:lang w:val="lt-LT"/>
        </w:rPr>
        <w:t xml:space="preserve">priimtas </w:t>
      </w:r>
      <w:r w:rsidRPr="002D3791">
        <w:rPr>
          <w:sz w:val="24"/>
          <w:szCs w:val="24"/>
          <w:lang w:val="lt-LT"/>
        </w:rPr>
        <w:t>sprendimas ne</w:t>
      </w:r>
      <w:r w:rsidR="00A8077B" w:rsidRPr="002D3791">
        <w:rPr>
          <w:sz w:val="24"/>
          <w:szCs w:val="24"/>
          <w:lang w:val="lt-LT"/>
        </w:rPr>
        <w:t>turės</w:t>
      </w:r>
      <w:r w:rsidRPr="002D3791">
        <w:rPr>
          <w:sz w:val="24"/>
          <w:szCs w:val="24"/>
          <w:lang w:val="lt-LT"/>
        </w:rPr>
        <w:t xml:space="preserve"> jokio diskrimin</w:t>
      </w:r>
      <w:r w:rsidR="009902D9" w:rsidRPr="002D3791">
        <w:rPr>
          <w:sz w:val="24"/>
          <w:szCs w:val="24"/>
          <w:lang w:val="lt-LT"/>
        </w:rPr>
        <w:t>uojančio</w:t>
      </w:r>
      <w:r w:rsidRPr="002D3791">
        <w:rPr>
          <w:sz w:val="24"/>
          <w:szCs w:val="24"/>
          <w:lang w:val="lt-LT"/>
        </w:rPr>
        <w:t xml:space="preserve"> poveikio apeliacijos pareiškėjui.</w:t>
      </w:r>
      <w:r w:rsidR="0018795C" w:rsidRPr="002D3791">
        <w:rPr>
          <w:sz w:val="24"/>
          <w:szCs w:val="24"/>
          <w:lang w:val="lt-LT"/>
        </w:rPr>
        <w:t xml:space="preserve"> </w:t>
      </w:r>
    </w:p>
    <w:p w14:paraId="4C978989" w14:textId="77777777" w:rsidR="00A454ED" w:rsidRPr="002D3791" w:rsidRDefault="00A454ED" w:rsidP="00A454ED">
      <w:pPr>
        <w:pStyle w:val="ListParagraph"/>
        <w:numPr>
          <w:ilvl w:val="0"/>
          <w:numId w:val="45"/>
        </w:numPr>
        <w:tabs>
          <w:tab w:val="left" w:pos="1134"/>
        </w:tabs>
        <w:spacing w:line="276" w:lineRule="auto"/>
        <w:ind w:left="0" w:firstLine="426"/>
        <w:jc w:val="both"/>
        <w:rPr>
          <w:sz w:val="24"/>
          <w:szCs w:val="24"/>
          <w:lang w:val="lt-LT"/>
        </w:rPr>
      </w:pPr>
      <w:r w:rsidRPr="002D3791">
        <w:rPr>
          <w:sz w:val="24"/>
          <w:szCs w:val="24"/>
          <w:lang w:val="lt-LT"/>
        </w:rPr>
        <w:t xml:space="preserve">Kiek šis skyrius nenustato kitaip, apeliacijos nagrinėjamos ir sprendimai dėl jų priimami bei skundžiami </w:t>
      </w:r>
      <w:proofErr w:type="spellStart"/>
      <w:r w:rsidRPr="002D3791">
        <w:rPr>
          <w:i/>
          <w:iCs/>
          <w:sz w:val="24"/>
          <w:szCs w:val="24"/>
          <w:lang w:val="lt-LT"/>
        </w:rPr>
        <w:t>mutatis</w:t>
      </w:r>
      <w:proofErr w:type="spellEnd"/>
      <w:r w:rsidRPr="002D3791">
        <w:rPr>
          <w:i/>
          <w:iCs/>
          <w:sz w:val="24"/>
          <w:szCs w:val="24"/>
          <w:lang w:val="lt-LT"/>
        </w:rPr>
        <w:t xml:space="preserve"> </w:t>
      </w:r>
      <w:proofErr w:type="spellStart"/>
      <w:r w:rsidRPr="002D3791">
        <w:rPr>
          <w:i/>
          <w:iCs/>
          <w:sz w:val="24"/>
          <w:szCs w:val="24"/>
          <w:lang w:val="lt-LT"/>
        </w:rPr>
        <w:t>mutandis</w:t>
      </w:r>
      <w:proofErr w:type="spellEnd"/>
      <w:r w:rsidRPr="002D3791">
        <w:rPr>
          <w:sz w:val="24"/>
          <w:szCs w:val="24"/>
          <w:lang w:val="lt-LT"/>
        </w:rPr>
        <w:t xml:space="preserve"> 14 skyriaus nustatyta tvarka.</w:t>
      </w:r>
    </w:p>
    <w:p w14:paraId="3FB3C189" w14:textId="723668C6" w:rsidR="00165656" w:rsidRPr="002D3791" w:rsidRDefault="00165656" w:rsidP="0093158C">
      <w:pPr>
        <w:pStyle w:val="ListParagraph"/>
        <w:numPr>
          <w:ilvl w:val="0"/>
          <w:numId w:val="45"/>
        </w:numPr>
        <w:tabs>
          <w:tab w:val="left" w:pos="1134"/>
        </w:tabs>
        <w:spacing w:line="276" w:lineRule="auto"/>
        <w:ind w:left="0" w:firstLine="426"/>
        <w:jc w:val="both"/>
        <w:rPr>
          <w:sz w:val="24"/>
          <w:szCs w:val="24"/>
          <w:lang w:val="lt-LT"/>
        </w:rPr>
      </w:pPr>
      <w:r w:rsidRPr="002D3791">
        <w:rPr>
          <w:sz w:val="24"/>
          <w:szCs w:val="24"/>
          <w:lang w:val="lt-LT"/>
        </w:rPr>
        <w:t>Apeliacijai nagrinėti visais atvejais Biuro direktoriaus įsakymu sudaroma Apeliacinė komisija (toliau – Komisija). Be Biuro darbuotojų, jei būtina, į Komisiją gali būti įtraukiami Akreditacijos tarybos, šakos akreditacijos komitetų nariai ar specialių žinių turintys ekspertai.</w:t>
      </w:r>
      <w:r w:rsidRPr="002D3791" w:rsidDel="005D03DE">
        <w:rPr>
          <w:sz w:val="24"/>
          <w:szCs w:val="24"/>
          <w:lang w:val="lt-LT"/>
        </w:rPr>
        <w:t xml:space="preserve"> </w:t>
      </w:r>
      <w:r w:rsidRPr="002D3791">
        <w:rPr>
          <w:sz w:val="24"/>
          <w:szCs w:val="24"/>
          <w:lang w:val="lt-LT"/>
        </w:rPr>
        <w:t>Visi Komisijos nariai pasirašo nešališkumo ir konfidencialumo pasižadėjimus.</w:t>
      </w:r>
    </w:p>
    <w:p w14:paraId="08BFAF2B" w14:textId="053775A5" w:rsidR="00A454ED" w:rsidRPr="002D3791" w:rsidRDefault="00AF1CB3" w:rsidP="0093158C">
      <w:pPr>
        <w:pStyle w:val="ListParagraph"/>
        <w:numPr>
          <w:ilvl w:val="0"/>
          <w:numId w:val="45"/>
        </w:numPr>
        <w:tabs>
          <w:tab w:val="left" w:pos="1134"/>
        </w:tabs>
        <w:spacing w:line="276" w:lineRule="auto"/>
        <w:ind w:left="0" w:firstLine="426"/>
        <w:jc w:val="both"/>
        <w:rPr>
          <w:sz w:val="24"/>
          <w:szCs w:val="24"/>
          <w:lang w:val="lt-LT"/>
        </w:rPr>
      </w:pPr>
      <w:r w:rsidRPr="002D3791">
        <w:rPr>
          <w:sz w:val="24"/>
          <w:szCs w:val="24"/>
          <w:lang w:val="lt-LT"/>
        </w:rPr>
        <w:t>Komisijos darbo forma – posėdis. Komisijos sprendimai priimami paprasta posėdyje dalyvaujančių Komisijos narių balsų dauguma. Jeigu balsai pasiskirsto po lygiai, lemia Komisijos pirmininko balsas.</w:t>
      </w:r>
    </w:p>
    <w:p w14:paraId="0A9DCCFB" w14:textId="79DF7720" w:rsidR="00366EDA" w:rsidRPr="002D3791" w:rsidRDefault="00254A4C" w:rsidP="0093158C">
      <w:pPr>
        <w:pStyle w:val="ListParagraph"/>
        <w:numPr>
          <w:ilvl w:val="0"/>
          <w:numId w:val="45"/>
        </w:numPr>
        <w:tabs>
          <w:tab w:val="left" w:pos="1134"/>
        </w:tabs>
        <w:spacing w:line="276" w:lineRule="auto"/>
        <w:ind w:left="0" w:firstLine="426"/>
        <w:jc w:val="both"/>
        <w:rPr>
          <w:sz w:val="24"/>
          <w:szCs w:val="24"/>
          <w:lang w:val="lt-LT"/>
        </w:rPr>
      </w:pPr>
      <w:r w:rsidRPr="002D3791">
        <w:rPr>
          <w:sz w:val="24"/>
          <w:szCs w:val="24"/>
          <w:lang w:val="lt-LT"/>
        </w:rPr>
        <w:t>Išnagrinėjusi apeliaciją, Komisija gali atmesti ją kaip nepagrįstą, arba teikti Biurui iš naujo svarstyti apeliacijos pateikėjo skundžiamą Biuro sprendimą. Pastaruoju atveju galutinis sprendimas dėl apskųsto akreditavimo sprendimo, įvertinus Komisijos išvadas, priimamas iki apeliacijos nagrinėjimo termino pabaigos (14.8).</w:t>
      </w:r>
    </w:p>
    <w:p w14:paraId="28FAD2DC" w14:textId="111BAB69" w:rsidR="001A6E6C" w:rsidRPr="002D3791" w:rsidRDefault="001A6E6C" w:rsidP="00B43BE9">
      <w:pPr>
        <w:pStyle w:val="Heading2"/>
        <w:keepNext/>
        <w:numPr>
          <w:ilvl w:val="0"/>
          <w:numId w:val="48"/>
        </w:numPr>
        <w:tabs>
          <w:tab w:val="left" w:pos="426"/>
          <w:tab w:val="left" w:pos="1134"/>
        </w:tabs>
        <w:overflowPunct w:val="0"/>
        <w:autoSpaceDE w:val="0"/>
        <w:autoSpaceDN w:val="0"/>
        <w:adjustRightInd w:val="0"/>
        <w:spacing w:after="120" w:line="276" w:lineRule="auto"/>
        <w:ind w:left="0" w:firstLine="709"/>
        <w:jc w:val="center"/>
        <w:textAlignment w:val="baseline"/>
        <w:rPr>
          <w:rFonts w:ascii="Times New Roman" w:hAnsi="Times New Roman"/>
          <w:szCs w:val="24"/>
          <w:lang w:val="lt-LT"/>
        </w:rPr>
      </w:pPr>
      <w:bookmarkStart w:id="92" w:name="_Toc527703026"/>
      <w:bookmarkStart w:id="93" w:name="_Toc514397714"/>
      <w:bookmarkStart w:id="94" w:name="_Toc194320680"/>
      <w:r w:rsidRPr="002D3791">
        <w:rPr>
          <w:rFonts w:ascii="Times New Roman" w:hAnsi="Times New Roman"/>
          <w:szCs w:val="24"/>
          <w:lang w:val="lt-LT"/>
        </w:rPr>
        <w:t>AKREDITACIJOS SIMBOLIŲ NAUDOJIMAS</w:t>
      </w:r>
      <w:bookmarkEnd w:id="92"/>
      <w:bookmarkEnd w:id="93"/>
      <w:bookmarkEnd w:id="94"/>
    </w:p>
    <w:p w14:paraId="39780B48" w14:textId="3C48E004" w:rsidR="001A6E6C" w:rsidRPr="002D3791" w:rsidRDefault="001A6E6C" w:rsidP="0093158C">
      <w:pPr>
        <w:spacing w:line="276" w:lineRule="auto"/>
        <w:ind w:firstLine="720"/>
        <w:jc w:val="both"/>
        <w:rPr>
          <w:sz w:val="24"/>
          <w:szCs w:val="24"/>
          <w:lang w:val="lt-LT"/>
        </w:rPr>
      </w:pPr>
      <w:r w:rsidRPr="002D3791">
        <w:rPr>
          <w:sz w:val="24"/>
          <w:szCs w:val="24"/>
          <w:lang w:val="lt-LT"/>
        </w:rPr>
        <w:t>Akreditacijos simbolių</w:t>
      </w:r>
      <w:r w:rsidR="002D65C3" w:rsidRPr="002D3791">
        <w:rPr>
          <w:sz w:val="24"/>
          <w:szCs w:val="24"/>
          <w:lang w:val="lt-LT"/>
        </w:rPr>
        <w:t>,</w:t>
      </w:r>
      <w:r w:rsidRPr="002D3791">
        <w:rPr>
          <w:sz w:val="24"/>
          <w:szCs w:val="24"/>
          <w:lang w:val="lt-LT"/>
        </w:rPr>
        <w:t xml:space="preserve"> nuorodos į akr</w:t>
      </w:r>
      <w:r w:rsidR="00417076" w:rsidRPr="002D3791">
        <w:rPr>
          <w:sz w:val="24"/>
          <w:szCs w:val="24"/>
          <w:lang w:val="lt-LT"/>
        </w:rPr>
        <w:t>editaciją ir</w:t>
      </w:r>
      <w:r w:rsidRPr="002D3791">
        <w:rPr>
          <w:sz w:val="24"/>
          <w:szCs w:val="24"/>
          <w:lang w:val="lt-LT"/>
        </w:rPr>
        <w:t xml:space="preserve"> </w:t>
      </w:r>
      <w:r w:rsidR="00870C7E" w:rsidRPr="002D3791">
        <w:rPr>
          <w:sz w:val="24"/>
          <w:szCs w:val="24"/>
          <w:lang w:val="lt-LT"/>
        </w:rPr>
        <w:t>EA, IAF, ILAC d</w:t>
      </w:r>
      <w:r w:rsidRPr="002D3791">
        <w:rPr>
          <w:sz w:val="24"/>
          <w:szCs w:val="24"/>
          <w:lang w:val="lt-LT"/>
        </w:rPr>
        <w:t>augiašalių pripažinimo susitarimų signataro statusą</w:t>
      </w:r>
      <w:r w:rsidR="00A625FA" w:rsidRPr="002D3791">
        <w:rPr>
          <w:sz w:val="24"/>
          <w:szCs w:val="24"/>
          <w:lang w:val="lt-LT"/>
        </w:rPr>
        <w:t xml:space="preserve"> naudojimo tvarka nustatyta AD 5.7 (2.</w:t>
      </w:r>
      <w:r w:rsidR="001C67F8" w:rsidRPr="002D3791">
        <w:rPr>
          <w:sz w:val="24"/>
          <w:szCs w:val="24"/>
          <w:lang w:val="lt-LT"/>
        </w:rPr>
        <w:t>6</w:t>
      </w:r>
      <w:r w:rsidR="00A625FA" w:rsidRPr="002D3791">
        <w:rPr>
          <w:sz w:val="24"/>
          <w:szCs w:val="24"/>
          <w:lang w:val="lt-LT"/>
        </w:rPr>
        <w:t>).</w:t>
      </w:r>
    </w:p>
    <w:p w14:paraId="4D558CF7" w14:textId="77777777" w:rsidR="00385AD9" w:rsidRPr="002D3791" w:rsidRDefault="008657FC" w:rsidP="002A354B">
      <w:pPr>
        <w:tabs>
          <w:tab w:val="left" w:pos="0"/>
        </w:tabs>
        <w:jc w:val="center"/>
        <w:rPr>
          <w:szCs w:val="24"/>
          <w:lang w:val="lt-LT"/>
        </w:rPr>
      </w:pPr>
      <w:r w:rsidRPr="002D3791">
        <w:rPr>
          <w:bCs/>
          <w:sz w:val="24"/>
          <w:szCs w:val="24"/>
          <w:lang w:val="lt-LT"/>
        </w:rPr>
        <w:t>________________________________</w:t>
      </w:r>
    </w:p>
    <w:sectPr w:rsidR="00385AD9" w:rsidRPr="002D3791" w:rsidSect="00414DBF">
      <w:headerReference w:type="default" r:id="rId23"/>
      <w:footerReference w:type="default" r:id="rId24"/>
      <w:headerReference w:type="first" r:id="rId25"/>
      <w:pgSz w:w="11907" w:h="16840" w:code="9"/>
      <w:pgMar w:top="1440" w:right="851" w:bottom="1440" w:left="1440" w:header="720" w:footer="4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5CFC" w14:textId="77777777" w:rsidR="00643EE9" w:rsidRDefault="00643EE9">
      <w:r>
        <w:separator/>
      </w:r>
    </w:p>
  </w:endnote>
  <w:endnote w:type="continuationSeparator" w:id="0">
    <w:p w14:paraId="6C992EF6" w14:textId="77777777" w:rsidR="00643EE9" w:rsidRDefault="00643EE9">
      <w:r>
        <w:continuationSeparator/>
      </w:r>
    </w:p>
  </w:endnote>
  <w:endnote w:type="continuationNotice" w:id="1">
    <w:p w14:paraId="0FD61EF6" w14:textId="77777777" w:rsidR="00643EE9" w:rsidRDefault="00643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72305"/>
      <w:docPartObj>
        <w:docPartGallery w:val="Page Numbers (Bottom of Page)"/>
        <w:docPartUnique/>
      </w:docPartObj>
    </w:sdtPr>
    <w:sdtEndPr/>
    <w:sdtContent>
      <w:p w14:paraId="4B6B705C" w14:textId="4ED18264" w:rsidR="004C1E1F" w:rsidRDefault="004C1E1F">
        <w:pPr>
          <w:pStyle w:val="Footer"/>
          <w:jc w:val="center"/>
        </w:pPr>
        <w:r w:rsidRPr="00283A51">
          <w:rPr>
            <w:sz w:val="24"/>
            <w:szCs w:val="24"/>
          </w:rPr>
          <w:fldChar w:fldCharType="begin"/>
        </w:r>
        <w:r w:rsidRPr="00283A51">
          <w:rPr>
            <w:sz w:val="24"/>
            <w:szCs w:val="24"/>
          </w:rPr>
          <w:instrText>PAGE   \* MERGEFORMAT</w:instrText>
        </w:r>
        <w:r w:rsidRPr="00283A51">
          <w:rPr>
            <w:sz w:val="24"/>
            <w:szCs w:val="24"/>
          </w:rPr>
          <w:fldChar w:fldCharType="separate"/>
        </w:r>
        <w:r w:rsidRPr="000B5F13">
          <w:rPr>
            <w:noProof/>
            <w:sz w:val="24"/>
            <w:szCs w:val="24"/>
            <w:lang w:val="lt-LT"/>
          </w:rPr>
          <w:t>3</w:t>
        </w:r>
        <w:r w:rsidRPr="00283A51">
          <w:rPr>
            <w:sz w:val="24"/>
            <w:szCs w:val="24"/>
          </w:rPr>
          <w:fldChar w:fldCharType="end"/>
        </w:r>
      </w:p>
    </w:sdtContent>
  </w:sdt>
  <w:p w14:paraId="07EF0DEA" w14:textId="77777777" w:rsidR="004C1E1F" w:rsidRDefault="004C1E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2481" w14:textId="77777777" w:rsidR="00643EE9" w:rsidRDefault="00643EE9">
      <w:r>
        <w:separator/>
      </w:r>
    </w:p>
  </w:footnote>
  <w:footnote w:type="continuationSeparator" w:id="0">
    <w:p w14:paraId="644EE84B" w14:textId="77777777" w:rsidR="00643EE9" w:rsidRDefault="00643EE9">
      <w:r>
        <w:continuationSeparator/>
      </w:r>
    </w:p>
  </w:footnote>
  <w:footnote w:type="continuationNotice" w:id="1">
    <w:p w14:paraId="2556540C" w14:textId="77777777" w:rsidR="00643EE9" w:rsidRDefault="00643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563"/>
    </w:tblGrid>
    <w:tr w:rsidR="004C1E1F" w:rsidRPr="002656D7" w14:paraId="6BFE3E01" w14:textId="77777777" w:rsidTr="00C33E2B">
      <w:trPr>
        <w:trHeight w:val="360"/>
      </w:trPr>
      <w:tc>
        <w:tcPr>
          <w:tcW w:w="5068" w:type="dxa"/>
          <w:vAlign w:val="center"/>
        </w:tcPr>
        <w:p w14:paraId="3CBAEE68" w14:textId="77777777" w:rsidR="004C1E1F" w:rsidRPr="0046334C" w:rsidRDefault="004C1E1F">
          <w:pPr>
            <w:pStyle w:val="Header"/>
            <w:rPr>
              <w:b/>
              <w:sz w:val="24"/>
              <w:szCs w:val="24"/>
              <w:lang w:val="en-US"/>
            </w:rPr>
          </w:pPr>
          <w:r w:rsidRPr="0046334C">
            <w:rPr>
              <w:b/>
              <w:sz w:val="24"/>
              <w:szCs w:val="24"/>
              <w:lang w:val="en-US"/>
            </w:rPr>
            <w:t>AKREDITACIJOS DOKUMENTAS</w:t>
          </w:r>
        </w:p>
      </w:tc>
      <w:tc>
        <w:tcPr>
          <w:tcW w:w="4563" w:type="dxa"/>
          <w:vAlign w:val="center"/>
        </w:tcPr>
        <w:p w14:paraId="6A58CEB1" w14:textId="7C485A96" w:rsidR="004C1E1F" w:rsidRPr="00886306" w:rsidRDefault="004C1E1F" w:rsidP="00886306">
          <w:pPr>
            <w:pStyle w:val="Header"/>
            <w:jc w:val="right"/>
            <w:rPr>
              <w:b/>
              <w:sz w:val="24"/>
              <w:szCs w:val="24"/>
              <w:lang w:val="en-US"/>
            </w:rPr>
          </w:pPr>
          <w:r w:rsidRPr="00886306">
            <w:rPr>
              <w:b/>
              <w:sz w:val="24"/>
              <w:szCs w:val="24"/>
              <w:lang w:val="en-US"/>
            </w:rPr>
            <w:t>AD 5.1:</w:t>
          </w:r>
          <w:r w:rsidRPr="00107FB8">
            <w:rPr>
              <w:b/>
              <w:sz w:val="24"/>
              <w:szCs w:val="24"/>
              <w:lang w:val="en-US"/>
            </w:rPr>
            <w:t>202</w:t>
          </w:r>
          <w:r w:rsidR="00C14FEA">
            <w:rPr>
              <w:b/>
              <w:sz w:val="24"/>
              <w:szCs w:val="24"/>
              <w:lang w:val="en-US"/>
            </w:rPr>
            <w:t>5</w:t>
          </w:r>
        </w:p>
      </w:tc>
    </w:tr>
  </w:tbl>
  <w:p w14:paraId="139DA72C" w14:textId="77777777" w:rsidR="004C1E1F" w:rsidRPr="002F5582" w:rsidRDefault="004C1E1F" w:rsidP="00622A85">
    <w:pPr>
      <w:pStyle w:val="Header"/>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31FD" w14:textId="77777777" w:rsidR="004C1E1F" w:rsidRDefault="004C1E1F" w:rsidP="00622A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15B"/>
    <w:multiLevelType w:val="hybridMultilevel"/>
    <w:tmpl w:val="20FCDA2A"/>
    <w:lvl w:ilvl="0" w:tplc="71B2319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2E36D88"/>
    <w:multiLevelType w:val="hybridMultilevel"/>
    <w:tmpl w:val="B51209EA"/>
    <w:lvl w:ilvl="0" w:tplc="04270017">
      <w:start w:val="1"/>
      <w:numFmt w:val="lowerLetter"/>
      <w:lvlText w:val="%1)"/>
      <w:lvlJc w:val="left"/>
      <w:pPr>
        <w:ind w:left="1494" w:hanging="360"/>
      </w:p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27EE0"/>
    <w:multiLevelType w:val="multilevel"/>
    <w:tmpl w:val="E7B244C0"/>
    <w:lvl w:ilvl="0">
      <w:start w:val="1"/>
      <w:numFmt w:val="decimal"/>
      <w:lvlText w:val="%1."/>
      <w:lvlJc w:val="left"/>
      <w:pPr>
        <w:ind w:left="2345" w:hanging="360"/>
      </w:pPr>
      <w:rPr>
        <w:rFonts w:hint="default"/>
      </w:rPr>
    </w:lvl>
    <w:lvl w:ilvl="1">
      <w:start w:val="2"/>
      <w:numFmt w:val="decimal"/>
      <w:lvlText w:val="5.%2."/>
      <w:lvlJc w:val="left"/>
      <w:pPr>
        <w:ind w:left="4547" w:hanging="435"/>
      </w:pPr>
      <w:rPr>
        <w:rFonts w:hint="default"/>
        <w:b/>
        <w:i w:val="0"/>
      </w:rPr>
    </w:lvl>
    <w:lvl w:ilvl="2">
      <w:start w:val="1"/>
      <w:numFmt w:val="decimal"/>
      <w:lvlText w:val="5.2.%3."/>
      <w:lvlJc w:val="left"/>
      <w:pPr>
        <w:ind w:left="1855" w:hanging="720"/>
      </w:pPr>
      <w:rPr>
        <w:rFonts w:hint="default"/>
        <w:b/>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6EA5FE6"/>
    <w:multiLevelType w:val="hybridMultilevel"/>
    <w:tmpl w:val="908E181A"/>
    <w:lvl w:ilvl="0" w:tplc="04270017">
      <w:start w:val="1"/>
      <w:numFmt w:val="lowerLetter"/>
      <w:lvlText w:val="%1)"/>
      <w:lvlJc w:val="left"/>
      <w:pPr>
        <w:ind w:left="1440" w:hanging="360"/>
      </w:pPr>
      <w:rPr>
        <w:rFonts w:hint="default"/>
      </w:rPr>
    </w:lvl>
    <w:lvl w:ilvl="1" w:tplc="04270003">
      <w:start w:val="1"/>
      <w:numFmt w:val="bullet"/>
      <w:lvlText w:val="o"/>
      <w:lvlJc w:val="left"/>
      <w:pPr>
        <w:ind w:left="2160" w:hanging="360"/>
      </w:pPr>
      <w:rPr>
        <w:rFonts w:ascii="Courier New" w:hAnsi="Courier New" w:cs="Courier New" w:hint="default"/>
      </w:rPr>
    </w:lvl>
    <w:lvl w:ilvl="2" w:tplc="86CCBEB2">
      <w:start w:val="1"/>
      <w:numFmt w:val="bullet"/>
      <w:lvlText w:val=""/>
      <w:lvlJc w:val="left"/>
      <w:pPr>
        <w:ind w:left="2880" w:hanging="360"/>
      </w:pPr>
      <w:rPr>
        <w:rFonts w:ascii="Symbol" w:hAnsi="Symbol"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9814AA5"/>
    <w:multiLevelType w:val="multilevel"/>
    <w:tmpl w:val="C4E4003A"/>
    <w:lvl w:ilvl="0">
      <w:start w:val="1"/>
      <w:numFmt w:val="decimal"/>
      <w:lvlText w:val="%1."/>
      <w:lvlJc w:val="left"/>
      <w:pPr>
        <w:ind w:left="2345" w:hanging="360"/>
      </w:pPr>
      <w:rPr>
        <w:rFonts w:hint="default"/>
      </w:rPr>
    </w:lvl>
    <w:lvl w:ilvl="1">
      <w:start w:val="1"/>
      <w:numFmt w:val="decimal"/>
      <w:isLgl/>
      <w:lvlText w:val="%1.%2."/>
      <w:lvlJc w:val="left"/>
      <w:pPr>
        <w:ind w:left="719" w:hanging="435"/>
      </w:pPr>
      <w:rPr>
        <w:rFonts w:ascii="Times New Roman" w:hAnsi="Times New Roman" w:cs="Times New Roman" w:hint="default"/>
        <w:b/>
        <w:i w:val="0"/>
        <w:sz w:val="24"/>
        <w:szCs w:val="24"/>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9C0359C"/>
    <w:multiLevelType w:val="multilevel"/>
    <w:tmpl w:val="962EFBE6"/>
    <w:lvl w:ilvl="0">
      <w:start w:val="13"/>
      <w:numFmt w:val="decimal"/>
      <w:lvlText w:val="%1"/>
      <w:lvlJc w:val="left"/>
      <w:pPr>
        <w:ind w:left="372" w:hanging="372"/>
      </w:pPr>
      <w:rPr>
        <w:rFonts w:hint="default"/>
      </w:rPr>
    </w:lvl>
    <w:lvl w:ilvl="1">
      <w:start w:val="1"/>
      <w:numFmt w:val="decimal"/>
      <w:lvlText w:val="%1.%2"/>
      <w:lvlJc w:val="left"/>
      <w:pPr>
        <w:ind w:left="939" w:hanging="37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5F236B"/>
    <w:multiLevelType w:val="multilevel"/>
    <w:tmpl w:val="D94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DC1F03"/>
    <w:multiLevelType w:val="hybridMultilevel"/>
    <w:tmpl w:val="5B763FA6"/>
    <w:lvl w:ilvl="0" w:tplc="29B09FDC">
      <w:start w:val="1"/>
      <w:numFmt w:val="lowerLetter"/>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08B4590"/>
    <w:multiLevelType w:val="multilevel"/>
    <w:tmpl w:val="02524CC6"/>
    <w:lvl w:ilvl="0">
      <w:start w:val="14"/>
      <w:numFmt w:val="decimal"/>
      <w:lvlText w:val="%1."/>
      <w:lvlJc w:val="left"/>
      <w:pPr>
        <w:ind w:left="720" w:hanging="360"/>
      </w:pPr>
      <w:rPr>
        <w:rFonts w:hint="default"/>
      </w:rPr>
    </w:lvl>
    <w:lvl w:ilvl="1">
      <w:start w:val="1"/>
      <w:numFmt w:val="decimal"/>
      <w:lvlText w:val="14.%2."/>
      <w:lvlJc w:val="left"/>
      <w:pPr>
        <w:ind w:left="990" w:hanging="564"/>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1663B33"/>
    <w:multiLevelType w:val="hybridMultilevel"/>
    <w:tmpl w:val="8CCA8E64"/>
    <w:lvl w:ilvl="0" w:tplc="20DE33B6">
      <w:start w:val="1"/>
      <w:numFmt w:val="decimal"/>
      <w:lvlText w:val="10.%1."/>
      <w:lvlJc w:val="left"/>
      <w:pPr>
        <w:ind w:left="644" w:hanging="36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A6253"/>
    <w:multiLevelType w:val="hybridMultilevel"/>
    <w:tmpl w:val="C26C62AA"/>
    <w:lvl w:ilvl="0" w:tplc="CBE463BC">
      <w:start w:val="1"/>
      <w:numFmt w:val="decimal"/>
      <w:lvlText w:val="13.%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2EE58AE"/>
    <w:multiLevelType w:val="hybridMultilevel"/>
    <w:tmpl w:val="E07ED7DA"/>
    <w:lvl w:ilvl="0" w:tplc="86CCBEB2">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145777B2"/>
    <w:multiLevelType w:val="multilevel"/>
    <w:tmpl w:val="805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8264F4"/>
    <w:multiLevelType w:val="hybridMultilevel"/>
    <w:tmpl w:val="68D42A58"/>
    <w:lvl w:ilvl="0" w:tplc="3EB292D6">
      <w:start w:val="1"/>
      <w:numFmt w:val="decimal"/>
      <w:lvlText w:val="%16."/>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15:restartNumberingAfterBreak="0">
    <w:nsid w:val="19A3253B"/>
    <w:multiLevelType w:val="hybridMultilevel"/>
    <w:tmpl w:val="74DEC756"/>
    <w:lvl w:ilvl="0" w:tplc="86CCBEB2">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1B65263C"/>
    <w:multiLevelType w:val="hybridMultilevel"/>
    <w:tmpl w:val="FCB43514"/>
    <w:lvl w:ilvl="0" w:tplc="29B09FDC">
      <w:start w:val="1"/>
      <w:numFmt w:val="lowerLetter"/>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1CB57870"/>
    <w:multiLevelType w:val="hybridMultilevel"/>
    <w:tmpl w:val="A73E8886"/>
    <w:lvl w:ilvl="0" w:tplc="0262E3BC">
      <w:start w:val="1"/>
      <w:numFmt w:val="decimal"/>
      <w:lvlText w:val="5.3.%1."/>
      <w:lvlJc w:val="left"/>
      <w:pPr>
        <w:ind w:left="360" w:hanging="360"/>
      </w:pPr>
      <w:rPr>
        <w:rFonts w:hint="default"/>
        <w:b/>
      </w:rPr>
    </w:lvl>
    <w:lvl w:ilvl="1" w:tplc="04270019" w:tentative="1">
      <w:start w:val="1"/>
      <w:numFmt w:val="lowerLetter"/>
      <w:lvlText w:val="%2."/>
      <w:lvlJc w:val="left"/>
      <w:pPr>
        <w:ind w:left="-687" w:hanging="360"/>
      </w:pPr>
    </w:lvl>
    <w:lvl w:ilvl="2" w:tplc="0427001B" w:tentative="1">
      <w:start w:val="1"/>
      <w:numFmt w:val="lowerRoman"/>
      <w:lvlText w:val="%3."/>
      <w:lvlJc w:val="right"/>
      <w:pPr>
        <w:ind w:left="33" w:hanging="180"/>
      </w:pPr>
    </w:lvl>
    <w:lvl w:ilvl="3" w:tplc="0427000F" w:tentative="1">
      <w:start w:val="1"/>
      <w:numFmt w:val="decimal"/>
      <w:lvlText w:val="%4."/>
      <w:lvlJc w:val="left"/>
      <w:pPr>
        <w:ind w:left="753" w:hanging="360"/>
      </w:pPr>
    </w:lvl>
    <w:lvl w:ilvl="4" w:tplc="04270019" w:tentative="1">
      <w:start w:val="1"/>
      <w:numFmt w:val="lowerLetter"/>
      <w:lvlText w:val="%5."/>
      <w:lvlJc w:val="left"/>
      <w:pPr>
        <w:ind w:left="1473" w:hanging="360"/>
      </w:pPr>
    </w:lvl>
    <w:lvl w:ilvl="5" w:tplc="0427001B" w:tentative="1">
      <w:start w:val="1"/>
      <w:numFmt w:val="lowerRoman"/>
      <w:lvlText w:val="%6."/>
      <w:lvlJc w:val="right"/>
      <w:pPr>
        <w:ind w:left="2193" w:hanging="180"/>
      </w:pPr>
    </w:lvl>
    <w:lvl w:ilvl="6" w:tplc="0427000F" w:tentative="1">
      <w:start w:val="1"/>
      <w:numFmt w:val="decimal"/>
      <w:lvlText w:val="%7."/>
      <w:lvlJc w:val="left"/>
      <w:pPr>
        <w:ind w:left="2913" w:hanging="360"/>
      </w:pPr>
    </w:lvl>
    <w:lvl w:ilvl="7" w:tplc="04270019" w:tentative="1">
      <w:start w:val="1"/>
      <w:numFmt w:val="lowerLetter"/>
      <w:lvlText w:val="%8."/>
      <w:lvlJc w:val="left"/>
      <w:pPr>
        <w:ind w:left="3633" w:hanging="360"/>
      </w:pPr>
    </w:lvl>
    <w:lvl w:ilvl="8" w:tplc="0427001B" w:tentative="1">
      <w:start w:val="1"/>
      <w:numFmt w:val="lowerRoman"/>
      <w:lvlText w:val="%9."/>
      <w:lvlJc w:val="right"/>
      <w:pPr>
        <w:ind w:left="4353" w:hanging="180"/>
      </w:pPr>
    </w:lvl>
  </w:abstractNum>
  <w:abstractNum w:abstractNumId="17" w15:restartNumberingAfterBreak="0">
    <w:nsid w:val="1EEB4DB0"/>
    <w:multiLevelType w:val="multilevel"/>
    <w:tmpl w:val="3918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B3B84"/>
    <w:multiLevelType w:val="multilevel"/>
    <w:tmpl w:val="91782EFA"/>
    <w:lvl w:ilvl="0">
      <w:start w:val="10"/>
      <w:numFmt w:val="decimal"/>
      <w:lvlText w:val="%1."/>
      <w:lvlJc w:val="left"/>
      <w:pPr>
        <w:ind w:left="480" w:hanging="480"/>
      </w:pPr>
      <w:rPr>
        <w:rFonts w:hint="default"/>
      </w:rPr>
    </w:lvl>
    <w:lvl w:ilvl="1">
      <w:start w:val="4"/>
      <w:numFmt w:val="decimal"/>
      <w:lvlText w:val="%1.%2."/>
      <w:lvlJc w:val="left"/>
      <w:pPr>
        <w:ind w:left="906" w:hanging="480"/>
      </w:pPr>
      <w:rPr>
        <w:rFonts w:hint="default"/>
        <w:b/>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9" w15:restartNumberingAfterBreak="0">
    <w:nsid w:val="20AD3AA0"/>
    <w:multiLevelType w:val="hybridMultilevel"/>
    <w:tmpl w:val="773A83BC"/>
    <w:lvl w:ilvl="0" w:tplc="29B09FDC">
      <w:start w:val="1"/>
      <w:numFmt w:val="lowerLetter"/>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404696D"/>
    <w:multiLevelType w:val="multilevel"/>
    <w:tmpl w:val="782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E867BA"/>
    <w:multiLevelType w:val="multilevel"/>
    <w:tmpl w:val="1E3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314C77"/>
    <w:multiLevelType w:val="hybridMultilevel"/>
    <w:tmpl w:val="5192E688"/>
    <w:lvl w:ilvl="0" w:tplc="8A66DD3C">
      <w:start w:val="1"/>
      <w:numFmt w:val="lowerLetter"/>
      <w:lvlText w:val="%1)"/>
      <w:lvlJc w:val="left"/>
      <w:pPr>
        <w:ind w:left="1211" w:hanging="360"/>
      </w:pPr>
      <w:rPr>
        <w:rFonts w:hint="default"/>
        <w:b w:val="0"/>
      </w:rPr>
    </w:lvl>
    <w:lvl w:ilvl="1" w:tplc="04270019" w:tentative="1">
      <w:start w:val="1"/>
      <w:numFmt w:val="lowerLetter"/>
      <w:lvlText w:val="%2."/>
      <w:lvlJc w:val="left"/>
      <w:pPr>
        <w:ind w:left="-545" w:hanging="360"/>
      </w:pPr>
    </w:lvl>
    <w:lvl w:ilvl="2" w:tplc="0427001B" w:tentative="1">
      <w:start w:val="1"/>
      <w:numFmt w:val="lowerRoman"/>
      <w:lvlText w:val="%3."/>
      <w:lvlJc w:val="right"/>
      <w:pPr>
        <w:ind w:left="175" w:hanging="180"/>
      </w:pPr>
    </w:lvl>
    <w:lvl w:ilvl="3" w:tplc="0427000F" w:tentative="1">
      <w:start w:val="1"/>
      <w:numFmt w:val="decimal"/>
      <w:lvlText w:val="%4."/>
      <w:lvlJc w:val="left"/>
      <w:pPr>
        <w:ind w:left="895" w:hanging="360"/>
      </w:pPr>
    </w:lvl>
    <w:lvl w:ilvl="4" w:tplc="04270019" w:tentative="1">
      <w:start w:val="1"/>
      <w:numFmt w:val="lowerLetter"/>
      <w:lvlText w:val="%5."/>
      <w:lvlJc w:val="left"/>
      <w:pPr>
        <w:ind w:left="1615" w:hanging="360"/>
      </w:pPr>
    </w:lvl>
    <w:lvl w:ilvl="5" w:tplc="0427001B" w:tentative="1">
      <w:start w:val="1"/>
      <w:numFmt w:val="lowerRoman"/>
      <w:lvlText w:val="%6."/>
      <w:lvlJc w:val="right"/>
      <w:pPr>
        <w:ind w:left="2335" w:hanging="180"/>
      </w:pPr>
    </w:lvl>
    <w:lvl w:ilvl="6" w:tplc="0427000F" w:tentative="1">
      <w:start w:val="1"/>
      <w:numFmt w:val="decimal"/>
      <w:lvlText w:val="%7."/>
      <w:lvlJc w:val="left"/>
      <w:pPr>
        <w:ind w:left="3055" w:hanging="360"/>
      </w:pPr>
    </w:lvl>
    <w:lvl w:ilvl="7" w:tplc="04270019" w:tentative="1">
      <w:start w:val="1"/>
      <w:numFmt w:val="lowerLetter"/>
      <w:lvlText w:val="%8."/>
      <w:lvlJc w:val="left"/>
      <w:pPr>
        <w:ind w:left="3775" w:hanging="360"/>
      </w:pPr>
    </w:lvl>
    <w:lvl w:ilvl="8" w:tplc="0427001B" w:tentative="1">
      <w:start w:val="1"/>
      <w:numFmt w:val="lowerRoman"/>
      <w:lvlText w:val="%9."/>
      <w:lvlJc w:val="right"/>
      <w:pPr>
        <w:ind w:left="4495" w:hanging="180"/>
      </w:pPr>
    </w:lvl>
  </w:abstractNum>
  <w:abstractNum w:abstractNumId="23" w15:restartNumberingAfterBreak="0">
    <w:nsid w:val="285B723C"/>
    <w:multiLevelType w:val="hybridMultilevel"/>
    <w:tmpl w:val="7234B428"/>
    <w:lvl w:ilvl="0" w:tplc="EA4AB572">
      <w:start w:val="1"/>
      <w:numFmt w:val="decimal"/>
      <w:lvlText w:val="11.%1."/>
      <w:lvlJc w:val="left"/>
      <w:pPr>
        <w:ind w:left="786" w:hanging="360"/>
      </w:pPr>
      <w:rPr>
        <w:rFonts w:hint="default"/>
        <w:b/>
      </w:rPr>
    </w:lvl>
    <w:lvl w:ilvl="1" w:tplc="04270019">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4" w15:restartNumberingAfterBreak="0">
    <w:nsid w:val="29EA40F9"/>
    <w:multiLevelType w:val="hybridMultilevel"/>
    <w:tmpl w:val="9DB25282"/>
    <w:lvl w:ilvl="0" w:tplc="030E8F28">
      <w:start w:val="12"/>
      <w:numFmt w:val="decimal"/>
      <w:lvlText w:val="%1.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6D6597"/>
    <w:multiLevelType w:val="hybridMultilevel"/>
    <w:tmpl w:val="2074865C"/>
    <w:lvl w:ilvl="0" w:tplc="9AB6D58E">
      <w:start w:val="1"/>
      <w:numFmt w:val="decimal"/>
      <w:lvlText w:val="5.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34CC3"/>
    <w:multiLevelType w:val="hybridMultilevel"/>
    <w:tmpl w:val="C9C2BD48"/>
    <w:lvl w:ilvl="0" w:tplc="83361234">
      <w:start w:val="1"/>
      <w:numFmt w:val="decimal"/>
      <w:lvlText w:val="15.%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2EAD5616"/>
    <w:multiLevelType w:val="hybridMultilevel"/>
    <w:tmpl w:val="623861B0"/>
    <w:lvl w:ilvl="0" w:tplc="2B12CABE">
      <w:start w:val="1"/>
      <w:numFmt w:val="decimal"/>
      <w:lvlText w:val="6.%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31C57D4D"/>
    <w:multiLevelType w:val="hybridMultilevel"/>
    <w:tmpl w:val="AD807E64"/>
    <w:lvl w:ilvl="0" w:tplc="71B23190">
      <w:start w:val="1"/>
      <w:numFmt w:val="bullet"/>
      <w:lvlText w:val=""/>
      <w:lvlJc w:val="left"/>
      <w:pPr>
        <w:ind w:left="1980" w:hanging="360"/>
      </w:pPr>
      <w:rPr>
        <w:rFonts w:ascii="Symbol" w:hAnsi="Symbol" w:hint="default"/>
      </w:rPr>
    </w:lvl>
    <w:lvl w:ilvl="1" w:tplc="04270003">
      <w:start w:val="1"/>
      <w:numFmt w:val="bullet"/>
      <w:lvlText w:val="o"/>
      <w:lvlJc w:val="left"/>
      <w:pPr>
        <w:ind w:left="2700" w:hanging="360"/>
      </w:pPr>
      <w:rPr>
        <w:rFonts w:ascii="Courier New" w:hAnsi="Courier New" w:cs="Courier New" w:hint="default"/>
      </w:rPr>
    </w:lvl>
    <w:lvl w:ilvl="2" w:tplc="04270005">
      <w:start w:val="1"/>
      <w:numFmt w:val="bullet"/>
      <w:lvlText w:val=""/>
      <w:lvlJc w:val="left"/>
      <w:pPr>
        <w:ind w:left="3420" w:hanging="360"/>
      </w:pPr>
      <w:rPr>
        <w:rFonts w:ascii="Wingdings" w:hAnsi="Wingdings" w:hint="default"/>
      </w:rPr>
    </w:lvl>
    <w:lvl w:ilvl="3" w:tplc="04270001">
      <w:start w:val="1"/>
      <w:numFmt w:val="bullet"/>
      <w:lvlText w:val=""/>
      <w:lvlJc w:val="left"/>
      <w:pPr>
        <w:ind w:left="4140" w:hanging="360"/>
      </w:pPr>
      <w:rPr>
        <w:rFonts w:ascii="Symbol" w:hAnsi="Symbol" w:hint="default"/>
      </w:rPr>
    </w:lvl>
    <w:lvl w:ilvl="4" w:tplc="04270003" w:tentative="1">
      <w:start w:val="1"/>
      <w:numFmt w:val="bullet"/>
      <w:lvlText w:val="o"/>
      <w:lvlJc w:val="left"/>
      <w:pPr>
        <w:ind w:left="4860" w:hanging="360"/>
      </w:pPr>
      <w:rPr>
        <w:rFonts w:ascii="Courier New" w:hAnsi="Courier New" w:cs="Courier New" w:hint="default"/>
      </w:rPr>
    </w:lvl>
    <w:lvl w:ilvl="5" w:tplc="04270005" w:tentative="1">
      <w:start w:val="1"/>
      <w:numFmt w:val="bullet"/>
      <w:lvlText w:val=""/>
      <w:lvlJc w:val="left"/>
      <w:pPr>
        <w:ind w:left="5580" w:hanging="360"/>
      </w:pPr>
      <w:rPr>
        <w:rFonts w:ascii="Wingdings" w:hAnsi="Wingdings" w:hint="default"/>
      </w:rPr>
    </w:lvl>
    <w:lvl w:ilvl="6" w:tplc="04270001" w:tentative="1">
      <w:start w:val="1"/>
      <w:numFmt w:val="bullet"/>
      <w:lvlText w:val=""/>
      <w:lvlJc w:val="left"/>
      <w:pPr>
        <w:ind w:left="6300" w:hanging="360"/>
      </w:pPr>
      <w:rPr>
        <w:rFonts w:ascii="Symbol" w:hAnsi="Symbol" w:hint="default"/>
      </w:rPr>
    </w:lvl>
    <w:lvl w:ilvl="7" w:tplc="04270003" w:tentative="1">
      <w:start w:val="1"/>
      <w:numFmt w:val="bullet"/>
      <w:lvlText w:val="o"/>
      <w:lvlJc w:val="left"/>
      <w:pPr>
        <w:ind w:left="7020" w:hanging="360"/>
      </w:pPr>
      <w:rPr>
        <w:rFonts w:ascii="Courier New" w:hAnsi="Courier New" w:cs="Courier New" w:hint="default"/>
      </w:rPr>
    </w:lvl>
    <w:lvl w:ilvl="8" w:tplc="04270005" w:tentative="1">
      <w:start w:val="1"/>
      <w:numFmt w:val="bullet"/>
      <w:lvlText w:val=""/>
      <w:lvlJc w:val="left"/>
      <w:pPr>
        <w:ind w:left="7740" w:hanging="360"/>
      </w:pPr>
      <w:rPr>
        <w:rFonts w:ascii="Wingdings" w:hAnsi="Wingdings" w:hint="default"/>
      </w:rPr>
    </w:lvl>
  </w:abstractNum>
  <w:abstractNum w:abstractNumId="29" w15:restartNumberingAfterBreak="0">
    <w:nsid w:val="37AE4D4C"/>
    <w:multiLevelType w:val="hybridMultilevel"/>
    <w:tmpl w:val="A00A1158"/>
    <w:lvl w:ilvl="0" w:tplc="A34C32CA">
      <w:start w:val="1"/>
      <w:numFmt w:val="lowerLetter"/>
      <w:lvlText w:val="%1)"/>
      <w:lvlJc w:val="left"/>
      <w:pPr>
        <w:ind w:left="1495" w:hanging="360"/>
      </w:pPr>
      <w:rPr>
        <w:rFonts w:hint="default"/>
        <w:b w:val="0"/>
      </w:rPr>
    </w:lvl>
    <w:lvl w:ilvl="1" w:tplc="04270019" w:tentative="1">
      <w:start w:val="1"/>
      <w:numFmt w:val="lowerLetter"/>
      <w:lvlText w:val="%2."/>
      <w:lvlJc w:val="left"/>
      <w:pPr>
        <w:ind w:left="-545" w:hanging="360"/>
      </w:pPr>
    </w:lvl>
    <w:lvl w:ilvl="2" w:tplc="0427001B" w:tentative="1">
      <w:start w:val="1"/>
      <w:numFmt w:val="lowerRoman"/>
      <w:lvlText w:val="%3."/>
      <w:lvlJc w:val="right"/>
      <w:pPr>
        <w:ind w:left="175" w:hanging="180"/>
      </w:pPr>
    </w:lvl>
    <w:lvl w:ilvl="3" w:tplc="0427000F" w:tentative="1">
      <w:start w:val="1"/>
      <w:numFmt w:val="decimal"/>
      <w:lvlText w:val="%4."/>
      <w:lvlJc w:val="left"/>
      <w:pPr>
        <w:ind w:left="895" w:hanging="360"/>
      </w:pPr>
    </w:lvl>
    <w:lvl w:ilvl="4" w:tplc="04270019" w:tentative="1">
      <w:start w:val="1"/>
      <w:numFmt w:val="lowerLetter"/>
      <w:lvlText w:val="%5."/>
      <w:lvlJc w:val="left"/>
      <w:pPr>
        <w:ind w:left="1615" w:hanging="360"/>
      </w:pPr>
    </w:lvl>
    <w:lvl w:ilvl="5" w:tplc="0427001B" w:tentative="1">
      <w:start w:val="1"/>
      <w:numFmt w:val="lowerRoman"/>
      <w:lvlText w:val="%6."/>
      <w:lvlJc w:val="right"/>
      <w:pPr>
        <w:ind w:left="2335" w:hanging="180"/>
      </w:pPr>
    </w:lvl>
    <w:lvl w:ilvl="6" w:tplc="0427000F" w:tentative="1">
      <w:start w:val="1"/>
      <w:numFmt w:val="decimal"/>
      <w:lvlText w:val="%7."/>
      <w:lvlJc w:val="left"/>
      <w:pPr>
        <w:ind w:left="3055" w:hanging="360"/>
      </w:pPr>
    </w:lvl>
    <w:lvl w:ilvl="7" w:tplc="04270019" w:tentative="1">
      <w:start w:val="1"/>
      <w:numFmt w:val="lowerLetter"/>
      <w:lvlText w:val="%8."/>
      <w:lvlJc w:val="left"/>
      <w:pPr>
        <w:ind w:left="3775" w:hanging="360"/>
      </w:pPr>
    </w:lvl>
    <w:lvl w:ilvl="8" w:tplc="0427001B" w:tentative="1">
      <w:start w:val="1"/>
      <w:numFmt w:val="lowerRoman"/>
      <w:lvlText w:val="%9."/>
      <w:lvlJc w:val="right"/>
      <w:pPr>
        <w:ind w:left="4495" w:hanging="180"/>
      </w:pPr>
    </w:lvl>
  </w:abstractNum>
  <w:abstractNum w:abstractNumId="30" w15:restartNumberingAfterBreak="0">
    <w:nsid w:val="3B2F46C4"/>
    <w:multiLevelType w:val="hybridMultilevel"/>
    <w:tmpl w:val="4202C878"/>
    <w:lvl w:ilvl="0" w:tplc="86CCBEB2">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1" w15:restartNumberingAfterBreak="0">
    <w:nsid w:val="3C9F4ED6"/>
    <w:multiLevelType w:val="multilevel"/>
    <w:tmpl w:val="5394D064"/>
    <w:lvl w:ilvl="0">
      <w:start w:val="1"/>
      <w:numFmt w:val="bullet"/>
      <w:lvlText w:val=""/>
      <w:lvlJc w:val="left"/>
      <w:pPr>
        <w:ind w:left="1800" w:hanging="360"/>
      </w:pPr>
      <w:rPr>
        <w:rFonts w:ascii="Symbol" w:hAnsi="Symbol" w:hint="default"/>
      </w:rPr>
    </w:lvl>
    <w:lvl w:ilvl="1">
      <w:start w:val="1"/>
      <w:numFmt w:val="decimal"/>
      <w:isLgl/>
      <w:lvlText w:val="%1.%2."/>
      <w:lvlJc w:val="left"/>
      <w:pPr>
        <w:ind w:left="3151" w:hanging="435"/>
      </w:pPr>
      <w:rPr>
        <w:rFonts w:hint="default"/>
        <w:b/>
        <w:i w:val="0"/>
      </w:rPr>
    </w:lvl>
    <w:lvl w:ilvl="2">
      <w:start w:val="1"/>
      <w:numFmt w:val="bullet"/>
      <w:lvlText w:val=""/>
      <w:lvlJc w:val="left"/>
      <w:pPr>
        <w:ind w:left="1735" w:hanging="720"/>
      </w:pPr>
      <w:rPr>
        <w:rFonts w:ascii="Symbol" w:hAnsi="Symbol" w:hint="default"/>
        <w:b w:val="0"/>
      </w:rPr>
    </w:lvl>
    <w:lvl w:ilvl="3">
      <w:start w:val="1"/>
      <w:numFmt w:val="decimal"/>
      <w:isLgl/>
      <w:lvlText w:val="%1.%2.%3.%4."/>
      <w:lvlJc w:val="left"/>
      <w:pPr>
        <w:ind w:left="535" w:hanging="720"/>
      </w:pPr>
      <w:rPr>
        <w:rFonts w:hint="default"/>
        <w:b w:val="0"/>
      </w:rPr>
    </w:lvl>
    <w:lvl w:ilvl="4">
      <w:start w:val="1"/>
      <w:numFmt w:val="decimal"/>
      <w:isLgl/>
      <w:lvlText w:val="%1.%2.%3.%4.%5."/>
      <w:lvlJc w:val="left"/>
      <w:pPr>
        <w:ind w:left="895" w:hanging="1080"/>
      </w:pPr>
      <w:rPr>
        <w:rFonts w:hint="default"/>
        <w:b/>
      </w:rPr>
    </w:lvl>
    <w:lvl w:ilvl="5">
      <w:start w:val="1"/>
      <w:numFmt w:val="decimal"/>
      <w:isLgl/>
      <w:lvlText w:val="%1.%2.%3.%4.%5.%6."/>
      <w:lvlJc w:val="left"/>
      <w:pPr>
        <w:ind w:left="895" w:hanging="1080"/>
      </w:pPr>
      <w:rPr>
        <w:rFonts w:hint="default"/>
        <w:b/>
      </w:rPr>
    </w:lvl>
    <w:lvl w:ilvl="6">
      <w:start w:val="1"/>
      <w:numFmt w:val="decimal"/>
      <w:isLgl/>
      <w:lvlText w:val="%1.%2.%3.%4.%5.%6.%7."/>
      <w:lvlJc w:val="left"/>
      <w:pPr>
        <w:ind w:left="1255" w:hanging="1440"/>
      </w:pPr>
      <w:rPr>
        <w:rFonts w:hint="default"/>
        <w:b/>
      </w:rPr>
    </w:lvl>
    <w:lvl w:ilvl="7">
      <w:start w:val="1"/>
      <w:numFmt w:val="decimal"/>
      <w:isLgl/>
      <w:lvlText w:val="%1.%2.%3.%4.%5.%6.%7.%8."/>
      <w:lvlJc w:val="left"/>
      <w:pPr>
        <w:ind w:left="1255" w:hanging="1440"/>
      </w:pPr>
      <w:rPr>
        <w:rFonts w:hint="default"/>
        <w:b/>
      </w:rPr>
    </w:lvl>
    <w:lvl w:ilvl="8">
      <w:start w:val="1"/>
      <w:numFmt w:val="decimal"/>
      <w:isLgl/>
      <w:lvlText w:val="%1.%2.%3.%4.%5.%6.%7.%8.%9."/>
      <w:lvlJc w:val="left"/>
      <w:pPr>
        <w:ind w:left="1615" w:hanging="1800"/>
      </w:pPr>
      <w:rPr>
        <w:rFonts w:hint="default"/>
        <w:b/>
      </w:rPr>
    </w:lvl>
  </w:abstractNum>
  <w:abstractNum w:abstractNumId="32" w15:restartNumberingAfterBreak="0">
    <w:nsid w:val="3F7B0E05"/>
    <w:multiLevelType w:val="multilevel"/>
    <w:tmpl w:val="CBBECAE2"/>
    <w:lvl w:ilvl="0">
      <w:start w:val="8"/>
      <w:numFmt w:val="decimal"/>
      <w:lvlText w:val="%1."/>
      <w:lvlJc w:val="left"/>
      <w:pPr>
        <w:ind w:left="360" w:hanging="360"/>
      </w:pPr>
      <w:rPr>
        <w:rFonts w:hint="default"/>
        <w:b/>
      </w:rPr>
    </w:lvl>
    <w:lvl w:ilvl="1">
      <w:start w:val="1"/>
      <w:numFmt w:val="decimal"/>
      <w:lvlText w:val="8.%2."/>
      <w:lvlJc w:val="left"/>
      <w:pPr>
        <w:ind w:left="2562" w:hanging="435"/>
      </w:pPr>
      <w:rPr>
        <w:rFonts w:hint="default"/>
        <w:b/>
        <w:i w:val="0"/>
        <w:sz w:val="24"/>
        <w:szCs w:val="24"/>
      </w:rPr>
    </w:lvl>
    <w:lvl w:ilvl="2">
      <w:start w:val="1"/>
      <w:numFmt w:val="decimal"/>
      <w:lvlText w:val="5.2.%3."/>
      <w:lvlJc w:val="left"/>
      <w:pPr>
        <w:ind w:left="-130" w:hanging="720"/>
      </w:pPr>
      <w:rPr>
        <w:rFonts w:hint="default"/>
        <w:b/>
      </w:rPr>
    </w:lvl>
    <w:lvl w:ilvl="3">
      <w:start w:val="1"/>
      <w:numFmt w:val="decimal"/>
      <w:isLgl/>
      <w:lvlText w:val="%1.%2.%3.%4."/>
      <w:lvlJc w:val="left"/>
      <w:pPr>
        <w:ind w:left="-905" w:hanging="720"/>
      </w:pPr>
      <w:rPr>
        <w:rFonts w:hint="default"/>
        <w:b w:val="0"/>
      </w:rPr>
    </w:lvl>
    <w:lvl w:ilvl="4">
      <w:start w:val="1"/>
      <w:numFmt w:val="decimal"/>
      <w:isLgl/>
      <w:lvlText w:val="%1.%2.%3.%4.%5."/>
      <w:lvlJc w:val="left"/>
      <w:pPr>
        <w:ind w:left="-545" w:hanging="1080"/>
      </w:pPr>
      <w:rPr>
        <w:rFonts w:hint="default"/>
        <w:b/>
      </w:rPr>
    </w:lvl>
    <w:lvl w:ilvl="5">
      <w:start w:val="1"/>
      <w:numFmt w:val="decimal"/>
      <w:isLgl/>
      <w:lvlText w:val="%1.%2.%3.%4.%5.%6."/>
      <w:lvlJc w:val="left"/>
      <w:pPr>
        <w:ind w:left="-545" w:hanging="1080"/>
      </w:pPr>
      <w:rPr>
        <w:rFonts w:hint="default"/>
        <w:b/>
      </w:rPr>
    </w:lvl>
    <w:lvl w:ilvl="6">
      <w:start w:val="1"/>
      <w:numFmt w:val="decimal"/>
      <w:isLgl/>
      <w:lvlText w:val="%1.%2.%3.%4.%5.%6.%7."/>
      <w:lvlJc w:val="left"/>
      <w:pPr>
        <w:ind w:left="-185" w:hanging="1440"/>
      </w:pPr>
      <w:rPr>
        <w:rFonts w:hint="default"/>
        <w:b/>
      </w:rPr>
    </w:lvl>
    <w:lvl w:ilvl="7">
      <w:start w:val="1"/>
      <w:numFmt w:val="decimal"/>
      <w:isLgl/>
      <w:lvlText w:val="%1.%2.%3.%4.%5.%6.%7.%8."/>
      <w:lvlJc w:val="left"/>
      <w:pPr>
        <w:ind w:left="-185" w:hanging="1440"/>
      </w:pPr>
      <w:rPr>
        <w:rFonts w:hint="default"/>
        <w:b/>
      </w:rPr>
    </w:lvl>
    <w:lvl w:ilvl="8">
      <w:start w:val="1"/>
      <w:numFmt w:val="decimal"/>
      <w:isLgl/>
      <w:lvlText w:val="%1.%2.%3.%4.%5.%6.%7.%8.%9."/>
      <w:lvlJc w:val="left"/>
      <w:pPr>
        <w:ind w:left="175" w:hanging="1800"/>
      </w:pPr>
      <w:rPr>
        <w:rFonts w:hint="default"/>
        <w:b/>
      </w:rPr>
    </w:lvl>
  </w:abstractNum>
  <w:abstractNum w:abstractNumId="33" w15:restartNumberingAfterBreak="0">
    <w:nsid w:val="43F84321"/>
    <w:multiLevelType w:val="multilevel"/>
    <w:tmpl w:val="24A63B7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4A47F8E"/>
    <w:multiLevelType w:val="multilevel"/>
    <w:tmpl w:val="837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B16948"/>
    <w:multiLevelType w:val="multilevel"/>
    <w:tmpl w:val="945AD2C8"/>
    <w:lvl w:ilvl="0">
      <w:start w:val="12"/>
      <w:numFmt w:val="decimal"/>
      <w:lvlText w:val="%1"/>
      <w:lvlJc w:val="left"/>
      <w:pPr>
        <w:ind w:left="420" w:hanging="420"/>
      </w:pPr>
      <w:rPr>
        <w:rFonts w:hint="default"/>
      </w:rPr>
    </w:lvl>
    <w:lvl w:ilvl="1">
      <w:start w:val="1"/>
      <w:numFmt w:val="lowerLetter"/>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F94B4E"/>
    <w:multiLevelType w:val="hybridMultilevel"/>
    <w:tmpl w:val="615A34B0"/>
    <w:lvl w:ilvl="0" w:tplc="86CCBEB2">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7" w15:restartNumberingAfterBreak="0">
    <w:nsid w:val="4C523715"/>
    <w:multiLevelType w:val="multilevel"/>
    <w:tmpl w:val="B5D4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D1393E"/>
    <w:multiLevelType w:val="multilevel"/>
    <w:tmpl w:val="827C50A6"/>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137C8D"/>
    <w:multiLevelType w:val="hybridMultilevel"/>
    <w:tmpl w:val="9578C91C"/>
    <w:lvl w:ilvl="0" w:tplc="DDC2D842">
      <w:start w:val="1"/>
      <w:numFmt w:val="lowerLetter"/>
      <w:lvlText w:val="%1)"/>
      <w:lvlJc w:val="left"/>
      <w:pPr>
        <w:ind w:left="1353" w:hanging="360"/>
      </w:pPr>
      <w:rPr>
        <w:rFonts w:hint="default"/>
        <w:b w:val="0"/>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40" w15:restartNumberingAfterBreak="0">
    <w:nsid w:val="4E93104E"/>
    <w:multiLevelType w:val="hybridMultilevel"/>
    <w:tmpl w:val="8174DF24"/>
    <w:lvl w:ilvl="0" w:tplc="29B09FDC">
      <w:start w:val="1"/>
      <w:numFmt w:val="lowerLetter"/>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51EE70B8"/>
    <w:multiLevelType w:val="hybridMultilevel"/>
    <w:tmpl w:val="3D2AC55E"/>
    <w:lvl w:ilvl="0" w:tplc="4C1AD9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5276438D"/>
    <w:multiLevelType w:val="multilevel"/>
    <w:tmpl w:val="90385996"/>
    <w:lvl w:ilvl="0">
      <w:start w:val="11"/>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551C49B2"/>
    <w:multiLevelType w:val="hybridMultilevel"/>
    <w:tmpl w:val="DF7E9BDE"/>
    <w:lvl w:ilvl="0" w:tplc="5816C112">
      <w:start w:val="1"/>
      <w:numFmt w:val="decimal"/>
      <w:lvlText w:val="5.6.%1."/>
      <w:lvlJc w:val="left"/>
      <w:pPr>
        <w:ind w:left="852" w:hanging="360"/>
      </w:pPr>
      <w:rPr>
        <w:rFonts w:hint="default"/>
        <w:b/>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44" w15:restartNumberingAfterBreak="0">
    <w:nsid w:val="580503F7"/>
    <w:multiLevelType w:val="multilevel"/>
    <w:tmpl w:val="269ED21C"/>
    <w:lvl w:ilvl="0">
      <w:start w:val="14"/>
      <w:numFmt w:val="decimal"/>
      <w:lvlText w:val="%1."/>
      <w:lvlJc w:val="left"/>
      <w:pPr>
        <w:ind w:left="3839" w:hanging="360"/>
      </w:pPr>
      <w:rPr>
        <w:rFonts w:hint="default"/>
        <w:b/>
      </w:rPr>
    </w:lvl>
    <w:lvl w:ilvl="1">
      <w:start w:val="1"/>
      <w:numFmt w:val="decimal"/>
      <w:lvlText w:val="5.%2."/>
      <w:lvlJc w:val="left"/>
      <w:pPr>
        <w:ind w:left="6891" w:hanging="435"/>
      </w:pPr>
      <w:rPr>
        <w:rFonts w:hint="default"/>
        <w:b/>
        <w:i w:val="0"/>
        <w:sz w:val="24"/>
        <w:szCs w:val="24"/>
      </w:rPr>
    </w:lvl>
    <w:lvl w:ilvl="2">
      <w:start w:val="1"/>
      <w:numFmt w:val="decimal"/>
      <w:lvlText w:val="5.1.%3."/>
      <w:lvlJc w:val="left"/>
      <w:pPr>
        <w:ind w:left="3774" w:hanging="720"/>
      </w:pPr>
      <w:rPr>
        <w:rFonts w:hint="default"/>
        <w:b/>
        <w:color w:val="auto"/>
      </w:rPr>
    </w:lvl>
    <w:lvl w:ilvl="3">
      <w:start w:val="1"/>
      <w:numFmt w:val="decimal"/>
      <w:isLgl/>
      <w:lvlText w:val="%1.%2.%3.%4."/>
      <w:lvlJc w:val="left"/>
      <w:pPr>
        <w:ind w:left="2574" w:hanging="720"/>
      </w:pPr>
      <w:rPr>
        <w:rFonts w:hint="default"/>
        <w:b w:val="0"/>
      </w:rPr>
    </w:lvl>
    <w:lvl w:ilvl="4">
      <w:start w:val="1"/>
      <w:numFmt w:val="decimal"/>
      <w:isLgl/>
      <w:lvlText w:val="%1.%2.%3.%4.%5."/>
      <w:lvlJc w:val="left"/>
      <w:pPr>
        <w:ind w:left="2934" w:hanging="1080"/>
      </w:pPr>
      <w:rPr>
        <w:rFonts w:hint="default"/>
        <w:b/>
      </w:rPr>
    </w:lvl>
    <w:lvl w:ilvl="5">
      <w:start w:val="1"/>
      <w:numFmt w:val="decimal"/>
      <w:isLgl/>
      <w:lvlText w:val="%1.%2.%3.%4.%5.%6."/>
      <w:lvlJc w:val="left"/>
      <w:pPr>
        <w:ind w:left="2934" w:hanging="1080"/>
      </w:pPr>
      <w:rPr>
        <w:rFonts w:hint="default"/>
        <w:b/>
      </w:rPr>
    </w:lvl>
    <w:lvl w:ilvl="6">
      <w:start w:val="1"/>
      <w:numFmt w:val="decimal"/>
      <w:isLgl/>
      <w:lvlText w:val="%1.%2.%3.%4.%5.%6.%7."/>
      <w:lvlJc w:val="left"/>
      <w:pPr>
        <w:ind w:left="3294" w:hanging="1440"/>
      </w:pPr>
      <w:rPr>
        <w:rFonts w:hint="default"/>
        <w:b/>
      </w:rPr>
    </w:lvl>
    <w:lvl w:ilvl="7">
      <w:start w:val="1"/>
      <w:numFmt w:val="decimal"/>
      <w:isLgl/>
      <w:lvlText w:val="%1.%2.%3.%4.%5.%6.%7.%8."/>
      <w:lvlJc w:val="left"/>
      <w:pPr>
        <w:ind w:left="3294" w:hanging="1440"/>
      </w:pPr>
      <w:rPr>
        <w:rFonts w:hint="default"/>
        <w:b/>
      </w:rPr>
    </w:lvl>
    <w:lvl w:ilvl="8">
      <w:start w:val="1"/>
      <w:numFmt w:val="decimal"/>
      <w:isLgl/>
      <w:lvlText w:val="%1.%2.%3.%4.%5.%6.%7.%8.%9."/>
      <w:lvlJc w:val="left"/>
      <w:pPr>
        <w:ind w:left="3654" w:hanging="1800"/>
      </w:pPr>
      <w:rPr>
        <w:rFonts w:hint="default"/>
        <w:b/>
      </w:rPr>
    </w:lvl>
  </w:abstractNum>
  <w:abstractNum w:abstractNumId="45" w15:restartNumberingAfterBreak="0">
    <w:nsid w:val="5AE43ECB"/>
    <w:multiLevelType w:val="hybridMultilevel"/>
    <w:tmpl w:val="5256059C"/>
    <w:lvl w:ilvl="0" w:tplc="77127470">
      <w:start w:val="1"/>
      <w:numFmt w:val="bullet"/>
      <w:lvlText w:val=""/>
      <w:lvlJc w:val="left"/>
      <w:pPr>
        <w:ind w:left="720" w:hanging="360"/>
      </w:pPr>
      <w:rPr>
        <w:rFonts w:ascii="Symbol" w:hAnsi="Symbol" w:hint="default"/>
      </w:rPr>
    </w:lvl>
    <w:lvl w:ilvl="1" w:tplc="697AD2E6">
      <w:start w:val="1"/>
      <w:numFmt w:val="bullet"/>
      <w:lvlText w:val="o"/>
      <w:lvlJc w:val="left"/>
      <w:pPr>
        <w:ind w:left="1440" w:hanging="360"/>
      </w:pPr>
      <w:rPr>
        <w:rFonts w:ascii="Courier New" w:hAnsi="Courier New" w:hint="default"/>
      </w:rPr>
    </w:lvl>
    <w:lvl w:ilvl="2" w:tplc="7D12BA34">
      <w:start w:val="1"/>
      <w:numFmt w:val="bullet"/>
      <w:lvlText w:val=""/>
      <w:lvlJc w:val="left"/>
      <w:pPr>
        <w:ind w:left="2160" w:hanging="360"/>
      </w:pPr>
      <w:rPr>
        <w:rFonts w:ascii="Wingdings" w:hAnsi="Wingdings" w:hint="default"/>
      </w:rPr>
    </w:lvl>
    <w:lvl w:ilvl="3" w:tplc="EE2CA152">
      <w:start w:val="1"/>
      <w:numFmt w:val="bullet"/>
      <w:lvlText w:val=""/>
      <w:lvlJc w:val="left"/>
      <w:pPr>
        <w:ind w:left="2880" w:hanging="360"/>
      </w:pPr>
      <w:rPr>
        <w:rFonts w:ascii="Symbol" w:hAnsi="Symbol" w:hint="default"/>
      </w:rPr>
    </w:lvl>
    <w:lvl w:ilvl="4" w:tplc="43C8DB56">
      <w:start w:val="1"/>
      <w:numFmt w:val="bullet"/>
      <w:lvlText w:val="o"/>
      <w:lvlJc w:val="left"/>
      <w:pPr>
        <w:ind w:left="3600" w:hanging="360"/>
      </w:pPr>
      <w:rPr>
        <w:rFonts w:ascii="Courier New" w:hAnsi="Courier New" w:hint="default"/>
      </w:rPr>
    </w:lvl>
    <w:lvl w:ilvl="5" w:tplc="F586E14A">
      <w:start w:val="1"/>
      <w:numFmt w:val="bullet"/>
      <w:lvlText w:val=""/>
      <w:lvlJc w:val="left"/>
      <w:pPr>
        <w:ind w:left="4320" w:hanging="360"/>
      </w:pPr>
      <w:rPr>
        <w:rFonts w:ascii="Wingdings" w:hAnsi="Wingdings" w:hint="default"/>
      </w:rPr>
    </w:lvl>
    <w:lvl w:ilvl="6" w:tplc="4E6C044E">
      <w:start w:val="1"/>
      <w:numFmt w:val="bullet"/>
      <w:lvlText w:val=""/>
      <w:lvlJc w:val="left"/>
      <w:pPr>
        <w:ind w:left="5040" w:hanging="360"/>
      </w:pPr>
      <w:rPr>
        <w:rFonts w:ascii="Symbol" w:hAnsi="Symbol" w:hint="default"/>
      </w:rPr>
    </w:lvl>
    <w:lvl w:ilvl="7" w:tplc="A75AC44E">
      <w:start w:val="1"/>
      <w:numFmt w:val="bullet"/>
      <w:lvlText w:val="o"/>
      <w:lvlJc w:val="left"/>
      <w:pPr>
        <w:ind w:left="5760" w:hanging="360"/>
      </w:pPr>
      <w:rPr>
        <w:rFonts w:ascii="Courier New" w:hAnsi="Courier New" w:hint="default"/>
      </w:rPr>
    </w:lvl>
    <w:lvl w:ilvl="8" w:tplc="A14C5A8E">
      <w:start w:val="1"/>
      <w:numFmt w:val="bullet"/>
      <w:lvlText w:val=""/>
      <w:lvlJc w:val="left"/>
      <w:pPr>
        <w:ind w:left="6480" w:hanging="360"/>
      </w:pPr>
      <w:rPr>
        <w:rFonts w:ascii="Wingdings" w:hAnsi="Wingdings" w:hint="default"/>
      </w:rPr>
    </w:lvl>
  </w:abstractNum>
  <w:abstractNum w:abstractNumId="46" w15:restartNumberingAfterBreak="0">
    <w:nsid w:val="5D153AD3"/>
    <w:multiLevelType w:val="hybridMultilevel"/>
    <w:tmpl w:val="FBFE0388"/>
    <w:lvl w:ilvl="0" w:tplc="3EB292D6">
      <w:start w:val="1"/>
      <w:numFmt w:val="decimal"/>
      <w:lvlText w:val="%16."/>
      <w:lvlJc w:val="left"/>
      <w:pPr>
        <w:ind w:left="48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DA540FC"/>
    <w:multiLevelType w:val="hybridMultilevel"/>
    <w:tmpl w:val="AF8E6318"/>
    <w:lvl w:ilvl="0" w:tplc="12B4F2FE">
      <w:start w:val="1"/>
      <w:numFmt w:val="decimal"/>
      <w:lvlText w:val="1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DA6634"/>
    <w:multiLevelType w:val="hybridMultilevel"/>
    <w:tmpl w:val="BE60DA8E"/>
    <w:lvl w:ilvl="0" w:tplc="C828400E">
      <w:start w:val="1"/>
      <w:numFmt w:val="decimal"/>
      <w:lvlText w:val="9.%1."/>
      <w:lvlJc w:val="left"/>
      <w:pPr>
        <w:ind w:left="2345" w:hanging="360"/>
      </w:pPr>
      <w:rPr>
        <w:rFonts w:hint="default"/>
        <w:b/>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316" w:hanging="180"/>
      </w:pPr>
    </w:lvl>
    <w:lvl w:ilvl="3" w:tplc="0427000F" w:tentative="1">
      <w:start w:val="1"/>
      <w:numFmt w:val="decimal"/>
      <w:lvlText w:val="%4."/>
      <w:lvlJc w:val="left"/>
      <w:pPr>
        <w:ind w:left="404" w:hanging="360"/>
      </w:pPr>
    </w:lvl>
    <w:lvl w:ilvl="4" w:tplc="04270019" w:tentative="1">
      <w:start w:val="1"/>
      <w:numFmt w:val="lowerLetter"/>
      <w:lvlText w:val="%5."/>
      <w:lvlJc w:val="left"/>
      <w:pPr>
        <w:ind w:left="1124" w:hanging="360"/>
      </w:pPr>
    </w:lvl>
    <w:lvl w:ilvl="5" w:tplc="0427001B" w:tentative="1">
      <w:start w:val="1"/>
      <w:numFmt w:val="lowerRoman"/>
      <w:lvlText w:val="%6."/>
      <w:lvlJc w:val="right"/>
      <w:pPr>
        <w:ind w:left="1844" w:hanging="180"/>
      </w:pPr>
    </w:lvl>
    <w:lvl w:ilvl="6" w:tplc="0427000F" w:tentative="1">
      <w:start w:val="1"/>
      <w:numFmt w:val="decimal"/>
      <w:lvlText w:val="%7."/>
      <w:lvlJc w:val="left"/>
      <w:pPr>
        <w:ind w:left="2564" w:hanging="360"/>
      </w:pPr>
    </w:lvl>
    <w:lvl w:ilvl="7" w:tplc="04270019" w:tentative="1">
      <w:start w:val="1"/>
      <w:numFmt w:val="lowerLetter"/>
      <w:lvlText w:val="%8."/>
      <w:lvlJc w:val="left"/>
      <w:pPr>
        <w:ind w:left="3284" w:hanging="360"/>
      </w:pPr>
    </w:lvl>
    <w:lvl w:ilvl="8" w:tplc="0427001B" w:tentative="1">
      <w:start w:val="1"/>
      <w:numFmt w:val="lowerRoman"/>
      <w:lvlText w:val="%9."/>
      <w:lvlJc w:val="right"/>
      <w:pPr>
        <w:ind w:left="4004" w:hanging="180"/>
      </w:pPr>
    </w:lvl>
  </w:abstractNum>
  <w:abstractNum w:abstractNumId="49" w15:restartNumberingAfterBreak="0">
    <w:nsid w:val="6057396D"/>
    <w:multiLevelType w:val="multilevel"/>
    <w:tmpl w:val="AB1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744B29"/>
    <w:multiLevelType w:val="multilevel"/>
    <w:tmpl w:val="A162B9AC"/>
    <w:lvl w:ilvl="0">
      <w:start w:val="7"/>
      <w:numFmt w:val="decimal"/>
      <w:lvlText w:val="%1."/>
      <w:lvlJc w:val="left"/>
      <w:pPr>
        <w:ind w:left="2345" w:hanging="360"/>
      </w:pPr>
      <w:rPr>
        <w:rFonts w:hint="default"/>
      </w:rPr>
    </w:lvl>
    <w:lvl w:ilvl="1">
      <w:start w:val="7"/>
      <w:numFmt w:val="decimal"/>
      <w:lvlText w:val="8.%2."/>
      <w:lvlJc w:val="left"/>
      <w:pPr>
        <w:ind w:left="4547" w:hanging="435"/>
      </w:pPr>
      <w:rPr>
        <w:rFonts w:hint="default"/>
        <w:b/>
        <w:i w:val="0"/>
      </w:rPr>
    </w:lvl>
    <w:lvl w:ilvl="2">
      <w:start w:val="1"/>
      <w:numFmt w:val="decimal"/>
      <w:lvlText w:val="5.2.%3."/>
      <w:lvlJc w:val="left"/>
      <w:pPr>
        <w:ind w:left="1855"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15:restartNumberingAfterBreak="0">
    <w:nsid w:val="64D03B3A"/>
    <w:multiLevelType w:val="multilevel"/>
    <w:tmpl w:val="0262B296"/>
    <w:lvl w:ilvl="0">
      <w:start w:val="12"/>
      <w:numFmt w:val="decimal"/>
      <w:lvlText w:val="%1"/>
      <w:lvlJc w:val="left"/>
      <w:pPr>
        <w:ind w:left="420" w:hanging="420"/>
      </w:pPr>
      <w:rPr>
        <w:rFonts w:hint="default"/>
      </w:rPr>
    </w:lvl>
    <w:lvl w:ilvl="1">
      <w:start w:val="12"/>
      <w:numFmt w:val="decimal"/>
      <w:lvlText w:val="%2.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2227FF"/>
    <w:multiLevelType w:val="hybridMultilevel"/>
    <w:tmpl w:val="44D65C44"/>
    <w:lvl w:ilvl="0" w:tplc="DB98F8BE">
      <w:start w:val="1"/>
      <w:numFmt w:val="decimal"/>
      <w:lvlText w:val="5.4.%1."/>
      <w:lvlJc w:val="left"/>
      <w:pPr>
        <w:ind w:left="360" w:hanging="360"/>
      </w:pPr>
      <w:rPr>
        <w:rFonts w:hint="default"/>
        <w:b/>
      </w:rPr>
    </w:lvl>
    <w:lvl w:ilvl="1" w:tplc="04270019">
      <w:start w:val="1"/>
      <w:numFmt w:val="lowerLetter"/>
      <w:lvlText w:val="%2."/>
      <w:lvlJc w:val="left"/>
      <w:pPr>
        <w:ind w:left="1080" w:hanging="360"/>
      </w:pPr>
    </w:lvl>
    <w:lvl w:ilvl="2" w:tplc="71B23190">
      <w:start w:val="1"/>
      <w:numFmt w:val="bullet"/>
      <w:lvlText w:val=""/>
      <w:lvlJc w:val="left"/>
      <w:pPr>
        <w:ind w:left="1800" w:hanging="180"/>
      </w:pPr>
      <w:rPr>
        <w:rFonts w:ascii="Symbol" w:hAnsi="Symbol" w:hint="default"/>
      </w:rPr>
    </w:lvl>
    <w:lvl w:ilvl="3" w:tplc="0427000F">
      <w:start w:val="1"/>
      <w:numFmt w:val="decimal"/>
      <w:lvlText w:val="%4."/>
      <w:lvlJc w:val="left"/>
      <w:pPr>
        <w:ind w:left="2520" w:hanging="360"/>
      </w:pPr>
    </w:lvl>
    <w:lvl w:ilvl="4" w:tplc="71B23190">
      <w:start w:val="1"/>
      <w:numFmt w:val="bullet"/>
      <w:lvlText w:val=""/>
      <w:lvlJc w:val="left"/>
      <w:pPr>
        <w:ind w:left="3240" w:hanging="360"/>
      </w:pPr>
      <w:rPr>
        <w:rFonts w:ascii="Symbol" w:hAnsi="Symbol" w:hint="default"/>
      </w:rPr>
    </w:lvl>
    <w:lvl w:ilvl="5" w:tplc="24D6AB1C">
      <w:start w:val="16"/>
      <w:numFmt w:val="decimal"/>
      <w:lvlText w:val="%6"/>
      <w:lvlJc w:val="left"/>
      <w:pPr>
        <w:ind w:left="4140" w:hanging="360"/>
      </w:pPr>
      <w:rPr>
        <w:rFonts w:hint="default"/>
      </w:r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6757399C"/>
    <w:multiLevelType w:val="multilevel"/>
    <w:tmpl w:val="A2286270"/>
    <w:lvl w:ilvl="0">
      <w:start w:val="12"/>
      <w:numFmt w:val="decimal"/>
      <w:lvlText w:val="%1"/>
      <w:lvlJc w:val="left"/>
      <w:pPr>
        <w:ind w:left="420" w:hanging="420"/>
      </w:pPr>
      <w:rPr>
        <w:rFonts w:hint="default"/>
      </w:rPr>
    </w:lvl>
    <w:lvl w:ilvl="1">
      <w:start w:val="1"/>
      <w:numFmt w:val="lowerLetter"/>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B3557A"/>
    <w:multiLevelType w:val="hybridMultilevel"/>
    <w:tmpl w:val="C7744B7A"/>
    <w:lvl w:ilvl="0" w:tplc="71B23190">
      <w:start w:val="1"/>
      <w:numFmt w:val="bullet"/>
      <w:lvlText w:val=""/>
      <w:lvlJc w:val="left"/>
      <w:pPr>
        <w:ind w:left="720" w:hanging="360"/>
      </w:pPr>
      <w:rPr>
        <w:rFonts w:ascii="Symbol" w:hAnsi="Symbol" w:hint="default"/>
      </w:rPr>
    </w:lvl>
    <w:lvl w:ilvl="1" w:tplc="71B23190">
      <w:start w:val="1"/>
      <w:numFmt w:val="bullet"/>
      <w:lvlText w:val=""/>
      <w:lvlJc w:val="left"/>
      <w:pPr>
        <w:ind w:left="2061" w:hanging="360"/>
      </w:pPr>
      <w:rPr>
        <w:rFonts w:ascii="Symbol" w:hAnsi="Symbol" w:hint="default"/>
      </w:rPr>
    </w:lvl>
    <w:lvl w:ilvl="2" w:tplc="71B23190">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C7C1AD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C802D93"/>
    <w:multiLevelType w:val="hybridMultilevel"/>
    <w:tmpl w:val="DD1C0AC2"/>
    <w:lvl w:ilvl="0" w:tplc="FC20E6B2">
      <w:start w:val="1"/>
      <w:numFmt w:val="decimal"/>
      <w:lvlText w:val="7.%1."/>
      <w:lvlJc w:val="left"/>
      <w:pPr>
        <w:ind w:left="3196" w:hanging="360"/>
      </w:pPr>
      <w:rPr>
        <w:rFonts w:hint="default"/>
        <w:b/>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7" w15:restartNumberingAfterBreak="0">
    <w:nsid w:val="6DCF742B"/>
    <w:multiLevelType w:val="hybridMultilevel"/>
    <w:tmpl w:val="DB7E1D8E"/>
    <w:lvl w:ilvl="0" w:tplc="DB98F8BE">
      <w:start w:val="1"/>
      <w:numFmt w:val="decimal"/>
      <w:lvlText w:val="5.4.%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771"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6E2432EB"/>
    <w:multiLevelType w:val="multilevel"/>
    <w:tmpl w:val="57B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0BA6D59"/>
    <w:multiLevelType w:val="hybridMultilevel"/>
    <w:tmpl w:val="8FBE0382"/>
    <w:lvl w:ilvl="0" w:tplc="71B2319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C87D8D"/>
    <w:multiLevelType w:val="multilevel"/>
    <w:tmpl w:val="A1023EC2"/>
    <w:lvl w:ilvl="0">
      <w:start w:val="6"/>
      <w:numFmt w:val="decimal"/>
      <w:lvlText w:val="%1."/>
      <w:lvlJc w:val="left"/>
      <w:pPr>
        <w:ind w:left="3839" w:hanging="360"/>
      </w:pPr>
      <w:rPr>
        <w:rFonts w:hint="default"/>
        <w:b/>
      </w:rPr>
    </w:lvl>
    <w:lvl w:ilvl="1">
      <w:start w:val="1"/>
      <w:numFmt w:val="decimal"/>
      <w:lvlText w:val="5.%2."/>
      <w:lvlJc w:val="left"/>
      <w:pPr>
        <w:ind w:left="6891" w:hanging="435"/>
      </w:pPr>
      <w:rPr>
        <w:rFonts w:hint="default"/>
        <w:b/>
        <w:i w:val="0"/>
        <w:sz w:val="24"/>
        <w:szCs w:val="24"/>
      </w:rPr>
    </w:lvl>
    <w:lvl w:ilvl="2">
      <w:start w:val="1"/>
      <w:numFmt w:val="decimal"/>
      <w:lvlText w:val="5.1.%3."/>
      <w:lvlJc w:val="left"/>
      <w:pPr>
        <w:ind w:left="3774" w:hanging="720"/>
      </w:pPr>
      <w:rPr>
        <w:rFonts w:hint="default"/>
        <w:b/>
      </w:rPr>
    </w:lvl>
    <w:lvl w:ilvl="3">
      <w:start w:val="1"/>
      <w:numFmt w:val="decimal"/>
      <w:isLgl/>
      <w:lvlText w:val="%1.%2.%3.%4."/>
      <w:lvlJc w:val="left"/>
      <w:pPr>
        <w:ind w:left="2574" w:hanging="720"/>
      </w:pPr>
      <w:rPr>
        <w:rFonts w:hint="default"/>
        <w:b w:val="0"/>
      </w:rPr>
    </w:lvl>
    <w:lvl w:ilvl="4">
      <w:start w:val="1"/>
      <w:numFmt w:val="decimal"/>
      <w:isLgl/>
      <w:lvlText w:val="%1.%2.%3.%4.%5."/>
      <w:lvlJc w:val="left"/>
      <w:pPr>
        <w:ind w:left="2934" w:hanging="1080"/>
      </w:pPr>
      <w:rPr>
        <w:rFonts w:hint="default"/>
        <w:b/>
      </w:rPr>
    </w:lvl>
    <w:lvl w:ilvl="5">
      <w:start w:val="1"/>
      <w:numFmt w:val="decimal"/>
      <w:isLgl/>
      <w:lvlText w:val="%1.%2.%3.%4.%5.%6."/>
      <w:lvlJc w:val="left"/>
      <w:pPr>
        <w:ind w:left="2934" w:hanging="1080"/>
      </w:pPr>
      <w:rPr>
        <w:rFonts w:hint="default"/>
        <w:b/>
      </w:rPr>
    </w:lvl>
    <w:lvl w:ilvl="6">
      <w:start w:val="1"/>
      <w:numFmt w:val="decimal"/>
      <w:isLgl/>
      <w:lvlText w:val="%1.%2.%3.%4.%5.%6.%7."/>
      <w:lvlJc w:val="left"/>
      <w:pPr>
        <w:ind w:left="3294" w:hanging="1440"/>
      </w:pPr>
      <w:rPr>
        <w:rFonts w:hint="default"/>
        <w:b/>
      </w:rPr>
    </w:lvl>
    <w:lvl w:ilvl="7">
      <w:start w:val="1"/>
      <w:numFmt w:val="decimal"/>
      <w:isLgl/>
      <w:lvlText w:val="%1.%2.%3.%4.%5.%6.%7.%8."/>
      <w:lvlJc w:val="left"/>
      <w:pPr>
        <w:ind w:left="3294" w:hanging="1440"/>
      </w:pPr>
      <w:rPr>
        <w:rFonts w:hint="default"/>
        <w:b/>
      </w:rPr>
    </w:lvl>
    <w:lvl w:ilvl="8">
      <w:start w:val="1"/>
      <w:numFmt w:val="decimal"/>
      <w:isLgl/>
      <w:lvlText w:val="%1.%2.%3.%4.%5.%6.%7.%8.%9."/>
      <w:lvlJc w:val="left"/>
      <w:pPr>
        <w:ind w:left="3654" w:hanging="1800"/>
      </w:pPr>
      <w:rPr>
        <w:rFonts w:hint="default"/>
        <w:b/>
      </w:rPr>
    </w:lvl>
  </w:abstractNum>
  <w:abstractNum w:abstractNumId="61" w15:restartNumberingAfterBreak="0">
    <w:nsid w:val="76C24BC6"/>
    <w:multiLevelType w:val="hybridMultilevel"/>
    <w:tmpl w:val="4DD6923C"/>
    <w:lvl w:ilvl="0" w:tplc="29B09FDC">
      <w:start w:val="1"/>
      <w:numFmt w:val="lowerLetter"/>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01119617">
    <w:abstractNumId w:val="45"/>
  </w:num>
  <w:num w:numId="2" w16cid:durableId="25064593">
    <w:abstractNumId w:val="4"/>
  </w:num>
  <w:num w:numId="3" w16cid:durableId="2094080412">
    <w:abstractNumId w:val="59"/>
  </w:num>
  <w:num w:numId="4" w16cid:durableId="1509055664">
    <w:abstractNumId w:val="31"/>
  </w:num>
  <w:num w:numId="5" w16cid:durableId="870530728">
    <w:abstractNumId w:val="2"/>
  </w:num>
  <w:num w:numId="6" w16cid:durableId="1493526941">
    <w:abstractNumId w:val="16"/>
  </w:num>
  <w:num w:numId="7" w16cid:durableId="448932396">
    <w:abstractNumId w:val="57"/>
  </w:num>
  <w:num w:numId="8" w16cid:durableId="299653082">
    <w:abstractNumId w:val="54"/>
  </w:num>
  <w:num w:numId="9" w16cid:durableId="1432161709">
    <w:abstractNumId w:val="52"/>
  </w:num>
  <w:num w:numId="10" w16cid:durableId="934019133">
    <w:abstractNumId w:val="28"/>
  </w:num>
  <w:num w:numId="11" w16cid:durableId="1591547898">
    <w:abstractNumId w:val="0"/>
  </w:num>
  <w:num w:numId="12" w16cid:durableId="2072338335">
    <w:abstractNumId w:val="25"/>
  </w:num>
  <w:num w:numId="13" w16cid:durableId="1246454885">
    <w:abstractNumId w:val="43"/>
  </w:num>
  <w:num w:numId="14" w16cid:durableId="415592461">
    <w:abstractNumId w:val="27"/>
  </w:num>
  <w:num w:numId="15" w16cid:durableId="1105225442">
    <w:abstractNumId w:val="41"/>
  </w:num>
  <w:num w:numId="16" w16cid:durableId="1891383121">
    <w:abstractNumId w:val="50"/>
  </w:num>
  <w:num w:numId="17" w16cid:durableId="1723670432">
    <w:abstractNumId w:val="56"/>
  </w:num>
  <w:num w:numId="18" w16cid:durableId="1380784489">
    <w:abstractNumId w:val="32"/>
  </w:num>
  <w:num w:numId="19" w16cid:durableId="1152257467">
    <w:abstractNumId w:val="44"/>
  </w:num>
  <w:num w:numId="20" w16cid:durableId="1003168988">
    <w:abstractNumId w:val="60"/>
  </w:num>
  <w:num w:numId="21" w16cid:durableId="354965406">
    <w:abstractNumId w:val="30"/>
  </w:num>
  <w:num w:numId="22" w16cid:durableId="1237394944">
    <w:abstractNumId w:val="36"/>
  </w:num>
  <w:num w:numId="23" w16cid:durableId="399448971">
    <w:abstractNumId w:val="9"/>
  </w:num>
  <w:num w:numId="24" w16cid:durableId="1996914197">
    <w:abstractNumId w:val="48"/>
  </w:num>
  <w:num w:numId="25" w16cid:durableId="572468802">
    <w:abstractNumId w:val="7"/>
  </w:num>
  <w:num w:numId="26" w16cid:durableId="1712680484">
    <w:abstractNumId w:val="3"/>
  </w:num>
  <w:num w:numId="27" w16cid:durableId="1407146112">
    <w:abstractNumId w:val="15"/>
  </w:num>
  <w:num w:numId="28" w16cid:durableId="551691019">
    <w:abstractNumId w:val="40"/>
  </w:num>
  <w:num w:numId="29" w16cid:durableId="1885213930">
    <w:abstractNumId w:val="61"/>
  </w:num>
  <w:num w:numId="30" w16cid:durableId="1749500136">
    <w:abstractNumId w:val="23"/>
  </w:num>
  <w:num w:numId="31" w16cid:durableId="160199538">
    <w:abstractNumId w:val="51"/>
  </w:num>
  <w:num w:numId="32" w16cid:durableId="18047261">
    <w:abstractNumId w:val="53"/>
  </w:num>
  <w:num w:numId="33" w16cid:durableId="2066835407">
    <w:abstractNumId w:val="35"/>
  </w:num>
  <w:num w:numId="34" w16cid:durableId="1696418164">
    <w:abstractNumId w:val="39"/>
  </w:num>
  <w:num w:numId="35" w16cid:durableId="977296684">
    <w:abstractNumId w:val="29"/>
  </w:num>
  <w:num w:numId="36" w16cid:durableId="1141846155">
    <w:abstractNumId w:val="22"/>
  </w:num>
  <w:num w:numId="37" w16cid:durableId="1948541539">
    <w:abstractNumId w:val="11"/>
  </w:num>
  <w:num w:numId="38" w16cid:durableId="1736395136">
    <w:abstractNumId w:val="18"/>
  </w:num>
  <w:num w:numId="39" w16cid:durableId="1829205454">
    <w:abstractNumId w:val="8"/>
  </w:num>
  <w:num w:numId="40" w16cid:durableId="1669013947">
    <w:abstractNumId w:val="5"/>
  </w:num>
  <w:num w:numId="41" w16cid:durableId="1868445297">
    <w:abstractNumId w:val="38"/>
  </w:num>
  <w:num w:numId="42" w16cid:durableId="490291362">
    <w:abstractNumId w:val="1"/>
  </w:num>
  <w:num w:numId="43" w16cid:durableId="56823311">
    <w:abstractNumId w:val="47"/>
  </w:num>
  <w:num w:numId="44" w16cid:durableId="1536654167">
    <w:abstractNumId w:val="55"/>
  </w:num>
  <w:num w:numId="45" w16cid:durableId="1003973995">
    <w:abstractNumId w:val="26"/>
  </w:num>
  <w:num w:numId="46" w16cid:durableId="103696012">
    <w:abstractNumId w:val="19"/>
  </w:num>
  <w:num w:numId="47" w16cid:durableId="1983391430">
    <w:abstractNumId w:val="46"/>
  </w:num>
  <w:num w:numId="48" w16cid:durableId="1496264053">
    <w:abstractNumId w:val="13"/>
  </w:num>
  <w:num w:numId="49" w16cid:durableId="1726443224">
    <w:abstractNumId w:val="24"/>
  </w:num>
  <w:num w:numId="50" w16cid:durableId="1087922228">
    <w:abstractNumId w:val="10"/>
  </w:num>
  <w:num w:numId="51" w16cid:durableId="516425828">
    <w:abstractNumId w:val="14"/>
  </w:num>
  <w:num w:numId="52" w16cid:durableId="187449010">
    <w:abstractNumId w:val="33"/>
  </w:num>
  <w:num w:numId="53" w16cid:durableId="1560358715">
    <w:abstractNumId w:val="6"/>
  </w:num>
  <w:num w:numId="54" w16cid:durableId="1301305240">
    <w:abstractNumId w:val="20"/>
  </w:num>
  <w:num w:numId="55" w16cid:durableId="246960185">
    <w:abstractNumId w:val="17"/>
  </w:num>
  <w:num w:numId="56" w16cid:durableId="1536310696">
    <w:abstractNumId w:val="58"/>
  </w:num>
  <w:num w:numId="57" w16cid:durableId="767194624">
    <w:abstractNumId w:val="12"/>
  </w:num>
  <w:num w:numId="58" w16cid:durableId="1056661289">
    <w:abstractNumId w:val="21"/>
  </w:num>
  <w:num w:numId="59" w16cid:durableId="1543900709">
    <w:abstractNumId w:val="49"/>
  </w:num>
  <w:num w:numId="60" w16cid:durableId="823819851">
    <w:abstractNumId w:val="37"/>
  </w:num>
  <w:num w:numId="61" w16cid:durableId="179470174">
    <w:abstractNumId w:val="34"/>
  </w:num>
  <w:num w:numId="62" w16cid:durableId="642197987">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05"/>
    <w:rsid w:val="0000042F"/>
    <w:rsid w:val="000007F2"/>
    <w:rsid w:val="000009BE"/>
    <w:rsid w:val="00001186"/>
    <w:rsid w:val="0000196C"/>
    <w:rsid w:val="0000371A"/>
    <w:rsid w:val="00003E49"/>
    <w:rsid w:val="00005B05"/>
    <w:rsid w:val="00006373"/>
    <w:rsid w:val="00006467"/>
    <w:rsid w:val="00007906"/>
    <w:rsid w:val="00007CA7"/>
    <w:rsid w:val="00010018"/>
    <w:rsid w:val="000103FA"/>
    <w:rsid w:val="0001091E"/>
    <w:rsid w:val="00010BA9"/>
    <w:rsid w:val="00010CE3"/>
    <w:rsid w:val="00011847"/>
    <w:rsid w:val="000124AA"/>
    <w:rsid w:val="00012BA1"/>
    <w:rsid w:val="00013836"/>
    <w:rsid w:val="00013C42"/>
    <w:rsid w:val="00015593"/>
    <w:rsid w:val="00015EA7"/>
    <w:rsid w:val="00017475"/>
    <w:rsid w:val="00017BEA"/>
    <w:rsid w:val="00020210"/>
    <w:rsid w:val="00020517"/>
    <w:rsid w:val="0002093D"/>
    <w:rsid w:val="000216DE"/>
    <w:rsid w:val="00021AB6"/>
    <w:rsid w:val="00022225"/>
    <w:rsid w:val="000226D8"/>
    <w:rsid w:val="00022839"/>
    <w:rsid w:val="00023301"/>
    <w:rsid w:val="00024C82"/>
    <w:rsid w:val="000255A2"/>
    <w:rsid w:val="00025B07"/>
    <w:rsid w:val="00026742"/>
    <w:rsid w:val="0002761B"/>
    <w:rsid w:val="00027969"/>
    <w:rsid w:val="00027D62"/>
    <w:rsid w:val="0003071E"/>
    <w:rsid w:val="000317F7"/>
    <w:rsid w:val="000322EC"/>
    <w:rsid w:val="00032697"/>
    <w:rsid w:val="00032E66"/>
    <w:rsid w:val="00033CDA"/>
    <w:rsid w:val="00033E1C"/>
    <w:rsid w:val="00034A8A"/>
    <w:rsid w:val="00034D89"/>
    <w:rsid w:val="00035969"/>
    <w:rsid w:val="00035A86"/>
    <w:rsid w:val="000360C2"/>
    <w:rsid w:val="000372A1"/>
    <w:rsid w:val="000376C8"/>
    <w:rsid w:val="00037A45"/>
    <w:rsid w:val="00037AF8"/>
    <w:rsid w:val="00037F6E"/>
    <w:rsid w:val="00037FAE"/>
    <w:rsid w:val="0004063D"/>
    <w:rsid w:val="0004089F"/>
    <w:rsid w:val="0004160E"/>
    <w:rsid w:val="0004195B"/>
    <w:rsid w:val="00042136"/>
    <w:rsid w:val="00042185"/>
    <w:rsid w:val="0004283B"/>
    <w:rsid w:val="00043C5A"/>
    <w:rsid w:val="00043E37"/>
    <w:rsid w:val="00044238"/>
    <w:rsid w:val="00044398"/>
    <w:rsid w:val="0004497C"/>
    <w:rsid w:val="00045B84"/>
    <w:rsid w:val="00046288"/>
    <w:rsid w:val="000462A1"/>
    <w:rsid w:val="00046555"/>
    <w:rsid w:val="00047857"/>
    <w:rsid w:val="00050979"/>
    <w:rsid w:val="00050E88"/>
    <w:rsid w:val="00051990"/>
    <w:rsid w:val="00053741"/>
    <w:rsid w:val="0005439A"/>
    <w:rsid w:val="0005455B"/>
    <w:rsid w:val="000547B6"/>
    <w:rsid w:val="00054CF9"/>
    <w:rsid w:val="00055639"/>
    <w:rsid w:val="00056253"/>
    <w:rsid w:val="000565FD"/>
    <w:rsid w:val="00056E00"/>
    <w:rsid w:val="00056FFE"/>
    <w:rsid w:val="000570F3"/>
    <w:rsid w:val="000575F9"/>
    <w:rsid w:val="00057BF9"/>
    <w:rsid w:val="000620A0"/>
    <w:rsid w:val="00062592"/>
    <w:rsid w:val="00064488"/>
    <w:rsid w:val="00064888"/>
    <w:rsid w:val="00064930"/>
    <w:rsid w:val="00064A4F"/>
    <w:rsid w:val="000661E8"/>
    <w:rsid w:val="00066497"/>
    <w:rsid w:val="0006741A"/>
    <w:rsid w:val="0006762A"/>
    <w:rsid w:val="00070BC5"/>
    <w:rsid w:val="00070F26"/>
    <w:rsid w:val="0007168A"/>
    <w:rsid w:val="0007209D"/>
    <w:rsid w:val="000720A2"/>
    <w:rsid w:val="000721F4"/>
    <w:rsid w:val="00073549"/>
    <w:rsid w:val="00073B9E"/>
    <w:rsid w:val="00073D4D"/>
    <w:rsid w:val="00076A61"/>
    <w:rsid w:val="0007777B"/>
    <w:rsid w:val="00077795"/>
    <w:rsid w:val="00077E4A"/>
    <w:rsid w:val="00080319"/>
    <w:rsid w:val="00080E05"/>
    <w:rsid w:val="000812B1"/>
    <w:rsid w:val="00081C22"/>
    <w:rsid w:val="00081FF9"/>
    <w:rsid w:val="0008321E"/>
    <w:rsid w:val="000843CA"/>
    <w:rsid w:val="00084912"/>
    <w:rsid w:val="000849FA"/>
    <w:rsid w:val="00084D42"/>
    <w:rsid w:val="00084DF1"/>
    <w:rsid w:val="0008555F"/>
    <w:rsid w:val="00085B80"/>
    <w:rsid w:val="00085C2C"/>
    <w:rsid w:val="000867CC"/>
    <w:rsid w:val="00086A55"/>
    <w:rsid w:val="000871DB"/>
    <w:rsid w:val="000904C0"/>
    <w:rsid w:val="0009075A"/>
    <w:rsid w:val="00090CB2"/>
    <w:rsid w:val="00092307"/>
    <w:rsid w:val="0009257C"/>
    <w:rsid w:val="0009300C"/>
    <w:rsid w:val="0009323B"/>
    <w:rsid w:val="00094096"/>
    <w:rsid w:val="00094515"/>
    <w:rsid w:val="000946CF"/>
    <w:rsid w:val="00095798"/>
    <w:rsid w:val="000962BF"/>
    <w:rsid w:val="00096D91"/>
    <w:rsid w:val="000976C8"/>
    <w:rsid w:val="00097713"/>
    <w:rsid w:val="000A0113"/>
    <w:rsid w:val="000A1988"/>
    <w:rsid w:val="000A1B37"/>
    <w:rsid w:val="000A1C8A"/>
    <w:rsid w:val="000A1E41"/>
    <w:rsid w:val="000A2BF8"/>
    <w:rsid w:val="000A313D"/>
    <w:rsid w:val="000A3324"/>
    <w:rsid w:val="000A3B8A"/>
    <w:rsid w:val="000A5CFA"/>
    <w:rsid w:val="000A617C"/>
    <w:rsid w:val="000A63C3"/>
    <w:rsid w:val="000A6B7E"/>
    <w:rsid w:val="000A6D7B"/>
    <w:rsid w:val="000A6DC5"/>
    <w:rsid w:val="000A6E5A"/>
    <w:rsid w:val="000A7138"/>
    <w:rsid w:val="000A73D9"/>
    <w:rsid w:val="000A7AD8"/>
    <w:rsid w:val="000A7E7B"/>
    <w:rsid w:val="000A7F02"/>
    <w:rsid w:val="000B0410"/>
    <w:rsid w:val="000B0729"/>
    <w:rsid w:val="000B0CE6"/>
    <w:rsid w:val="000B20B7"/>
    <w:rsid w:val="000B32DF"/>
    <w:rsid w:val="000B4C05"/>
    <w:rsid w:val="000B4C98"/>
    <w:rsid w:val="000B4CC5"/>
    <w:rsid w:val="000B4D6A"/>
    <w:rsid w:val="000B5F13"/>
    <w:rsid w:val="000B60D3"/>
    <w:rsid w:val="000B64E2"/>
    <w:rsid w:val="000B6BEE"/>
    <w:rsid w:val="000B6EE9"/>
    <w:rsid w:val="000B765C"/>
    <w:rsid w:val="000B7716"/>
    <w:rsid w:val="000B7ABF"/>
    <w:rsid w:val="000C0418"/>
    <w:rsid w:val="000C1453"/>
    <w:rsid w:val="000C19ED"/>
    <w:rsid w:val="000C206E"/>
    <w:rsid w:val="000C2C8B"/>
    <w:rsid w:val="000C2CB5"/>
    <w:rsid w:val="000C48B5"/>
    <w:rsid w:val="000C4B83"/>
    <w:rsid w:val="000C4D4C"/>
    <w:rsid w:val="000C5B64"/>
    <w:rsid w:val="000C5CE2"/>
    <w:rsid w:val="000C5FCC"/>
    <w:rsid w:val="000C61E1"/>
    <w:rsid w:val="000C6B1E"/>
    <w:rsid w:val="000C6FD5"/>
    <w:rsid w:val="000C71C9"/>
    <w:rsid w:val="000C7496"/>
    <w:rsid w:val="000C763A"/>
    <w:rsid w:val="000D0A5D"/>
    <w:rsid w:val="000D231A"/>
    <w:rsid w:val="000D3455"/>
    <w:rsid w:val="000D3EE5"/>
    <w:rsid w:val="000D429C"/>
    <w:rsid w:val="000D456D"/>
    <w:rsid w:val="000D4FEA"/>
    <w:rsid w:val="000D550F"/>
    <w:rsid w:val="000D5D0A"/>
    <w:rsid w:val="000D6000"/>
    <w:rsid w:val="000D61A9"/>
    <w:rsid w:val="000D6B47"/>
    <w:rsid w:val="000D7123"/>
    <w:rsid w:val="000D76AA"/>
    <w:rsid w:val="000D77C6"/>
    <w:rsid w:val="000D7A6C"/>
    <w:rsid w:val="000D7C8A"/>
    <w:rsid w:val="000E0267"/>
    <w:rsid w:val="000E09CA"/>
    <w:rsid w:val="000E1BED"/>
    <w:rsid w:val="000E2085"/>
    <w:rsid w:val="000E2C6D"/>
    <w:rsid w:val="000E37C7"/>
    <w:rsid w:val="000E486D"/>
    <w:rsid w:val="000E487E"/>
    <w:rsid w:val="000E5028"/>
    <w:rsid w:val="000E52B9"/>
    <w:rsid w:val="000E547D"/>
    <w:rsid w:val="000E5659"/>
    <w:rsid w:val="000E6237"/>
    <w:rsid w:val="000E7030"/>
    <w:rsid w:val="000E73B8"/>
    <w:rsid w:val="000E7D16"/>
    <w:rsid w:val="000F03A2"/>
    <w:rsid w:val="000F062F"/>
    <w:rsid w:val="000F068C"/>
    <w:rsid w:val="000F0AB4"/>
    <w:rsid w:val="000F0E04"/>
    <w:rsid w:val="000F4343"/>
    <w:rsid w:val="000F66C3"/>
    <w:rsid w:val="000F686C"/>
    <w:rsid w:val="000F6BE2"/>
    <w:rsid w:val="000F705F"/>
    <w:rsid w:val="000F7724"/>
    <w:rsid w:val="000F7BE1"/>
    <w:rsid w:val="000F7DB2"/>
    <w:rsid w:val="0010118E"/>
    <w:rsid w:val="00101D40"/>
    <w:rsid w:val="0010250C"/>
    <w:rsid w:val="00102EF9"/>
    <w:rsid w:val="001031F7"/>
    <w:rsid w:val="0010323D"/>
    <w:rsid w:val="00103A87"/>
    <w:rsid w:val="001043D5"/>
    <w:rsid w:val="001047FE"/>
    <w:rsid w:val="00104836"/>
    <w:rsid w:val="00105A91"/>
    <w:rsid w:val="001060B2"/>
    <w:rsid w:val="001064B4"/>
    <w:rsid w:val="00106575"/>
    <w:rsid w:val="001067B6"/>
    <w:rsid w:val="00106B82"/>
    <w:rsid w:val="00107486"/>
    <w:rsid w:val="00107640"/>
    <w:rsid w:val="00107B58"/>
    <w:rsid w:val="00107FB8"/>
    <w:rsid w:val="001100EA"/>
    <w:rsid w:val="00110B44"/>
    <w:rsid w:val="00111236"/>
    <w:rsid w:val="0011196D"/>
    <w:rsid w:val="00113032"/>
    <w:rsid w:val="00113871"/>
    <w:rsid w:val="00113D6F"/>
    <w:rsid w:val="00113D80"/>
    <w:rsid w:val="00113F1F"/>
    <w:rsid w:val="00114B92"/>
    <w:rsid w:val="00115E6F"/>
    <w:rsid w:val="001164B6"/>
    <w:rsid w:val="001168C9"/>
    <w:rsid w:val="0011698F"/>
    <w:rsid w:val="00116B15"/>
    <w:rsid w:val="00116E79"/>
    <w:rsid w:val="00117315"/>
    <w:rsid w:val="00120071"/>
    <w:rsid w:val="0012007B"/>
    <w:rsid w:val="0012222D"/>
    <w:rsid w:val="001232D8"/>
    <w:rsid w:val="0012362E"/>
    <w:rsid w:val="00123B86"/>
    <w:rsid w:val="00123EC4"/>
    <w:rsid w:val="00124037"/>
    <w:rsid w:val="001242F8"/>
    <w:rsid w:val="00124549"/>
    <w:rsid w:val="00125B97"/>
    <w:rsid w:val="001272EC"/>
    <w:rsid w:val="0013040E"/>
    <w:rsid w:val="0013070E"/>
    <w:rsid w:val="00130992"/>
    <w:rsid w:val="00130A33"/>
    <w:rsid w:val="00130CFB"/>
    <w:rsid w:val="00131417"/>
    <w:rsid w:val="00131C42"/>
    <w:rsid w:val="00132071"/>
    <w:rsid w:val="001322BE"/>
    <w:rsid w:val="001326F4"/>
    <w:rsid w:val="00132C78"/>
    <w:rsid w:val="00134054"/>
    <w:rsid w:val="00134534"/>
    <w:rsid w:val="00134F65"/>
    <w:rsid w:val="00135123"/>
    <w:rsid w:val="001379D8"/>
    <w:rsid w:val="00137E2B"/>
    <w:rsid w:val="00140B03"/>
    <w:rsid w:val="0014107C"/>
    <w:rsid w:val="00141219"/>
    <w:rsid w:val="00141430"/>
    <w:rsid w:val="001414AB"/>
    <w:rsid w:val="00141CBD"/>
    <w:rsid w:val="00142036"/>
    <w:rsid w:val="00142693"/>
    <w:rsid w:val="001428BD"/>
    <w:rsid w:val="00143751"/>
    <w:rsid w:val="001445A6"/>
    <w:rsid w:val="001446A1"/>
    <w:rsid w:val="00144D3E"/>
    <w:rsid w:val="00145135"/>
    <w:rsid w:val="00145399"/>
    <w:rsid w:val="0014579F"/>
    <w:rsid w:val="00145A1B"/>
    <w:rsid w:val="00145C8A"/>
    <w:rsid w:val="00146456"/>
    <w:rsid w:val="001479FB"/>
    <w:rsid w:val="00147AB1"/>
    <w:rsid w:val="00147D2F"/>
    <w:rsid w:val="00147F47"/>
    <w:rsid w:val="00151288"/>
    <w:rsid w:val="00151595"/>
    <w:rsid w:val="001519B6"/>
    <w:rsid w:val="00151D6F"/>
    <w:rsid w:val="0015337B"/>
    <w:rsid w:val="00153587"/>
    <w:rsid w:val="00154416"/>
    <w:rsid w:val="00154598"/>
    <w:rsid w:val="0015472D"/>
    <w:rsid w:val="00154A88"/>
    <w:rsid w:val="00154AD6"/>
    <w:rsid w:val="00154BCC"/>
    <w:rsid w:val="00154E3E"/>
    <w:rsid w:val="00155655"/>
    <w:rsid w:val="001568E0"/>
    <w:rsid w:val="00156995"/>
    <w:rsid w:val="00156F61"/>
    <w:rsid w:val="0015778C"/>
    <w:rsid w:val="00160121"/>
    <w:rsid w:val="0016042D"/>
    <w:rsid w:val="001614EA"/>
    <w:rsid w:val="00161594"/>
    <w:rsid w:val="001624A5"/>
    <w:rsid w:val="001629F5"/>
    <w:rsid w:val="00162D13"/>
    <w:rsid w:val="00162F4B"/>
    <w:rsid w:val="00164981"/>
    <w:rsid w:val="00164CCC"/>
    <w:rsid w:val="00165656"/>
    <w:rsid w:val="001657BC"/>
    <w:rsid w:val="00165C82"/>
    <w:rsid w:val="00165CE2"/>
    <w:rsid w:val="0016669C"/>
    <w:rsid w:val="00166773"/>
    <w:rsid w:val="0016692F"/>
    <w:rsid w:val="00166F89"/>
    <w:rsid w:val="00167840"/>
    <w:rsid w:val="00171094"/>
    <w:rsid w:val="001713CC"/>
    <w:rsid w:val="00171680"/>
    <w:rsid w:val="001718D1"/>
    <w:rsid w:val="0017220F"/>
    <w:rsid w:val="0017221F"/>
    <w:rsid w:val="00172565"/>
    <w:rsid w:val="00172B03"/>
    <w:rsid w:val="001733E6"/>
    <w:rsid w:val="0017360D"/>
    <w:rsid w:val="0017438F"/>
    <w:rsid w:val="00174D20"/>
    <w:rsid w:val="00175051"/>
    <w:rsid w:val="001754B7"/>
    <w:rsid w:val="00175C8D"/>
    <w:rsid w:val="00181618"/>
    <w:rsid w:val="00181BA5"/>
    <w:rsid w:val="00182C72"/>
    <w:rsid w:val="00183796"/>
    <w:rsid w:val="001838DA"/>
    <w:rsid w:val="00186F52"/>
    <w:rsid w:val="0018795C"/>
    <w:rsid w:val="001903D6"/>
    <w:rsid w:val="0019063F"/>
    <w:rsid w:val="00190977"/>
    <w:rsid w:val="001918EE"/>
    <w:rsid w:val="00191D08"/>
    <w:rsid w:val="00191E92"/>
    <w:rsid w:val="00191FB5"/>
    <w:rsid w:val="00192558"/>
    <w:rsid w:val="00194DDE"/>
    <w:rsid w:val="00194FF9"/>
    <w:rsid w:val="00195397"/>
    <w:rsid w:val="001959E5"/>
    <w:rsid w:val="00195C86"/>
    <w:rsid w:val="00196020"/>
    <w:rsid w:val="001961B3"/>
    <w:rsid w:val="001968C2"/>
    <w:rsid w:val="00197A5E"/>
    <w:rsid w:val="001A0B5C"/>
    <w:rsid w:val="001A1C62"/>
    <w:rsid w:val="001A2540"/>
    <w:rsid w:val="001A2DEF"/>
    <w:rsid w:val="001A3618"/>
    <w:rsid w:val="001A38AD"/>
    <w:rsid w:val="001A39FB"/>
    <w:rsid w:val="001A3B98"/>
    <w:rsid w:val="001A3EB7"/>
    <w:rsid w:val="001A3F94"/>
    <w:rsid w:val="001A4714"/>
    <w:rsid w:val="001A4CA6"/>
    <w:rsid w:val="001A5142"/>
    <w:rsid w:val="001A6299"/>
    <w:rsid w:val="001A63EB"/>
    <w:rsid w:val="001A6C07"/>
    <w:rsid w:val="001A6E21"/>
    <w:rsid w:val="001A6E6C"/>
    <w:rsid w:val="001A726B"/>
    <w:rsid w:val="001A7430"/>
    <w:rsid w:val="001A7E22"/>
    <w:rsid w:val="001B034F"/>
    <w:rsid w:val="001B03D4"/>
    <w:rsid w:val="001B2B54"/>
    <w:rsid w:val="001B2DE0"/>
    <w:rsid w:val="001B3A26"/>
    <w:rsid w:val="001B4985"/>
    <w:rsid w:val="001B54E8"/>
    <w:rsid w:val="001B6093"/>
    <w:rsid w:val="001B6D48"/>
    <w:rsid w:val="001B750E"/>
    <w:rsid w:val="001B7E2E"/>
    <w:rsid w:val="001C09DC"/>
    <w:rsid w:val="001C0D7B"/>
    <w:rsid w:val="001C15CF"/>
    <w:rsid w:val="001C1A9F"/>
    <w:rsid w:val="001C210E"/>
    <w:rsid w:val="001C242F"/>
    <w:rsid w:val="001C2C9B"/>
    <w:rsid w:val="001C2D96"/>
    <w:rsid w:val="001C3BA5"/>
    <w:rsid w:val="001C43DE"/>
    <w:rsid w:val="001C531C"/>
    <w:rsid w:val="001C56E8"/>
    <w:rsid w:val="001C620E"/>
    <w:rsid w:val="001C67F8"/>
    <w:rsid w:val="001C6894"/>
    <w:rsid w:val="001C6DB3"/>
    <w:rsid w:val="001C77F2"/>
    <w:rsid w:val="001C78C6"/>
    <w:rsid w:val="001C7A52"/>
    <w:rsid w:val="001D02B0"/>
    <w:rsid w:val="001D150C"/>
    <w:rsid w:val="001D1756"/>
    <w:rsid w:val="001D2463"/>
    <w:rsid w:val="001D2B3A"/>
    <w:rsid w:val="001D2B53"/>
    <w:rsid w:val="001D2E4F"/>
    <w:rsid w:val="001D3554"/>
    <w:rsid w:val="001D3582"/>
    <w:rsid w:val="001D3596"/>
    <w:rsid w:val="001D3B10"/>
    <w:rsid w:val="001D3B7F"/>
    <w:rsid w:val="001D4094"/>
    <w:rsid w:val="001D47D3"/>
    <w:rsid w:val="001D579B"/>
    <w:rsid w:val="001D5B9A"/>
    <w:rsid w:val="001D6027"/>
    <w:rsid w:val="001D618F"/>
    <w:rsid w:val="001D657E"/>
    <w:rsid w:val="001D7A04"/>
    <w:rsid w:val="001E0382"/>
    <w:rsid w:val="001E130E"/>
    <w:rsid w:val="001E1E4E"/>
    <w:rsid w:val="001E234E"/>
    <w:rsid w:val="001E28EC"/>
    <w:rsid w:val="001E2CA1"/>
    <w:rsid w:val="001E357B"/>
    <w:rsid w:val="001E40BE"/>
    <w:rsid w:val="001E4205"/>
    <w:rsid w:val="001E4418"/>
    <w:rsid w:val="001E4E8E"/>
    <w:rsid w:val="001E5565"/>
    <w:rsid w:val="001E5675"/>
    <w:rsid w:val="001E74D4"/>
    <w:rsid w:val="001E752E"/>
    <w:rsid w:val="001E7AAE"/>
    <w:rsid w:val="001E7B1A"/>
    <w:rsid w:val="001F00DF"/>
    <w:rsid w:val="001F12C6"/>
    <w:rsid w:val="001F239D"/>
    <w:rsid w:val="001F3A1A"/>
    <w:rsid w:val="001F419A"/>
    <w:rsid w:val="001F41DD"/>
    <w:rsid w:val="001F509C"/>
    <w:rsid w:val="001F557D"/>
    <w:rsid w:val="001F560E"/>
    <w:rsid w:val="001F5D73"/>
    <w:rsid w:val="001F6491"/>
    <w:rsid w:val="001F67DE"/>
    <w:rsid w:val="001F73AD"/>
    <w:rsid w:val="001F7CB3"/>
    <w:rsid w:val="001F7EF7"/>
    <w:rsid w:val="001F7F3D"/>
    <w:rsid w:val="00200056"/>
    <w:rsid w:val="0020006F"/>
    <w:rsid w:val="00201036"/>
    <w:rsid w:val="00201B19"/>
    <w:rsid w:val="002024EB"/>
    <w:rsid w:val="00202AD4"/>
    <w:rsid w:val="00202E24"/>
    <w:rsid w:val="002031F2"/>
    <w:rsid w:val="002042B2"/>
    <w:rsid w:val="00204399"/>
    <w:rsid w:val="00204C48"/>
    <w:rsid w:val="00206A01"/>
    <w:rsid w:val="00206F93"/>
    <w:rsid w:val="00207ABD"/>
    <w:rsid w:val="002112F3"/>
    <w:rsid w:val="00211851"/>
    <w:rsid w:val="00211EA3"/>
    <w:rsid w:val="00212FD3"/>
    <w:rsid w:val="0021379E"/>
    <w:rsid w:val="002138F2"/>
    <w:rsid w:val="002143A9"/>
    <w:rsid w:val="00214C1A"/>
    <w:rsid w:val="00215392"/>
    <w:rsid w:val="00217EC9"/>
    <w:rsid w:val="002201A1"/>
    <w:rsid w:val="0022048A"/>
    <w:rsid w:val="002207DE"/>
    <w:rsid w:val="00220C98"/>
    <w:rsid w:val="00221EA2"/>
    <w:rsid w:val="00222568"/>
    <w:rsid w:val="00222BD6"/>
    <w:rsid w:val="00223370"/>
    <w:rsid w:val="0022384E"/>
    <w:rsid w:val="0022386E"/>
    <w:rsid w:val="0022429F"/>
    <w:rsid w:val="002249A5"/>
    <w:rsid w:val="00224E62"/>
    <w:rsid w:val="0022584D"/>
    <w:rsid w:val="00225B96"/>
    <w:rsid w:val="00226A84"/>
    <w:rsid w:val="00226A86"/>
    <w:rsid w:val="00226A8F"/>
    <w:rsid w:val="00226E72"/>
    <w:rsid w:val="00227972"/>
    <w:rsid w:val="002305ED"/>
    <w:rsid w:val="0023085F"/>
    <w:rsid w:val="00230B23"/>
    <w:rsid w:val="00230BEA"/>
    <w:rsid w:val="002312AC"/>
    <w:rsid w:val="00231412"/>
    <w:rsid w:val="0023166C"/>
    <w:rsid w:val="00232CCA"/>
    <w:rsid w:val="002337EA"/>
    <w:rsid w:val="00233958"/>
    <w:rsid w:val="00233D1C"/>
    <w:rsid w:val="002343BF"/>
    <w:rsid w:val="002344B8"/>
    <w:rsid w:val="00234BD8"/>
    <w:rsid w:val="00234D25"/>
    <w:rsid w:val="002353BD"/>
    <w:rsid w:val="00235430"/>
    <w:rsid w:val="00235997"/>
    <w:rsid w:val="00235DBB"/>
    <w:rsid w:val="00237B25"/>
    <w:rsid w:val="002407D3"/>
    <w:rsid w:val="002411B6"/>
    <w:rsid w:val="00242305"/>
    <w:rsid w:val="002436B8"/>
    <w:rsid w:val="002437BA"/>
    <w:rsid w:val="00243B71"/>
    <w:rsid w:val="00244263"/>
    <w:rsid w:val="00244740"/>
    <w:rsid w:val="00245A7B"/>
    <w:rsid w:val="00245D63"/>
    <w:rsid w:val="00245DC2"/>
    <w:rsid w:val="0024766F"/>
    <w:rsid w:val="002500FE"/>
    <w:rsid w:val="002502E9"/>
    <w:rsid w:val="002504F5"/>
    <w:rsid w:val="00250526"/>
    <w:rsid w:val="002505D5"/>
    <w:rsid w:val="002508A9"/>
    <w:rsid w:val="00251B58"/>
    <w:rsid w:val="00252196"/>
    <w:rsid w:val="0025248D"/>
    <w:rsid w:val="00253568"/>
    <w:rsid w:val="002535FA"/>
    <w:rsid w:val="00253629"/>
    <w:rsid w:val="00254A4C"/>
    <w:rsid w:val="00254ABF"/>
    <w:rsid w:val="00256E20"/>
    <w:rsid w:val="00257306"/>
    <w:rsid w:val="002578D7"/>
    <w:rsid w:val="00260A8A"/>
    <w:rsid w:val="0026168E"/>
    <w:rsid w:val="002616BF"/>
    <w:rsid w:val="00261A3C"/>
    <w:rsid w:val="00261D91"/>
    <w:rsid w:val="002625EC"/>
    <w:rsid w:val="00262BA1"/>
    <w:rsid w:val="0026316E"/>
    <w:rsid w:val="00265296"/>
    <w:rsid w:val="002656D7"/>
    <w:rsid w:val="00265862"/>
    <w:rsid w:val="00265C1B"/>
    <w:rsid w:val="002663B2"/>
    <w:rsid w:val="00267859"/>
    <w:rsid w:val="00267DA3"/>
    <w:rsid w:val="00270AA1"/>
    <w:rsid w:val="00270DEF"/>
    <w:rsid w:val="00270F38"/>
    <w:rsid w:val="002717E5"/>
    <w:rsid w:val="00272241"/>
    <w:rsid w:val="002726EE"/>
    <w:rsid w:val="00273D98"/>
    <w:rsid w:val="002751A4"/>
    <w:rsid w:val="00275258"/>
    <w:rsid w:val="00275793"/>
    <w:rsid w:val="0027609E"/>
    <w:rsid w:val="00276171"/>
    <w:rsid w:val="00276227"/>
    <w:rsid w:val="002763FE"/>
    <w:rsid w:val="00276F72"/>
    <w:rsid w:val="00280100"/>
    <w:rsid w:val="00281387"/>
    <w:rsid w:val="00282721"/>
    <w:rsid w:val="00282FC3"/>
    <w:rsid w:val="0028312A"/>
    <w:rsid w:val="00283A51"/>
    <w:rsid w:val="002845ED"/>
    <w:rsid w:val="00284A3F"/>
    <w:rsid w:val="00285497"/>
    <w:rsid w:val="00285856"/>
    <w:rsid w:val="002858BF"/>
    <w:rsid w:val="002862DD"/>
    <w:rsid w:val="00286FAF"/>
    <w:rsid w:val="00287AAC"/>
    <w:rsid w:val="00287B85"/>
    <w:rsid w:val="00291A42"/>
    <w:rsid w:val="00291AC3"/>
    <w:rsid w:val="002927E5"/>
    <w:rsid w:val="00292E43"/>
    <w:rsid w:val="002930CD"/>
    <w:rsid w:val="00294630"/>
    <w:rsid w:val="00294D07"/>
    <w:rsid w:val="00295E85"/>
    <w:rsid w:val="00297650"/>
    <w:rsid w:val="002A0D71"/>
    <w:rsid w:val="002A0F16"/>
    <w:rsid w:val="002A2770"/>
    <w:rsid w:val="002A2E59"/>
    <w:rsid w:val="002A2F0C"/>
    <w:rsid w:val="002A3463"/>
    <w:rsid w:val="002A354B"/>
    <w:rsid w:val="002A363E"/>
    <w:rsid w:val="002A525A"/>
    <w:rsid w:val="002A55F8"/>
    <w:rsid w:val="002A5AC7"/>
    <w:rsid w:val="002A6CA6"/>
    <w:rsid w:val="002A744E"/>
    <w:rsid w:val="002A7789"/>
    <w:rsid w:val="002B052D"/>
    <w:rsid w:val="002B0BD8"/>
    <w:rsid w:val="002B0E0A"/>
    <w:rsid w:val="002B12D4"/>
    <w:rsid w:val="002B1558"/>
    <w:rsid w:val="002B18A8"/>
    <w:rsid w:val="002B1DDC"/>
    <w:rsid w:val="002B1DFF"/>
    <w:rsid w:val="002B206B"/>
    <w:rsid w:val="002B3CFC"/>
    <w:rsid w:val="002B4AA3"/>
    <w:rsid w:val="002B4ED3"/>
    <w:rsid w:val="002B5838"/>
    <w:rsid w:val="002B6030"/>
    <w:rsid w:val="002B7143"/>
    <w:rsid w:val="002B71AA"/>
    <w:rsid w:val="002B7807"/>
    <w:rsid w:val="002B786F"/>
    <w:rsid w:val="002B7CBE"/>
    <w:rsid w:val="002C1014"/>
    <w:rsid w:val="002C1049"/>
    <w:rsid w:val="002C1C5F"/>
    <w:rsid w:val="002C1D9B"/>
    <w:rsid w:val="002C2855"/>
    <w:rsid w:val="002C41EF"/>
    <w:rsid w:val="002C4CD3"/>
    <w:rsid w:val="002C583E"/>
    <w:rsid w:val="002D0082"/>
    <w:rsid w:val="002D1016"/>
    <w:rsid w:val="002D132D"/>
    <w:rsid w:val="002D2F42"/>
    <w:rsid w:val="002D332A"/>
    <w:rsid w:val="002D3791"/>
    <w:rsid w:val="002D3D2B"/>
    <w:rsid w:val="002D3F23"/>
    <w:rsid w:val="002D4012"/>
    <w:rsid w:val="002D414D"/>
    <w:rsid w:val="002D4C54"/>
    <w:rsid w:val="002D4DD7"/>
    <w:rsid w:val="002D5666"/>
    <w:rsid w:val="002D5A0E"/>
    <w:rsid w:val="002D5A1A"/>
    <w:rsid w:val="002D6142"/>
    <w:rsid w:val="002D65C3"/>
    <w:rsid w:val="002D687C"/>
    <w:rsid w:val="002D71B7"/>
    <w:rsid w:val="002D7469"/>
    <w:rsid w:val="002D7ECB"/>
    <w:rsid w:val="002E0121"/>
    <w:rsid w:val="002E1A70"/>
    <w:rsid w:val="002E1C9C"/>
    <w:rsid w:val="002E2CA4"/>
    <w:rsid w:val="002E49A6"/>
    <w:rsid w:val="002E4E17"/>
    <w:rsid w:val="002E50C0"/>
    <w:rsid w:val="002E52CD"/>
    <w:rsid w:val="002E570E"/>
    <w:rsid w:val="002E6E8B"/>
    <w:rsid w:val="002E77AD"/>
    <w:rsid w:val="002E79C3"/>
    <w:rsid w:val="002E7C8E"/>
    <w:rsid w:val="002F0CAE"/>
    <w:rsid w:val="002F183E"/>
    <w:rsid w:val="002F1AE9"/>
    <w:rsid w:val="002F1BB1"/>
    <w:rsid w:val="002F200A"/>
    <w:rsid w:val="002F2706"/>
    <w:rsid w:val="002F2C3E"/>
    <w:rsid w:val="002F2D09"/>
    <w:rsid w:val="002F30F5"/>
    <w:rsid w:val="002F3553"/>
    <w:rsid w:val="002F3801"/>
    <w:rsid w:val="002F3811"/>
    <w:rsid w:val="002F38C8"/>
    <w:rsid w:val="002F3AD7"/>
    <w:rsid w:val="002F4033"/>
    <w:rsid w:val="002F425B"/>
    <w:rsid w:val="002F4467"/>
    <w:rsid w:val="002F471D"/>
    <w:rsid w:val="002F4BB7"/>
    <w:rsid w:val="002F5582"/>
    <w:rsid w:val="002F562D"/>
    <w:rsid w:val="002F6207"/>
    <w:rsid w:val="002F6286"/>
    <w:rsid w:val="002F6AD8"/>
    <w:rsid w:val="003004B4"/>
    <w:rsid w:val="00301417"/>
    <w:rsid w:val="003015EB"/>
    <w:rsid w:val="00302E81"/>
    <w:rsid w:val="0030357C"/>
    <w:rsid w:val="00304659"/>
    <w:rsid w:val="003046EF"/>
    <w:rsid w:val="00304C97"/>
    <w:rsid w:val="00305258"/>
    <w:rsid w:val="00305785"/>
    <w:rsid w:val="00305D98"/>
    <w:rsid w:val="00305FDC"/>
    <w:rsid w:val="00306198"/>
    <w:rsid w:val="003062CE"/>
    <w:rsid w:val="0030634D"/>
    <w:rsid w:val="00306CD8"/>
    <w:rsid w:val="0030714B"/>
    <w:rsid w:val="00307F95"/>
    <w:rsid w:val="0031031F"/>
    <w:rsid w:val="0031074A"/>
    <w:rsid w:val="00311B7D"/>
    <w:rsid w:val="00311DAF"/>
    <w:rsid w:val="00311E10"/>
    <w:rsid w:val="0031204D"/>
    <w:rsid w:val="0031210F"/>
    <w:rsid w:val="00312798"/>
    <w:rsid w:val="0031293F"/>
    <w:rsid w:val="00312BEA"/>
    <w:rsid w:val="00312E99"/>
    <w:rsid w:val="0031341B"/>
    <w:rsid w:val="00313471"/>
    <w:rsid w:val="003137C1"/>
    <w:rsid w:val="00313A20"/>
    <w:rsid w:val="00313C74"/>
    <w:rsid w:val="00313EAD"/>
    <w:rsid w:val="0031417F"/>
    <w:rsid w:val="00314531"/>
    <w:rsid w:val="00314AF2"/>
    <w:rsid w:val="00314CC2"/>
    <w:rsid w:val="00314E21"/>
    <w:rsid w:val="00314E2F"/>
    <w:rsid w:val="0031538A"/>
    <w:rsid w:val="003156DE"/>
    <w:rsid w:val="0031583D"/>
    <w:rsid w:val="00315DC6"/>
    <w:rsid w:val="003163AE"/>
    <w:rsid w:val="00316440"/>
    <w:rsid w:val="00316457"/>
    <w:rsid w:val="00317568"/>
    <w:rsid w:val="00320CC3"/>
    <w:rsid w:val="00320D98"/>
    <w:rsid w:val="003221C2"/>
    <w:rsid w:val="003222CF"/>
    <w:rsid w:val="003230E6"/>
    <w:rsid w:val="00323485"/>
    <w:rsid w:val="003234DD"/>
    <w:rsid w:val="003245FE"/>
    <w:rsid w:val="00326D82"/>
    <w:rsid w:val="00326D87"/>
    <w:rsid w:val="0033076A"/>
    <w:rsid w:val="003308F7"/>
    <w:rsid w:val="0033225B"/>
    <w:rsid w:val="003339E3"/>
    <w:rsid w:val="003347DE"/>
    <w:rsid w:val="00334B97"/>
    <w:rsid w:val="003359EF"/>
    <w:rsid w:val="003364DB"/>
    <w:rsid w:val="003379CC"/>
    <w:rsid w:val="00337A24"/>
    <w:rsid w:val="00337C3B"/>
    <w:rsid w:val="00337F5A"/>
    <w:rsid w:val="00340840"/>
    <w:rsid w:val="00340D11"/>
    <w:rsid w:val="00341079"/>
    <w:rsid w:val="00342C9F"/>
    <w:rsid w:val="0034315E"/>
    <w:rsid w:val="00343562"/>
    <w:rsid w:val="00343F3A"/>
    <w:rsid w:val="003445DB"/>
    <w:rsid w:val="003448DE"/>
    <w:rsid w:val="0034598E"/>
    <w:rsid w:val="003459C8"/>
    <w:rsid w:val="00345A06"/>
    <w:rsid w:val="003465FD"/>
    <w:rsid w:val="00346633"/>
    <w:rsid w:val="003466C3"/>
    <w:rsid w:val="0034766F"/>
    <w:rsid w:val="00347705"/>
    <w:rsid w:val="00347D5E"/>
    <w:rsid w:val="00350DE8"/>
    <w:rsid w:val="00351012"/>
    <w:rsid w:val="0035193D"/>
    <w:rsid w:val="00352126"/>
    <w:rsid w:val="0035288F"/>
    <w:rsid w:val="003531CE"/>
    <w:rsid w:val="00353390"/>
    <w:rsid w:val="003538CB"/>
    <w:rsid w:val="00353942"/>
    <w:rsid w:val="00353E61"/>
    <w:rsid w:val="00353FF1"/>
    <w:rsid w:val="00354582"/>
    <w:rsid w:val="00354735"/>
    <w:rsid w:val="0035473D"/>
    <w:rsid w:val="00354E4A"/>
    <w:rsid w:val="0035507E"/>
    <w:rsid w:val="00355652"/>
    <w:rsid w:val="0035609D"/>
    <w:rsid w:val="00356128"/>
    <w:rsid w:val="00356212"/>
    <w:rsid w:val="0035657D"/>
    <w:rsid w:val="003569F1"/>
    <w:rsid w:val="003571B4"/>
    <w:rsid w:val="00357972"/>
    <w:rsid w:val="003601E1"/>
    <w:rsid w:val="00360C62"/>
    <w:rsid w:val="0036240B"/>
    <w:rsid w:val="003625E8"/>
    <w:rsid w:val="003628E8"/>
    <w:rsid w:val="00362CE3"/>
    <w:rsid w:val="00362EB4"/>
    <w:rsid w:val="00364175"/>
    <w:rsid w:val="0036542A"/>
    <w:rsid w:val="003658C0"/>
    <w:rsid w:val="00366EDA"/>
    <w:rsid w:val="003670E5"/>
    <w:rsid w:val="00367370"/>
    <w:rsid w:val="00367B16"/>
    <w:rsid w:val="00371DFC"/>
    <w:rsid w:val="00372457"/>
    <w:rsid w:val="00373193"/>
    <w:rsid w:val="00373288"/>
    <w:rsid w:val="003738FB"/>
    <w:rsid w:val="003745FD"/>
    <w:rsid w:val="0037597F"/>
    <w:rsid w:val="00375C23"/>
    <w:rsid w:val="0037742A"/>
    <w:rsid w:val="00377E2C"/>
    <w:rsid w:val="00380721"/>
    <w:rsid w:val="00381277"/>
    <w:rsid w:val="00381370"/>
    <w:rsid w:val="003813AB"/>
    <w:rsid w:val="00382A4D"/>
    <w:rsid w:val="00382D6B"/>
    <w:rsid w:val="00383A4C"/>
    <w:rsid w:val="003844E2"/>
    <w:rsid w:val="00385AD9"/>
    <w:rsid w:val="00385DB6"/>
    <w:rsid w:val="00386134"/>
    <w:rsid w:val="003870BF"/>
    <w:rsid w:val="003874FE"/>
    <w:rsid w:val="00387533"/>
    <w:rsid w:val="003901EF"/>
    <w:rsid w:val="00390495"/>
    <w:rsid w:val="00390825"/>
    <w:rsid w:val="00391C07"/>
    <w:rsid w:val="003920A5"/>
    <w:rsid w:val="003923D5"/>
    <w:rsid w:val="00392A0B"/>
    <w:rsid w:val="00394030"/>
    <w:rsid w:val="003942A0"/>
    <w:rsid w:val="003943AF"/>
    <w:rsid w:val="00394904"/>
    <w:rsid w:val="00394BC3"/>
    <w:rsid w:val="00395712"/>
    <w:rsid w:val="003957DB"/>
    <w:rsid w:val="003959AC"/>
    <w:rsid w:val="00395FA3"/>
    <w:rsid w:val="00396508"/>
    <w:rsid w:val="00396B65"/>
    <w:rsid w:val="00397362"/>
    <w:rsid w:val="0039743C"/>
    <w:rsid w:val="003978DC"/>
    <w:rsid w:val="00397E84"/>
    <w:rsid w:val="003A0A61"/>
    <w:rsid w:val="003A0FA8"/>
    <w:rsid w:val="003A1522"/>
    <w:rsid w:val="003A17DC"/>
    <w:rsid w:val="003A2495"/>
    <w:rsid w:val="003A274E"/>
    <w:rsid w:val="003A30F4"/>
    <w:rsid w:val="003A47B4"/>
    <w:rsid w:val="003A494E"/>
    <w:rsid w:val="003A5128"/>
    <w:rsid w:val="003A6FDA"/>
    <w:rsid w:val="003A7265"/>
    <w:rsid w:val="003A76BD"/>
    <w:rsid w:val="003B178E"/>
    <w:rsid w:val="003B2995"/>
    <w:rsid w:val="003B3544"/>
    <w:rsid w:val="003B37A4"/>
    <w:rsid w:val="003B3B95"/>
    <w:rsid w:val="003B4790"/>
    <w:rsid w:val="003B4CA8"/>
    <w:rsid w:val="003B5877"/>
    <w:rsid w:val="003B5B0B"/>
    <w:rsid w:val="003B5BCB"/>
    <w:rsid w:val="003B5C9C"/>
    <w:rsid w:val="003B5CC0"/>
    <w:rsid w:val="003B6679"/>
    <w:rsid w:val="003B6DC2"/>
    <w:rsid w:val="003B7847"/>
    <w:rsid w:val="003B7AD9"/>
    <w:rsid w:val="003C0522"/>
    <w:rsid w:val="003C0FD7"/>
    <w:rsid w:val="003C0FEE"/>
    <w:rsid w:val="003C16F2"/>
    <w:rsid w:val="003C1BBA"/>
    <w:rsid w:val="003C2135"/>
    <w:rsid w:val="003C225D"/>
    <w:rsid w:val="003C40A7"/>
    <w:rsid w:val="003C4EF7"/>
    <w:rsid w:val="003C644E"/>
    <w:rsid w:val="003C7247"/>
    <w:rsid w:val="003C74B9"/>
    <w:rsid w:val="003C767F"/>
    <w:rsid w:val="003C7BA8"/>
    <w:rsid w:val="003D0018"/>
    <w:rsid w:val="003D08D0"/>
    <w:rsid w:val="003D0EB0"/>
    <w:rsid w:val="003D11FE"/>
    <w:rsid w:val="003D1306"/>
    <w:rsid w:val="003D14F6"/>
    <w:rsid w:val="003D17A6"/>
    <w:rsid w:val="003D1A5E"/>
    <w:rsid w:val="003D3545"/>
    <w:rsid w:val="003D524B"/>
    <w:rsid w:val="003D5A14"/>
    <w:rsid w:val="003D6834"/>
    <w:rsid w:val="003D699C"/>
    <w:rsid w:val="003D7052"/>
    <w:rsid w:val="003D7927"/>
    <w:rsid w:val="003E122E"/>
    <w:rsid w:val="003E1FF1"/>
    <w:rsid w:val="003E2BE7"/>
    <w:rsid w:val="003E2D2D"/>
    <w:rsid w:val="003E2DFB"/>
    <w:rsid w:val="003E2EA7"/>
    <w:rsid w:val="003E3097"/>
    <w:rsid w:val="003E31C7"/>
    <w:rsid w:val="003E32FC"/>
    <w:rsid w:val="003E41BA"/>
    <w:rsid w:val="003E42AD"/>
    <w:rsid w:val="003E464B"/>
    <w:rsid w:val="003E485D"/>
    <w:rsid w:val="003E5F78"/>
    <w:rsid w:val="003E619E"/>
    <w:rsid w:val="003E75FE"/>
    <w:rsid w:val="003E782A"/>
    <w:rsid w:val="003E7FEE"/>
    <w:rsid w:val="003F024F"/>
    <w:rsid w:val="003F05E5"/>
    <w:rsid w:val="003F0A73"/>
    <w:rsid w:val="003F0C57"/>
    <w:rsid w:val="003F0FC0"/>
    <w:rsid w:val="003F1605"/>
    <w:rsid w:val="003F1EA8"/>
    <w:rsid w:val="003F212E"/>
    <w:rsid w:val="003F228D"/>
    <w:rsid w:val="003F2D70"/>
    <w:rsid w:val="003F306A"/>
    <w:rsid w:val="003F3C2B"/>
    <w:rsid w:val="003F3C3B"/>
    <w:rsid w:val="003F408C"/>
    <w:rsid w:val="003F42CC"/>
    <w:rsid w:val="003F4637"/>
    <w:rsid w:val="003F4F3F"/>
    <w:rsid w:val="003F586F"/>
    <w:rsid w:val="003F611B"/>
    <w:rsid w:val="003F6B0F"/>
    <w:rsid w:val="003F6B85"/>
    <w:rsid w:val="003F6C36"/>
    <w:rsid w:val="003F7418"/>
    <w:rsid w:val="003F74C8"/>
    <w:rsid w:val="0040092C"/>
    <w:rsid w:val="00400EEB"/>
    <w:rsid w:val="00401179"/>
    <w:rsid w:val="0040149E"/>
    <w:rsid w:val="00401E9E"/>
    <w:rsid w:val="00402A70"/>
    <w:rsid w:val="00402B40"/>
    <w:rsid w:val="00402E33"/>
    <w:rsid w:val="00403BFE"/>
    <w:rsid w:val="0040405E"/>
    <w:rsid w:val="0040620F"/>
    <w:rsid w:val="004072B4"/>
    <w:rsid w:val="004073D1"/>
    <w:rsid w:val="00407B2D"/>
    <w:rsid w:val="00407D7F"/>
    <w:rsid w:val="004102CC"/>
    <w:rsid w:val="00410AC8"/>
    <w:rsid w:val="00410DBC"/>
    <w:rsid w:val="00411505"/>
    <w:rsid w:val="00411EF8"/>
    <w:rsid w:val="0041209A"/>
    <w:rsid w:val="00412D1B"/>
    <w:rsid w:val="0041321F"/>
    <w:rsid w:val="0041334B"/>
    <w:rsid w:val="0041467D"/>
    <w:rsid w:val="00414D58"/>
    <w:rsid w:val="00414DBF"/>
    <w:rsid w:val="004159FA"/>
    <w:rsid w:val="00415BEB"/>
    <w:rsid w:val="00416006"/>
    <w:rsid w:val="004164E3"/>
    <w:rsid w:val="00417076"/>
    <w:rsid w:val="004170E3"/>
    <w:rsid w:val="00417CC3"/>
    <w:rsid w:val="00420578"/>
    <w:rsid w:val="0042154C"/>
    <w:rsid w:val="004219D2"/>
    <w:rsid w:val="00421AE4"/>
    <w:rsid w:val="00421BAC"/>
    <w:rsid w:val="00423807"/>
    <w:rsid w:val="00423CBB"/>
    <w:rsid w:val="004247DD"/>
    <w:rsid w:val="0042491A"/>
    <w:rsid w:val="004256DD"/>
    <w:rsid w:val="00425756"/>
    <w:rsid w:val="004265B0"/>
    <w:rsid w:val="0042681B"/>
    <w:rsid w:val="004274A5"/>
    <w:rsid w:val="00430012"/>
    <w:rsid w:val="00430A82"/>
    <w:rsid w:val="004311AF"/>
    <w:rsid w:val="00431E05"/>
    <w:rsid w:val="00432AF0"/>
    <w:rsid w:val="00432C5B"/>
    <w:rsid w:val="00432CE3"/>
    <w:rsid w:val="004336C1"/>
    <w:rsid w:val="00433AA7"/>
    <w:rsid w:val="0043463B"/>
    <w:rsid w:val="004349E2"/>
    <w:rsid w:val="00435096"/>
    <w:rsid w:val="0043597C"/>
    <w:rsid w:val="00435DD4"/>
    <w:rsid w:val="00436CB5"/>
    <w:rsid w:val="004374A3"/>
    <w:rsid w:val="004376FF"/>
    <w:rsid w:val="00437B53"/>
    <w:rsid w:val="00437D5B"/>
    <w:rsid w:val="00440698"/>
    <w:rsid w:val="00440741"/>
    <w:rsid w:val="00440939"/>
    <w:rsid w:val="004409B6"/>
    <w:rsid w:val="00440A69"/>
    <w:rsid w:val="004413A6"/>
    <w:rsid w:val="00441BEA"/>
    <w:rsid w:val="00441D25"/>
    <w:rsid w:val="0044218F"/>
    <w:rsid w:val="004423BC"/>
    <w:rsid w:val="00442783"/>
    <w:rsid w:val="00442D0B"/>
    <w:rsid w:val="00442E9F"/>
    <w:rsid w:val="00443C3F"/>
    <w:rsid w:val="00443D61"/>
    <w:rsid w:val="00444F61"/>
    <w:rsid w:val="0044514B"/>
    <w:rsid w:val="004451D0"/>
    <w:rsid w:val="0044520E"/>
    <w:rsid w:val="00445610"/>
    <w:rsid w:val="0044641B"/>
    <w:rsid w:val="0044667D"/>
    <w:rsid w:val="00446FDF"/>
    <w:rsid w:val="004474D7"/>
    <w:rsid w:val="00447784"/>
    <w:rsid w:val="004500BC"/>
    <w:rsid w:val="00450147"/>
    <w:rsid w:val="0045033B"/>
    <w:rsid w:val="00450C6C"/>
    <w:rsid w:val="0045370B"/>
    <w:rsid w:val="00454B6E"/>
    <w:rsid w:val="00454E12"/>
    <w:rsid w:val="00455540"/>
    <w:rsid w:val="00455DBD"/>
    <w:rsid w:val="00456CD5"/>
    <w:rsid w:val="00456E78"/>
    <w:rsid w:val="00456FF8"/>
    <w:rsid w:val="00457741"/>
    <w:rsid w:val="00457C6A"/>
    <w:rsid w:val="004600C6"/>
    <w:rsid w:val="00460377"/>
    <w:rsid w:val="00460547"/>
    <w:rsid w:val="00460725"/>
    <w:rsid w:val="00462220"/>
    <w:rsid w:val="00462A0E"/>
    <w:rsid w:val="00462AC1"/>
    <w:rsid w:val="0046334C"/>
    <w:rsid w:val="00463ADD"/>
    <w:rsid w:val="00463B60"/>
    <w:rsid w:val="00463FF0"/>
    <w:rsid w:val="0046489D"/>
    <w:rsid w:val="004651C5"/>
    <w:rsid w:val="00465449"/>
    <w:rsid w:val="00465728"/>
    <w:rsid w:val="00465ABB"/>
    <w:rsid w:val="00466757"/>
    <w:rsid w:val="004667A6"/>
    <w:rsid w:val="00466C99"/>
    <w:rsid w:val="00467A24"/>
    <w:rsid w:val="00470B32"/>
    <w:rsid w:val="00470E3F"/>
    <w:rsid w:val="00472F42"/>
    <w:rsid w:val="00473CE6"/>
    <w:rsid w:val="00473ECC"/>
    <w:rsid w:val="004745E8"/>
    <w:rsid w:val="00474A80"/>
    <w:rsid w:val="00474B17"/>
    <w:rsid w:val="00476518"/>
    <w:rsid w:val="004766A7"/>
    <w:rsid w:val="00477686"/>
    <w:rsid w:val="00480D3B"/>
    <w:rsid w:val="00481EDA"/>
    <w:rsid w:val="004826ED"/>
    <w:rsid w:val="004835A4"/>
    <w:rsid w:val="00484197"/>
    <w:rsid w:val="00484237"/>
    <w:rsid w:val="00484E1A"/>
    <w:rsid w:val="00484E8A"/>
    <w:rsid w:val="00485BA6"/>
    <w:rsid w:val="004865B3"/>
    <w:rsid w:val="00486C50"/>
    <w:rsid w:val="00486DED"/>
    <w:rsid w:val="004900F9"/>
    <w:rsid w:val="00490395"/>
    <w:rsid w:val="00490469"/>
    <w:rsid w:val="00490CD2"/>
    <w:rsid w:val="00490EA3"/>
    <w:rsid w:val="00490FFD"/>
    <w:rsid w:val="004917E9"/>
    <w:rsid w:val="00492BA0"/>
    <w:rsid w:val="00492F61"/>
    <w:rsid w:val="0049365C"/>
    <w:rsid w:val="00494445"/>
    <w:rsid w:val="004948C9"/>
    <w:rsid w:val="00494A4E"/>
    <w:rsid w:val="00494AF6"/>
    <w:rsid w:val="004953A3"/>
    <w:rsid w:val="004954EE"/>
    <w:rsid w:val="00495D0F"/>
    <w:rsid w:val="004A1CBC"/>
    <w:rsid w:val="004A2565"/>
    <w:rsid w:val="004A2788"/>
    <w:rsid w:val="004A368D"/>
    <w:rsid w:val="004A3D33"/>
    <w:rsid w:val="004A3FDB"/>
    <w:rsid w:val="004A54EB"/>
    <w:rsid w:val="004A5F09"/>
    <w:rsid w:val="004B0343"/>
    <w:rsid w:val="004B0C99"/>
    <w:rsid w:val="004B183F"/>
    <w:rsid w:val="004B2366"/>
    <w:rsid w:val="004B3921"/>
    <w:rsid w:val="004B3AB0"/>
    <w:rsid w:val="004B4018"/>
    <w:rsid w:val="004B41CB"/>
    <w:rsid w:val="004B42BF"/>
    <w:rsid w:val="004B47C2"/>
    <w:rsid w:val="004B532B"/>
    <w:rsid w:val="004B6A77"/>
    <w:rsid w:val="004B6B8C"/>
    <w:rsid w:val="004B7360"/>
    <w:rsid w:val="004B7387"/>
    <w:rsid w:val="004B7391"/>
    <w:rsid w:val="004B75AC"/>
    <w:rsid w:val="004C0911"/>
    <w:rsid w:val="004C1396"/>
    <w:rsid w:val="004C1854"/>
    <w:rsid w:val="004C1CBF"/>
    <w:rsid w:val="004C1E1F"/>
    <w:rsid w:val="004C1F61"/>
    <w:rsid w:val="004C279A"/>
    <w:rsid w:val="004C2B9C"/>
    <w:rsid w:val="004C34F8"/>
    <w:rsid w:val="004C3821"/>
    <w:rsid w:val="004C4125"/>
    <w:rsid w:val="004C41C7"/>
    <w:rsid w:val="004C453D"/>
    <w:rsid w:val="004C57D1"/>
    <w:rsid w:val="004C5E73"/>
    <w:rsid w:val="004C6971"/>
    <w:rsid w:val="004D14B0"/>
    <w:rsid w:val="004D1C7D"/>
    <w:rsid w:val="004D2CBF"/>
    <w:rsid w:val="004D300A"/>
    <w:rsid w:val="004D4085"/>
    <w:rsid w:val="004D4B3D"/>
    <w:rsid w:val="004D4DE4"/>
    <w:rsid w:val="004D5E6B"/>
    <w:rsid w:val="004D6EAB"/>
    <w:rsid w:val="004D79F7"/>
    <w:rsid w:val="004D7CF9"/>
    <w:rsid w:val="004E0A87"/>
    <w:rsid w:val="004E13B6"/>
    <w:rsid w:val="004E3734"/>
    <w:rsid w:val="004E3AE2"/>
    <w:rsid w:val="004E4962"/>
    <w:rsid w:val="004E4A1E"/>
    <w:rsid w:val="004E5209"/>
    <w:rsid w:val="004E5A37"/>
    <w:rsid w:val="004E64CD"/>
    <w:rsid w:val="004E6745"/>
    <w:rsid w:val="004E6806"/>
    <w:rsid w:val="004E6C00"/>
    <w:rsid w:val="004E747A"/>
    <w:rsid w:val="004E78AC"/>
    <w:rsid w:val="004E7939"/>
    <w:rsid w:val="004F011D"/>
    <w:rsid w:val="004F0258"/>
    <w:rsid w:val="004F060C"/>
    <w:rsid w:val="004F0D1D"/>
    <w:rsid w:val="004F1433"/>
    <w:rsid w:val="004F15DD"/>
    <w:rsid w:val="004F1FBA"/>
    <w:rsid w:val="004F2837"/>
    <w:rsid w:val="004F2BE9"/>
    <w:rsid w:val="004F32B1"/>
    <w:rsid w:val="004F52EC"/>
    <w:rsid w:val="004F5A5B"/>
    <w:rsid w:val="004F663C"/>
    <w:rsid w:val="004F7BB0"/>
    <w:rsid w:val="004F7D85"/>
    <w:rsid w:val="0050020C"/>
    <w:rsid w:val="00500A3E"/>
    <w:rsid w:val="00500CC3"/>
    <w:rsid w:val="00500D77"/>
    <w:rsid w:val="005012EF"/>
    <w:rsid w:val="00501711"/>
    <w:rsid w:val="00502127"/>
    <w:rsid w:val="00502AA6"/>
    <w:rsid w:val="00503D5F"/>
    <w:rsid w:val="0050588D"/>
    <w:rsid w:val="0050690E"/>
    <w:rsid w:val="005105F8"/>
    <w:rsid w:val="00511266"/>
    <w:rsid w:val="00512C65"/>
    <w:rsid w:val="005141B5"/>
    <w:rsid w:val="00514565"/>
    <w:rsid w:val="00514A03"/>
    <w:rsid w:val="0051786D"/>
    <w:rsid w:val="005202CA"/>
    <w:rsid w:val="00520496"/>
    <w:rsid w:val="00520AB7"/>
    <w:rsid w:val="00521BCB"/>
    <w:rsid w:val="00521F26"/>
    <w:rsid w:val="0052238D"/>
    <w:rsid w:val="00524048"/>
    <w:rsid w:val="0052411F"/>
    <w:rsid w:val="005247D2"/>
    <w:rsid w:val="005249DD"/>
    <w:rsid w:val="00525374"/>
    <w:rsid w:val="00525AC0"/>
    <w:rsid w:val="00525B2C"/>
    <w:rsid w:val="00526C5E"/>
    <w:rsid w:val="00527460"/>
    <w:rsid w:val="005276D9"/>
    <w:rsid w:val="00527D68"/>
    <w:rsid w:val="0053028C"/>
    <w:rsid w:val="00530548"/>
    <w:rsid w:val="00530665"/>
    <w:rsid w:val="00530898"/>
    <w:rsid w:val="00530B56"/>
    <w:rsid w:val="00530CE4"/>
    <w:rsid w:val="0053115E"/>
    <w:rsid w:val="00531576"/>
    <w:rsid w:val="00532A6C"/>
    <w:rsid w:val="00533343"/>
    <w:rsid w:val="00534064"/>
    <w:rsid w:val="00535E54"/>
    <w:rsid w:val="00536EAD"/>
    <w:rsid w:val="00537664"/>
    <w:rsid w:val="005401D3"/>
    <w:rsid w:val="0054031C"/>
    <w:rsid w:val="00541D1D"/>
    <w:rsid w:val="00541EDE"/>
    <w:rsid w:val="005424FA"/>
    <w:rsid w:val="00543AD9"/>
    <w:rsid w:val="00544A89"/>
    <w:rsid w:val="00545340"/>
    <w:rsid w:val="005470D6"/>
    <w:rsid w:val="005500CD"/>
    <w:rsid w:val="00550FED"/>
    <w:rsid w:val="005510CA"/>
    <w:rsid w:val="005513C8"/>
    <w:rsid w:val="00552921"/>
    <w:rsid w:val="00552FD1"/>
    <w:rsid w:val="0055378D"/>
    <w:rsid w:val="00553C50"/>
    <w:rsid w:val="00553CE4"/>
    <w:rsid w:val="00553E48"/>
    <w:rsid w:val="00554CA7"/>
    <w:rsid w:val="00555021"/>
    <w:rsid w:val="0055564E"/>
    <w:rsid w:val="00555DD1"/>
    <w:rsid w:val="00556C59"/>
    <w:rsid w:val="00556D17"/>
    <w:rsid w:val="00556FF9"/>
    <w:rsid w:val="005578B6"/>
    <w:rsid w:val="00560254"/>
    <w:rsid w:val="0056079A"/>
    <w:rsid w:val="0056111E"/>
    <w:rsid w:val="00561FAD"/>
    <w:rsid w:val="00562B93"/>
    <w:rsid w:val="00562E1E"/>
    <w:rsid w:val="00562F2A"/>
    <w:rsid w:val="00563A09"/>
    <w:rsid w:val="00563ABB"/>
    <w:rsid w:val="005640C5"/>
    <w:rsid w:val="005652C1"/>
    <w:rsid w:val="00565E09"/>
    <w:rsid w:val="0056640A"/>
    <w:rsid w:val="00570055"/>
    <w:rsid w:val="00571EC4"/>
    <w:rsid w:val="00572537"/>
    <w:rsid w:val="00572B7A"/>
    <w:rsid w:val="00572EBD"/>
    <w:rsid w:val="005730EF"/>
    <w:rsid w:val="00574EFA"/>
    <w:rsid w:val="00575642"/>
    <w:rsid w:val="00576D06"/>
    <w:rsid w:val="00580182"/>
    <w:rsid w:val="00580F75"/>
    <w:rsid w:val="00581A6B"/>
    <w:rsid w:val="00584177"/>
    <w:rsid w:val="005841FB"/>
    <w:rsid w:val="005845A5"/>
    <w:rsid w:val="00584668"/>
    <w:rsid w:val="00584AC6"/>
    <w:rsid w:val="005852E4"/>
    <w:rsid w:val="00585BFC"/>
    <w:rsid w:val="0058684C"/>
    <w:rsid w:val="00587177"/>
    <w:rsid w:val="00587283"/>
    <w:rsid w:val="00587D23"/>
    <w:rsid w:val="00587E4F"/>
    <w:rsid w:val="00587EF3"/>
    <w:rsid w:val="005907FE"/>
    <w:rsid w:val="00590840"/>
    <w:rsid w:val="0059092F"/>
    <w:rsid w:val="00590B71"/>
    <w:rsid w:val="0059165C"/>
    <w:rsid w:val="00591AC4"/>
    <w:rsid w:val="00592008"/>
    <w:rsid w:val="00592C40"/>
    <w:rsid w:val="005930F9"/>
    <w:rsid w:val="00593119"/>
    <w:rsid w:val="00593CAA"/>
    <w:rsid w:val="00593D1E"/>
    <w:rsid w:val="005942B0"/>
    <w:rsid w:val="00594670"/>
    <w:rsid w:val="0059549E"/>
    <w:rsid w:val="00595649"/>
    <w:rsid w:val="00595D9B"/>
    <w:rsid w:val="005971BD"/>
    <w:rsid w:val="005975D8"/>
    <w:rsid w:val="005977E6"/>
    <w:rsid w:val="005A042C"/>
    <w:rsid w:val="005A100C"/>
    <w:rsid w:val="005A11AD"/>
    <w:rsid w:val="005A1229"/>
    <w:rsid w:val="005A1BA5"/>
    <w:rsid w:val="005A1C60"/>
    <w:rsid w:val="005A2489"/>
    <w:rsid w:val="005A2A04"/>
    <w:rsid w:val="005A2F76"/>
    <w:rsid w:val="005A3A52"/>
    <w:rsid w:val="005A3BC7"/>
    <w:rsid w:val="005A3D81"/>
    <w:rsid w:val="005A43B8"/>
    <w:rsid w:val="005A4A50"/>
    <w:rsid w:val="005A4DFF"/>
    <w:rsid w:val="005A51D2"/>
    <w:rsid w:val="005A576A"/>
    <w:rsid w:val="005A5A02"/>
    <w:rsid w:val="005A603D"/>
    <w:rsid w:val="005A6DFA"/>
    <w:rsid w:val="005A741F"/>
    <w:rsid w:val="005A7553"/>
    <w:rsid w:val="005A7C0C"/>
    <w:rsid w:val="005A7D14"/>
    <w:rsid w:val="005A7DD2"/>
    <w:rsid w:val="005B05EC"/>
    <w:rsid w:val="005B0D8B"/>
    <w:rsid w:val="005B15E7"/>
    <w:rsid w:val="005B1D9C"/>
    <w:rsid w:val="005B2416"/>
    <w:rsid w:val="005B2665"/>
    <w:rsid w:val="005B3E3C"/>
    <w:rsid w:val="005B4545"/>
    <w:rsid w:val="005B49E4"/>
    <w:rsid w:val="005B6405"/>
    <w:rsid w:val="005B68E7"/>
    <w:rsid w:val="005B7EC6"/>
    <w:rsid w:val="005C1161"/>
    <w:rsid w:val="005C12D1"/>
    <w:rsid w:val="005C1972"/>
    <w:rsid w:val="005C1BAE"/>
    <w:rsid w:val="005C20C6"/>
    <w:rsid w:val="005C282F"/>
    <w:rsid w:val="005C4D16"/>
    <w:rsid w:val="005C556E"/>
    <w:rsid w:val="005C582E"/>
    <w:rsid w:val="005C7A61"/>
    <w:rsid w:val="005D0F56"/>
    <w:rsid w:val="005D2449"/>
    <w:rsid w:val="005D299B"/>
    <w:rsid w:val="005D2CAA"/>
    <w:rsid w:val="005D41EE"/>
    <w:rsid w:val="005D51FE"/>
    <w:rsid w:val="005D561E"/>
    <w:rsid w:val="005D7F9A"/>
    <w:rsid w:val="005D7FCD"/>
    <w:rsid w:val="005E0101"/>
    <w:rsid w:val="005E1016"/>
    <w:rsid w:val="005E17C0"/>
    <w:rsid w:val="005E1828"/>
    <w:rsid w:val="005E2CF7"/>
    <w:rsid w:val="005E30A2"/>
    <w:rsid w:val="005E4FEE"/>
    <w:rsid w:val="005E577B"/>
    <w:rsid w:val="005E58F7"/>
    <w:rsid w:val="005E5FD1"/>
    <w:rsid w:val="005E614C"/>
    <w:rsid w:val="005E762B"/>
    <w:rsid w:val="005E7899"/>
    <w:rsid w:val="005F088F"/>
    <w:rsid w:val="005F0D82"/>
    <w:rsid w:val="005F14B2"/>
    <w:rsid w:val="005F1B83"/>
    <w:rsid w:val="005F2385"/>
    <w:rsid w:val="005F49EC"/>
    <w:rsid w:val="005F5737"/>
    <w:rsid w:val="005F66E9"/>
    <w:rsid w:val="0060045F"/>
    <w:rsid w:val="006005C3"/>
    <w:rsid w:val="0060138C"/>
    <w:rsid w:val="0060179D"/>
    <w:rsid w:val="00601A18"/>
    <w:rsid w:val="00602962"/>
    <w:rsid w:val="00603982"/>
    <w:rsid w:val="00603BE4"/>
    <w:rsid w:val="00603C09"/>
    <w:rsid w:val="006041E5"/>
    <w:rsid w:val="00604497"/>
    <w:rsid w:val="00604772"/>
    <w:rsid w:val="00605416"/>
    <w:rsid w:val="00605C0E"/>
    <w:rsid w:val="00606058"/>
    <w:rsid w:val="006070CE"/>
    <w:rsid w:val="0060750B"/>
    <w:rsid w:val="006101CD"/>
    <w:rsid w:val="00610769"/>
    <w:rsid w:val="0061077C"/>
    <w:rsid w:val="006108BA"/>
    <w:rsid w:val="00610977"/>
    <w:rsid w:val="00611D7E"/>
    <w:rsid w:val="00612063"/>
    <w:rsid w:val="00612437"/>
    <w:rsid w:val="00612920"/>
    <w:rsid w:val="00614286"/>
    <w:rsid w:val="00614567"/>
    <w:rsid w:val="006150BE"/>
    <w:rsid w:val="00615BF0"/>
    <w:rsid w:val="00615C58"/>
    <w:rsid w:val="00615D2E"/>
    <w:rsid w:val="00616D52"/>
    <w:rsid w:val="006179CF"/>
    <w:rsid w:val="00620507"/>
    <w:rsid w:val="0062094C"/>
    <w:rsid w:val="006211DC"/>
    <w:rsid w:val="00621533"/>
    <w:rsid w:val="00621C1A"/>
    <w:rsid w:val="00621E9B"/>
    <w:rsid w:val="00622A85"/>
    <w:rsid w:val="006237C0"/>
    <w:rsid w:val="0062394E"/>
    <w:rsid w:val="006246A8"/>
    <w:rsid w:val="006254A2"/>
    <w:rsid w:val="00625913"/>
    <w:rsid w:val="00626C27"/>
    <w:rsid w:val="006273AC"/>
    <w:rsid w:val="0062756D"/>
    <w:rsid w:val="006276D6"/>
    <w:rsid w:val="00627DD7"/>
    <w:rsid w:val="00627E25"/>
    <w:rsid w:val="00630203"/>
    <w:rsid w:val="006309D9"/>
    <w:rsid w:val="00630FE5"/>
    <w:rsid w:val="0063147B"/>
    <w:rsid w:val="00632614"/>
    <w:rsid w:val="0063274D"/>
    <w:rsid w:val="00634345"/>
    <w:rsid w:val="00634912"/>
    <w:rsid w:val="0063546D"/>
    <w:rsid w:val="00635850"/>
    <w:rsid w:val="00635D26"/>
    <w:rsid w:val="00636343"/>
    <w:rsid w:val="00637037"/>
    <w:rsid w:val="006405F6"/>
    <w:rsid w:val="00640AF0"/>
    <w:rsid w:val="00640C25"/>
    <w:rsid w:val="006415E1"/>
    <w:rsid w:val="00643129"/>
    <w:rsid w:val="006432AA"/>
    <w:rsid w:val="006439B3"/>
    <w:rsid w:val="00643EE9"/>
    <w:rsid w:val="006440C7"/>
    <w:rsid w:val="0064464D"/>
    <w:rsid w:val="00644D11"/>
    <w:rsid w:val="00644DA9"/>
    <w:rsid w:val="00645129"/>
    <w:rsid w:val="006453C5"/>
    <w:rsid w:val="00645CC2"/>
    <w:rsid w:val="0064619B"/>
    <w:rsid w:val="006461AF"/>
    <w:rsid w:val="006471B2"/>
    <w:rsid w:val="00650359"/>
    <w:rsid w:val="00650901"/>
    <w:rsid w:val="00650CB7"/>
    <w:rsid w:val="00651297"/>
    <w:rsid w:val="00652273"/>
    <w:rsid w:val="00652C65"/>
    <w:rsid w:val="00653007"/>
    <w:rsid w:val="006536D0"/>
    <w:rsid w:val="006538E4"/>
    <w:rsid w:val="00654463"/>
    <w:rsid w:val="00654A7B"/>
    <w:rsid w:val="00654ED8"/>
    <w:rsid w:val="006550CE"/>
    <w:rsid w:val="0065519A"/>
    <w:rsid w:val="0065522B"/>
    <w:rsid w:val="00655B32"/>
    <w:rsid w:val="0065674B"/>
    <w:rsid w:val="00656902"/>
    <w:rsid w:val="00657A99"/>
    <w:rsid w:val="006602E4"/>
    <w:rsid w:val="00661F02"/>
    <w:rsid w:val="0066410A"/>
    <w:rsid w:val="006642CF"/>
    <w:rsid w:val="006646C6"/>
    <w:rsid w:val="00664A4E"/>
    <w:rsid w:val="00664E55"/>
    <w:rsid w:val="006663E4"/>
    <w:rsid w:val="006667C2"/>
    <w:rsid w:val="0067011F"/>
    <w:rsid w:val="0067014B"/>
    <w:rsid w:val="006701C7"/>
    <w:rsid w:val="00670718"/>
    <w:rsid w:val="0067125F"/>
    <w:rsid w:val="00673AF2"/>
    <w:rsid w:val="00673C0C"/>
    <w:rsid w:val="00673F56"/>
    <w:rsid w:val="00674825"/>
    <w:rsid w:val="00675135"/>
    <w:rsid w:val="006753BA"/>
    <w:rsid w:val="0067597F"/>
    <w:rsid w:val="00675E29"/>
    <w:rsid w:val="00675EF3"/>
    <w:rsid w:val="00676829"/>
    <w:rsid w:val="0067745D"/>
    <w:rsid w:val="00677BD2"/>
    <w:rsid w:val="00677EF4"/>
    <w:rsid w:val="0068033F"/>
    <w:rsid w:val="0068047B"/>
    <w:rsid w:val="006807FB"/>
    <w:rsid w:val="006810AD"/>
    <w:rsid w:val="006825AE"/>
    <w:rsid w:val="006829CD"/>
    <w:rsid w:val="00682E4F"/>
    <w:rsid w:val="00684C84"/>
    <w:rsid w:val="00684EB2"/>
    <w:rsid w:val="0068594C"/>
    <w:rsid w:val="00685C95"/>
    <w:rsid w:val="00686097"/>
    <w:rsid w:val="00686EA4"/>
    <w:rsid w:val="00686F28"/>
    <w:rsid w:val="00686FDA"/>
    <w:rsid w:val="0068727E"/>
    <w:rsid w:val="006877FF"/>
    <w:rsid w:val="00687B77"/>
    <w:rsid w:val="006909ED"/>
    <w:rsid w:val="00690B8C"/>
    <w:rsid w:val="00691631"/>
    <w:rsid w:val="00692437"/>
    <w:rsid w:val="00692A76"/>
    <w:rsid w:val="00692D50"/>
    <w:rsid w:val="00692EC6"/>
    <w:rsid w:val="00692F63"/>
    <w:rsid w:val="00692F81"/>
    <w:rsid w:val="006933BD"/>
    <w:rsid w:val="006936AE"/>
    <w:rsid w:val="00693A18"/>
    <w:rsid w:val="00693D65"/>
    <w:rsid w:val="00693EB0"/>
    <w:rsid w:val="006943F5"/>
    <w:rsid w:val="00694AA6"/>
    <w:rsid w:val="00695596"/>
    <w:rsid w:val="0069562C"/>
    <w:rsid w:val="00696BA4"/>
    <w:rsid w:val="006A04DD"/>
    <w:rsid w:val="006A0C63"/>
    <w:rsid w:val="006A3021"/>
    <w:rsid w:val="006A53CC"/>
    <w:rsid w:val="006A5B42"/>
    <w:rsid w:val="006A64F3"/>
    <w:rsid w:val="006A6C86"/>
    <w:rsid w:val="006A6FF7"/>
    <w:rsid w:val="006A7B09"/>
    <w:rsid w:val="006A7C6B"/>
    <w:rsid w:val="006A7EFA"/>
    <w:rsid w:val="006A7F68"/>
    <w:rsid w:val="006B02BD"/>
    <w:rsid w:val="006B035E"/>
    <w:rsid w:val="006B0491"/>
    <w:rsid w:val="006B0868"/>
    <w:rsid w:val="006B1A82"/>
    <w:rsid w:val="006B2308"/>
    <w:rsid w:val="006B26E2"/>
    <w:rsid w:val="006B2D02"/>
    <w:rsid w:val="006B31A7"/>
    <w:rsid w:val="006B3A13"/>
    <w:rsid w:val="006B3F31"/>
    <w:rsid w:val="006B3FBC"/>
    <w:rsid w:val="006B422B"/>
    <w:rsid w:val="006B510E"/>
    <w:rsid w:val="006B52D3"/>
    <w:rsid w:val="006B532D"/>
    <w:rsid w:val="006B53A0"/>
    <w:rsid w:val="006B5995"/>
    <w:rsid w:val="006B6F00"/>
    <w:rsid w:val="006C0010"/>
    <w:rsid w:val="006C0453"/>
    <w:rsid w:val="006C1767"/>
    <w:rsid w:val="006C2AC6"/>
    <w:rsid w:val="006C2C32"/>
    <w:rsid w:val="006C41F9"/>
    <w:rsid w:val="006C4410"/>
    <w:rsid w:val="006C5004"/>
    <w:rsid w:val="006C5871"/>
    <w:rsid w:val="006C5AD4"/>
    <w:rsid w:val="006C6108"/>
    <w:rsid w:val="006C647D"/>
    <w:rsid w:val="006C65EC"/>
    <w:rsid w:val="006C6953"/>
    <w:rsid w:val="006C6CED"/>
    <w:rsid w:val="006C6DE0"/>
    <w:rsid w:val="006C7AE3"/>
    <w:rsid w:val="006D17BA"/>
    <w:rsid w:val="006D2D57"/>
    <w:rsid w:val="006D4850"/>
    <w:rsid w:val="006D4DD9"/>
    <w:rsid w:val="006D64AF"/>
    <w:rsid w:val="006D6656"/>
    <w:rsid w:val="006D72BA"/>
    <w:rsid w:val="006D7C31"/>
    <w:rsid w:val="006D7E9A"/>
    <w:rsid w:val="006E1602"/>
    <w:rsid w:val="006E1AEB"/>
    <w:rsid w:val="006E26AF"/>
    <w:rsid w:val="006E37FB"/>
    <w:rsid w:val="006E3933"/>
    <w:rsid w:val="006E3941"/>
    <w:rsid w:val="006E3BAA"/>
    <w:rsid w:val="006E4456"/>
    <w:rsid w:val="006E4D8D"/>
    <w:rsid w:val="006E5922"/>
    <w:rsid w:val="006E5935"/>
    <w:rsid w:val="006E65D6"/>
    <w:rsid w:val="006E6645"/>
    <w:rsid w:val="006E6A12"/>
    <w:rsid w:val="006E6D59"/>
    <w:rsid w:val="006E6DC3"/>
    <w:rsid w:val="006E7705"/>
    <w:rsid w:val="006F0B75"/>
    <w:rsid w:val="006F1205"/>
    <w:rsid w:val="006F13DD"/>
    <w:rsid w:val="006F2070"/>
    <w:rsid w:val="006F3A2C"/>
    <w:rsid w:val="006F3E5E"/>
    <w:rsid w:val="006F43BA"/>
    <w:rsid w:val="006F4868"/>
    <w:rsid w:val="006F4CDB"/>
    <w:rsid w:val="006F4E5E"/>
    <w:rsid w:val="006F5033"/>
    <w:rsid w:val="006F523C"/>
    <w:rsid w:val="006F5430"/>
    <w:rsid w:val="006F73F8"/>
    <w:rsid w:val="006F7946"/>
    <w:rsid w:val="006F7C88"/>
    <w:rsid w:val="00700646"/>
    <w:rsid w:val="0070073B"/>
    <w:rsid w:val="007011E8"/>
    <w:rsid w:val="0070135C"/>
    <w:rsid w:val="0070162B"/>
    <w:rsid w:val="00701ECC"/>
    <w:rsid w:val="00702A80"/>
    <w:rsid w:val="00702D3E"/>
    <w:rsid w:val="00703526"/>
    <w:rsid w:val="00704EA0"/>
    <w:rsid w:val="007057B8"/>
    <w:rsid w:val="00706055"/>
    <w:rsid w:val="00706174"/>
    <w:rsid w:val="0070667E"/>
    <w:rsid w:val="00706EEE"/>
    <w:rsid w:val="00707607"/>
    <w:rsid w:val="00707752"/>
    <w:rsid w:val="00707F3D"/>
    <w:rsid w:val="0071002B"/>
    <w:rsid w:val="0071084D"/>
    <w:rsid w:val="00712B60"/>
    <w:rsid w:val="00712EA5"/>
    <w:rsid w:val="007134FD"/>
    <w:rsid w:val="00714BCB"/>
    <w:rsid w:val="00714EC6"/>
    <w:rsid w:val="0071528E"/>
    <w:rsid w:val="00715345"/>
    <w:rsid w:val="007157B1"/>
    <w:rsid w:val="0071616A"/>
    <w:rsid w:val="0071695A"/>
    <w:rsid w:val="00721631"/>
    <w:rsid w:val="00721752"/>
    <w:rsid w:val="00722631"/>
    <w:rsid w:val="0072271A"/>
    <w:rsid w:val="007227AF"/>
    <w:rsid w:val="0072380F"/>
    <w:rsid w:val="00723A7A"/>
    <w:rsid w:val="007246E4"/>
    <w:rsid w:val="0072585B"/>
    <w:rsid w:val="00726149"/>
    <w:rsid w:val="00727AB5"/>
    <w:rsid w:val="00727F37"/>
    <w:rsid w:val="007303EF"/>
    <w:rsid w:val="007315D5"/>
    <w:rsid w:val="00732101"/>
    <w:rsid w:val="0073265E"/>
    <w:rsid w:val="007328A1"/>
    <w:rsid w:val="00733EFB"/>
    <w:rsid w:val="007352BD"/>
    <w:rsid w:val="007370B2"/>
    <w:rsid w:val="00737ECB"/>
    <w:rsid w:val="00740700"/>
    <w:rsid w:val="00741345"/>
    <w:rsid w:val="00741B87"/>
    <w:rsid w:val="0074203F"/>
    <w:rsid w:val="007429DE"/>
    <w:rsid w:val="00743160"/>
    <w:rsid w:val="00743835"/>
    <w:rsid w:val="00743FA1"/>
    <w:rsid w:val="0074475D"/>
    <w:rsid w:val="00744A82"/>
    <w:rsid w:val="00745C88"/>
    <w:rsid w:val="0074612B"/>
    <w:rsid w:val="007469A7"/>
    <w:rsid w:val="0074740C"/>
    <w:rsid w:val="007476CD"/>
    <w:rsid w:val="00750165"/>
    <w:rsid w:val="0075039A"/>
    <w:rsid w:val="0075097B"/>
    <w:rsid w:val="0075110C"/>
    <w:rsid w:val="00752F46"/>
    <w:rsid w:val="00752FCB"/>
    <w:rsid w:val="007535BA"/>
    <w:rsid w:val="007548EE"/>
    <w:rsid w:val="00754B28"/>
    <w:rsid w:val="0075540D"/>
    <w:rsid w:val="0075678E"/>
    <w:rsid w:val="00756ADB"/>
    <w:rsid w:val="00756D97"/>
    <w:rsid w:val="007603D9"/>
    <w:rsid w:val="00760900"/>
    <w:rsid w:val="00760F15"/>
    <w:rsid w:val="00761604"/>
    <w:rsid w:val="00762536"/>
    <w:rsid w:val="0076355C"/>
    <w:rsid w:val="00763F78"/>
    <w:rsid w:val="007644F7"/>
    <w:rsid w:val="00767AB8"/>
    <w:rsid w:val="007717AC"/>
    <w:rsid w:val="0077231E"/>
    <w:rsid w:val="0077333F"/>
    <w:rsid w:val="007734CA"/>
    <w:rsid w:val="00775DEA"/>
    <w:rsid w:val="0077609D"/>
    <w:rsid w:val="00776DF6"/>
    <w:rsid w:val="007779D4"/>
    <w:rsid w:val="00780F63"/>
    <w:rsid w:val="00781C14"/>
    <w:rsid w:val="00781C76"/>
    <w:rsid w:val="00782423"/>
    <w:rsid w:val="00782A2F"/>
    <w:rsid w:val="00783F60"/>
    <w:rsid w:val="0078500E"/>
    <w:rsid w:val="0078534C"/>
    <w:rsid w:val="007854C1"/>
    <w:rsid w:val="007857D7"/>
    <w:rsid w:val="00785847"/>
    <w:rsid w:val="007864F5"/>
    <w:rsid w:val="00786AFB"/>
    <w:rsid w:val="00790942"/>
    <w:rsid w:val="0079212C"/>
    <w:rsid w:val="0079277F"/>
    <w:rsid w:val="00792B2A"/>
    <w:rsid w:val="00792D5D"/>
    <w:rsid w:val="00793B70"/>
    <w:rsid w:val="00793FF8"/>
    <w:rsid w:val="007946CB"/>
    <w:rsid w:val="00795D27"/>
    <w:rsid w:val="00795DF1"/>
    <w:rsid w:val="0079699F"/>
    <w:rsid w:val="00797724"/>
    <w:rsid w:val="007A01F5"/>
    <w:rsid w:val="007A101A"/>
    <w:rsid w:val="007A1390"/>
    <w:rsid w:val="007A1D44"/>
    <w:rsid w:val="007A26AE"/>
    <w:rsid w:val="007A3D5B"/>
    <w:rsid w:val="007A3DAC"/>
    <w:rsid w:val="007A468F"/>
    <w:rsid w:val="007A4912"/>
    <w:rsid w:val="007A5695"/>
    <w:rsid w:val="007A5C7B"/>
    <w:rsid w:val="007A6265"/>
    <w:rsid w:val="007A638F"/>
    <w:rsid w:val="007A6FDB"/>
    <w:rsid w:val="007A7AE5"/>
    <w:rsid w:val="007B02AE"/>
    <w:rsid w:val="007B0895"/>
    <w:rsid w:val="007B0BB0"/>
    <w:rsid w:val="007B17A1"/>
    <w:rsid w:val="007B1B1C"/>
    <w:rsid w:val="007B1FD1"/>
    <w:rsid w:val="007B2997"/>
    <w:rsid w:val="007B2B70"/>
    <w:rsid w:val="007B2EBF"/>
    <w:rsid w:val="007B42EA"/>
    <w:rsid w:val="007B4834"/>
    <w:rsid w:val="007B4E41"/>
    <w:rsid w:val="007B57D5"/>
    <w:rsid w:val="007B66C3"/>
    <w:rsid w:val="007B71C4"/>
    <w:rsid w:val="007B731B"/>
    <w:rsid w:val="007B7759"/>
    <w:rsid w:val="007B77A1"/>
    <w:rsid w:val="007B7886"/>
    <w:rsid w:val="007B79EC"/>
    <w:rsid w:val="007C081A"/>
    <w:rsid w:val="007C08A0"/>
    <w:rsid w:val="007C123A"/>
    <w:rsid w:val="007C1DBA"/>
    <w:rsid w:val="007C2469"/>
    <w:rsid w:val="007C2982"/>
    <w:rsid w:val="007C3312"/>
    <w:rsid w:val="007C4C8B"/>
    <w:rsid w:val="007C55A4"/>
    <w:rsid w:val="007C5E4C"/>
    <w:rsid w:val="007C65A9"/>
    <w:rsid w:val="007C6B28"/>
    <w:rsid w:val="007C6DB5"/>
    <w:rsid w:val="007C6FED"/>
    <w:rsid w:val="007C74F5"/>
    <w:rsid w:val="007C7F85"/>
    <w:rsid w:val="007D0EA6"/>
    <w:rsid w:val="007D12A3"/>
    <w:rsid w:val="007D1333"/>
    <w:rsid w:val="007D1A8E"/>
    <w:rsid w:val="007D265E"/>
    <w:rsid w:val="007D268C"/>
    <w:rsid w:val="007D2A02"/>
    <w:rsid w:val="007D4281"/>
    <w:rsid w:val="007D44E2"/>
    <w:rsid w:val="007D4F9E"/>
    <w:rsid w:val="007D59D5"/>
    <w:rsid w:val="007D5A44"/>
    <w:rsid w:val="007D6636"/>
    <w:rsid w:val="007D6EE5"/>
    <w:rsid w:val="007D7C97"/>
    <w:rsid w:val="007E07A2"/>
    <w:rsid w:val="007E17FC"/>
    <w:rsid w:val="007E1EA1"/>
    <w:rsid w:val="007E37BD"/>
    <w:rsid w:val="007E4F30"/>
    <w:rsid w:val="007E504B"/>
    <w:rsid w:val="007E527E"/>
    <w:rsid w:val="007E53E7"/>
    <w:rsid w:val="007E5494"/>
    <w:rsid w:val="007E6293"/>
    <w:rsid w:val="007E6565"/>
    <w:rsid w:val="007E6649"/>
    <w:rsid w:val="007E6965"/>
    <w:rsid w:val="007E79FE"/>
    <w:rsid w:val="007F0AE8"/>
    <w:rsid w:val="007F1555"/>
    <w:rsid w:val="007F273D"/>
    <w:rsid w:val="007F3529"/>
    <w:rsid w:val="007F3E66"/>
    <w:rsid w:val="007F3F77"/>
    <w:rsid w:val="007F424C"/>
    <w:rsid w:val="007F4830"/>
    <w:rsid w:val="007F4892"/>
    <w:rsid w:val="007F5DD7"/>
    <w:rsid w:val="007F6AF8"/>
    <w:rsid w:val="007F797B"/>
    <w:rsid w:val="007F79EF"/>
    <w:rsid w:val="007F7AEB"/>
    <w:rsid w:val="00800004"/>
    <w:rsid w:val="00800276"/>
    <w:rsid w:val="00800B10"/>
    <w:rsid w:val="00800C67"/>
    <w:rsid w:val="00800D21"/>
    <w:rsid w:val="00800E58"/>
    <w:rsid w:val="0080212F"/>
    <w:rsid w:val="00802A1A"/>
    <w:rsid w:val="008041A5"/>
    <w:rsid w:val="008043BD"/>
    <w:rsid w:val="00804800"/>
    <w:rsid w:val="00804888"/>
    <w:rsid w:val="00804B1E"/>
    <w:rsid w:val="00805D8D"/>
    <w:rsid w:val="008063E3"/>
    <w:rsid w:val="00806943"/>
    <w:rsid w:val="00807435"/>
    <w:rsid w:val="00807793"/>
    <w:rsid w:val="00808BA7"/>
    <w:rsid w:val="00810170"/>
    <w:rsid w:val="00811CF1"/>
    <w:rsid w:val="00812A53"/>
    <w:rsid w:val="00812F42"/>
    <w:rsid w:val="00813966"/>
    <w:rsid w:val="008139A9"/>
    <w:rsid w:val="00813ECA"/>
    <w:rsid w:val="00814068"/>
    <w:rsid w:val="0081444F"/>
    <w:rsid w:val="00814FF2"/>
    <w:rsid w:val="00815312"/>
    <w:rsid w:val="008154D5"/>
    <w:rsid w:val="0081662B"/>
    <w:rsid w:val="00816E67"/>
    <w:rsid w:val="00817026"/>
    <w:rsid w:val="0081762E"/>
    <w:rsid w:val="008202C3"/>
    <w:rsid w:val="008203D5"/>
    <w:rsid w:val="008205CB"/>
    <w:rsid w:val="00821064"/>
    <w:rsid w:val="008214AA"/>
    <w:rsid w:val="00821B52"/>
    <w:rsid w:val="00822187"/>
    <w:rsid w:val="008226A7"/>
    <w:rsid w:val="00822F19"/>
    <w:rsid w:val="00822FB2"/>
    <w:rsid w:val="0082331A"/>
    <w:rsid w:val="008234A7"/>
    <w:rsid w:val="008251F8"/>
    <w:rsid w:val="0082625C"/>
    <w:rsid w:val="008263E4"/>
    <w:rsid w:val="00826831"/>
    <w:rsid w:val="00827175"/>
    <w:rsid w:val="0083010E"/>
    <w:rsid w:val="00830395"/>
    <w:rsid w:val="00830430"/>
    <w:rsid w:val="0083061A"/>
    <w:rsid w:val="0083093E"/>
    <w:rsid w:val="008313AB"/>
    <w:rsid w:val="00832537"/>
    <w:rsid w:val="0083345B"/>
    <w:rsid w:val="00833EF0"/>
    <w:rsid w:val="00834506"/>
    <w:rsid w:val="00834D45"/>
    <w:rsid w:val="00835356"/>
    <w:rsid w:val="008359B1"/>
    <w:rsid w:val="00836A0F"/>
    <w:rsid w:val="00837BF5"/>
    <w:rsid w:val="00837F82"/>
    <w:rsid w:val="00841B16"/>
    <w:rsid w:val="00841F6B"/>
    <w:rsid w:val="00842197"/>
    <w:rsid w:val="00843627"/>
    <w:rsid w:val="008439AB"/>
    <w:rsid w:val="00843E20"/>
    <w:rsid w:val="0084448E"/>
    <w:rsid w:val="008448BB"/>
    <w:rsid w:val="008450F6"/>
    <w:rsid w:val="00845405"/>
    <w:rsid w:val="00846207"/>
    <w:rsid w:val="0084622E"/>
    <w:rsid w:val="0084727E"/>
    <w:rsid w:val="0084733C"/>
    <w:rsid w:val="008500AB"/>
    <w:rsid w:val="00850DD1"/>
    <w:rsid w:val="00851285"/>
    <w:rsid w:val="00851926"/>
    <w:rsid w:val="008523F3"/>
    <w:rsid w:val="008528BA"/>
    <w:rsid w:val="008532F6"/>
    <w:rsid w:val="00853300"/>
    <w:rsid w:val="00853B6C"/>
    <w:rsid w:val="00853F66"/>
    <w:rsid w:val="0085430A"/>
    <w:rsid w:val="00854CD1"/>
    <w:rsid w:val="00855CF4"/>
    <w:rsid w:val="00855D98"/>
    <w:rsid w:val="00855F3A"/>
    <w:rsid w:val="0085696C"/>
    <w:rsid w:val="00856C8D"/>
    <w:rsid w:val="00857128"/>
    <w:rsid w:val="0085761B"/>
    <w:rsid w:val="00857CF8"/>
    <w:rsid w:val="008601A4"/>
    <w:rsid w:val="0086095A"/>
    <w:rsid w:val="00861804"/>
    <w:rsid w:val="0086196E"/>
    <w:rsid w:val="00861FD1"/>
    <w:rsid w:val="00862426"/>
    <w:rsid w:val="008629D1"/>
    <w:rsid w:val="00862E82"/>
    <w:rsid w:val="00863A80"/>
    <w:rsid w:val="00863E92"/>
    <w:rsid w:val="008640B0"/>
    <w:rsid w:val="008656DE"/>
    <w:rsid w:val="008657FC"/>
    <w:rsid w:val="0086597F"/>
    <w:rsid w:val="00865E49"/>
    <w:rsid w:val="00866269"/>
    <w:rsid w:val="00866721"/>
    <w:rsid w:val="008678A2"/>
    <w:rsid w:val="00867DD7"/>
    <w:rsid w:val="00870966"/>
    <w:rsid w:val="00870A73"/>
    <w:rsid w:val="00870C5B"/>
    <w:rsid w:val="00870C7E"/>
    <w:rsid w:val="00871226"/>
    <w:rsid w:val="00871D42"/>
    <w:rsid w:val="00871E69"/>
    <w:rsid w:val="00871EE0"/>
    <w:rsid w:val="008722BE"/>
    <w:rsid w:val="0087263D"/>
    <w:rsid w:val="00872D59"/>
    <w:rsid w:val="00873542"/>
    <w:rsid w:val="00873BA0"/>
    <w:rsid w:val="00873C05"/>
    <w:rsid w:val="00874910"/>
    <w:rsid w:val="00874EDD"/>
    <w:rsid w:val="008751B5"/>
    <w:rsid w:val="0087635B"/>
    <w:rsid w:val="00876C1E"/>
    <w:rsid w:val="008804FB"/>
    <w:rsid w:val="00881F33"/>
    <w:rsid w:val="008837DD"/>
    <w:rsid w:val="008837FD"/>
    <w:rsid w:val="00884897"/>
    <w:rsid w:val="0088492B"/>
    <w:rsid w:val="00884AF9"/>
    <w:rsid w:val="00884DC0"/>
    <w:rsid w:val="0088592A"/>
    <w:rsid w:val="00885A57"/>
    <w:rsid w:val="00885D16"/>
    <w:rsid w:val="00885D89"/>
    <w:rsid w:val="00886306"/>
    <w:rsid w:val="00886338"/>
    <w:rsid w:val="00886FA0"/>
    <w:rsid w:val="008873E4"/>
    <w:rsid w:val="008874D9"/>
    <w:rsid w:val="0089070D"/>
    <w:rsid w:val="00890C35"/>
    <w:rsid w:val="00891588"/>
    <w:rsid w:val="0089224F"/>
    <w:rsid w:val="008926BA"/>
    <w:rsid w:val="00892827"/>
    <w:rsid w:val="0089395F"/>
    <w:rsid w:val="00893E7D"/>
    <w:rsid w:val="0089680D"/>
    <w:rsid w:val="00897504"/>
    <w:rsid w:val="00897652"/>
    <w:rsid w:val="0089774D"/>
    <w:rsid w:val="00897864"/>
    <w:rsid w:val="00897E43"/>
    <w:rsid w:val="00897FD4"/>
    <w:rsid w:val="008A057C"/>
    <w:rsid w:val="008A0A6C"/>
    <w:rsid w:val="008A0DC4"/>
    <w:rsid w:val="008A1DE2"/>
    <w:rsid w:val="008A2DE6"/>
    <w:rsid w:val="008A3568"/>
    <w:rsid w:val="008A3968"/>
    <w:rsid w:val="008A3D6F"/>
    <w:rsid w:val="008A3FFD"/>
    <w:rsid w:val="008A43F9"/>
    <w:rsid w:val="008A60C3"/>
    <w:rsid w:val="008A6168"/>
    <w:rsid w:val="008A63B0"/>
    <w:rsid w:val="008A664B"/>
    <w:rsid w:val="008A74F4"/>
    <w:rsid w:val="008A77B6"/>
    <w:rsid w:val="008A7CA0"/>
    <w:rsid w:val="008A7F54"/>
    <w:rsid w:val="008B00F2"/>
    <w:rsid w:val="008B0292"/>
    <w:rsid w:val="008B14A1"/>
    <w:rsid w:val="008B1A82"/>
    <w:rsid w:val="008B1B1B"/>
    <w:rsid w:val="008B294F"/>
    <w:rsid w:val="008B2A30"/>
    <w:rsid w:val="008B2BBB"/>
    <w:rsid w:val="008B34BC"/>
    <w:rsid w:val="008B35B8"/>
    <w:rsid w:val="008B366E"/>
    <w:rsid w:val="008B3C78"/>
    <w:rsid w:val="008B3CB7"/>
    <w:rsid w:val="008B4881"/>
    <w:rsid w:val="008B5BE3"/>
    <w:rsid w:val="008B5DEB"/>
    <w:rsid w:val="008B6021"/>
    <w:rsid w:val="008B7563"/>
    <w:rsid w:val="008C0452"/>
    <w:rsid w:val="008C1237"/>
    <w:rsid w:val="008C2638"/>
    <w:rsid w:val="008C2C43"/>
    <w:rsid w:val="008C3473"/>
    <w:rsid w:val="008C39C4"/>
    <w:rsid w:val="008C3E4F"/>
    <w:rsid w:val="008C44FC"/>
    <w:rsid w:val="008C4591"/>
    <w:rsid w:val="008C4DDA"/>
    <w:rsid w:val="008C4ED7"/>
    <w:rsid w:val="008C62AB"/>
    <w:rsid w:val="008C6D6F"/>
    <w:rsid w:val="008D0735"/>
    <w:rsid w:val="008D0A79"/>
    <w:rsid w:val="008D541C"/>
    <w:rsid w:val="008D5506"/>
    <w:rsid w:val="008D5618"/>
    <w:rsid w:val="008D5D8E"/>
    <w:rsid w:val="008D6C8D"/>
    <w:rsid w:val="008D6E50"/>
    <w:rsid w:val="008D6EC8"/>
    <w:rsid w:val="008E07BB"/>
    <w:rsid w:val="008E1BD8"/>
    <w:rsid w:val="008E1D9B"/>
    <w:rsid w:val="008E21A5"/>
    <w:rsid w:val="008E46D6"/>
    <w:rsid w:val="008E57E7"/>
    <w:rsid w:val="008E5E45"/>
    <w:rsid w:val="008E69B8"/>
    <w:rsid w:val="008E735F"/>
    <w:rsid w:val="008E7915"/>
    <w:rsid w:val="008E7E27"/>
    <w:rsid w:val="008F02FF"/>
    <w:rsid w:val="008F19B1"/>
    <w:rsid w:val="008F24A2"/>
    <w:rsid w:val="008F2B64"/>
    <w:rsid w:val="008F2F13"/>
    <w:rsid w:val="008F3004"/>
    <w:rsid w:val="008F3CE7"/>
    <w:rsid w:val="008F4AF2"/>
    <w:rsid w:val="008F5004"/>
    <w:rsid w:val="008F5199"/>
    <w:rsid w:val="008F59D1"/>
    <w:rsid w:val="008F624D"/>
    <w:rsid w:val="008F6496"/>
    <w:rsid w:val="008F691E"/>
    <w:rsid w:val="008F6AB9"/>
    <w:rsid w:val="008F6D9E"/>
    <w:rsid w:val="008F7175"/>
    <w:rsid w:val="008F77D4"/>
    <w:rsid w:val="009007B0"/>
    <w:rsid w:val="00900ACC"/>
    <w:rsid w:val="00900EC6"/>
    <w:rsid w:val="00900F71"/>
    <w:rsid w:val="00901CEC"/>
    <w:rsid w:val="00902258"/>
    <w:rsid w:val="00902A0A"/>
    <w:rsid w:val="00902DAE"/>
    <w:rsid w:val="00903388"/>
    <w:rsid w:val="0090357C"/>
    <w:rsid w:val="0090378A"/>
    <w:rsid w:val="0090416F"/>
    <w:rsid w:val="009048F0"/>
    <w:rsid w:val="009066A9"/>
    <w:rsid w:val="009068CC"/>
    <w:rsid w:val="00906ACC"/>
    <w:rsid w:val="00906CD6"/>
    <w:rsid w:val="00907086"/>
    <w:rsid w:val="00910613"/>
    <w:rsid w:val="00910CEA"/>
    <w:rsid w:val="00912A8B"/>
    <w:rsid w:val="00912B1E"/>
    <w:rsid w:val="00913038"/>
    <w:rsid w:val="00913C47"/>
    <w:rsid w:val="009157F0"/>
    <w:rsid w:val="009161AA"/>
    <w:rsid w:val="009161CF"/>
    <w:rsid w:val="00917320"/>
    <w:rsid w:val="009175EE"/>
    <w:rsid w:val="00917B98"/>
    <w:rsid w:val="009209C9"/>
    <w:rsid w:val="00920E0D"/>
    <w:rsid w:val="00920E65"/>
    <w:rsid w:val="0092192B"/>
    <w:rsid w:val="00921AC5"/>
    <w:rsid w:val="00922B17"/>
    <w:rsid w:val="0092429E"/>
    <w:rsid w:val="0092591F"/>
    <w:rsid w:val="00925BDA"/>
    <w:rsid w:val="00925DEF"/>
    <w:rsid w:val="00926160"/>
    <w:rsid w:val="00926EEB"/>
    <w:rsid w:val="00927F6E"/>
    <w:rsid w:val="00930474"/>
    <w:rsid w:val="009306DE"/>
    <w:rsid w:val="0093158C"/>
    <w:rsid w:val="00931808"/>
    <w:rsid w:val="00933464"/>
    <w:rsid w:val="00933534"/>
    <w:rsid w:val="009339B9"/>
    <w:rsid w:val="0093476A"/>
    <w:rsid w:val="00934FF4"/>
    <w:rsid w:val="009358D7"/>
    <w:rsid w:val="00935B14"/>
    <w:rsid w:val="00936BBB"/>
    <w:rsid w:val="009370F5"/>
    <w:rsid w:val="00937BA1"/>
    <w:rsid w:val="00937BAF"/>
    <w:rsid w:val="00937D16"/>
    <w:rsid w:val="009411BA"/>
    <w:rsid w:val="00941C37"/>
    <w:rsid w:val="00942FE5"/>
    <w:rsid w:val="0094380A"/>
    <w:rsid w:val="00943C28"/>
    <w:rsid w:val="00943E93"/>
    <w:rsid w:val="00944243"/>
    <w:rsid w:val="00944281"/>
    <w:rsid w:val="00945645"/>
    <w:rsid w:val="009463E7"/>
    <w:rsid w:val="009475B3"/>
    <w:rsid w:val="009502B5"/>
    <w:rsid w:val="0095070A"/>
    <w:rsid w:val="00950B92"/>
    <w:rsid w:val="00952E9E"/>
    <w:rsid w:val="00952EE8"/>
    <w:rsid w:val="0095377E"/>
    <w:rsid w:val="009554C8"/>
    <w:rsid w:val="00955704"/>
    <w:rsid w:val="00955A6F"/>
    <w:rsid w:val="00956699"/>
    <w:rsid w:val="009568EE"/>
    <w:rsid w:val="00956F9A"/>
    <w:rsid w:val="0095757C"/>
    <w:rsid w:val="009576A1"/>
    <w:rsid w:val="0095790C"/>
    <w:rsid w:val="0096017A"/>
    <w:rsid w:val="00960406"/>
    <w:rsid w:val="009609D4"/>
    <w:rsid w:val="00960ECA"/>
    <w:rsid w:val="0096196A"/>
    <w:rsid w:val="00962604"/>
    <w:rsid w:val="00963409"/>
    <w:rsid w:val="00963580"/>
    <w:rsid w:val="0096406C"/>
    <w:rsid w:val="00964175"/>
    <w:rsid w:val="00964620"/>
    <w:rsid w:val="00965163"/>
    <w:rsid w:val="009658C6"/>
    <w:rsid w:val="00965B29"/>
    <w:rsid w:val="00965CC8"/>
    <w:rsid w:val="00965EC5"/>
    <w:rsid w:val="009669E7"/>
    <w:rsid w:val="00967A53"/>
    <w:rsid w:val="00967E21"/>
    <w:rsid w:val="00970673"/>
    <w:rsid w:val="00970904"/>
    <w:rsid w:val="00971169"/>
    <w:rsid w:val="00971785"/>
    <w:rsid w:val="00971C85"/>
    <w:rsid w:val="0097266A"/>
    <w:rsid w:val="00972838"/>
    <w:rsid w:val="00972B52"/>
    <w:rsid w:val="0097398F"/>
    <w:rsid w:val="00974A73"/>
    <w:rsid w:val="00975411"/>
    <w:rsid w:val="009755AE"/>
    <w:rsid w:val="00976667"/>
    <w:rsid w:val="009770C3"/>
    <w:rsid w:val="00977752"/>
    <w:rsid w:val="009801F1"/>
    <w:rsid w:val="00980AC6"/>
    <w:rsid w:val="00980CA9"/>
    <w:rsid w:val="00981553"/>
    <w:rsid w:val="009816E5"/>
    <w:rsid w:val="009819D2"/>
    <w:rsid w:val="0098289E"/>
    <w:rsid w:val="009834DC"/>
    <w:rsid w:val="009836CE"/>
    <w:rsid w:val="009836F8"/>
    <w:rsid w:val="00983EF2"/>
    <w:rsid w:val="00984130"/>
    <w:rsid w:val="009846C7"/>
    <w:rsid w:val="009848DC"/>
    <w:rsid w:val="009849C3"/>
    <w:rsid w:val="00984C48"/>
    <w:rsid w:val="00985F30"/>
    <w:rsid w:val="00986B96"/>
    <w:rsid w:val="00986F7A"/>
    <w:rsid w:val="00987ABB"/>
    <w:rsid w:val="00987B42"/>
    <w:rsid w:val="00987D03"/>
    <w:rsid w:val="00987D96"/>
    <w:rsid w:val="00990192"/>
    <w:rsid w:val="009902D9"/>
    <w:rsid w:val="00991767"/>
    <w:rsid w:val="00992461"/>
    <w:rsid w:val="00992927"/>
    <w:rsid w:val="009935AA"/>
    <w:rsid w:val="0099395C"/>
    <w:rsid w:val="00993EC5"/>
    <w:rsid w:val="00994B3A"/>
    <w:rsid w:val="00995C37"/>
    <w:rsid w:val="009964BB"/>
    <w:rsid w:val="00996E65"/>
    <w:rsid w:val="00997D2D"/>
    <w:rsid w:val="009A05A4"/>
    <w:rsid w:val="009A0711"/>
    <w:rsid w:val="009A0FE3"/>
    <w:rsid w:val="009A1138"/>
    <w:rsid w:val="009A1859"/>
    <w:rsid w:val="009A1DFF"/>
    <w:rsid w:val="009A34DA"/>
    <w:rsid w:val="009A3A15"/>
    <w:rsid w:val="009A4447"/>
    <w:rsid w:val="009A45F7"/>
    <w:rsid w:val="009A570F"/>
    <w:rsid w:val="009A5CE4"/>
    <w:rsid w:val="009A5F4E"/>
    <w:rsid w:val="009A664A"/>
    <w:rsid w:val="009B03CA"/>
    <w:rsid w:val="009B0B92"/>
    <w:rsid w:val="009B14D1"/>
    <w:rsid w:val="009B3252"/>
    <w:rsid w:val="009B36F5"/>
    <w:rsid w:val="009B3751"/>
    <w:rsid w:val="009B4034"/>
    <w:rsid w:val="009B420D"/>
    <w:rsid w:val="009B49D8"/>
    <w:rsid w:val="009B4BA2"/>
    <w:rsid w:val="009B5474"/>
    <w:rsid w:val="009B5648"/>
    <w:rsid w:val="009B5675"/>
    <w:rsid w:val="009B5B25"/>
    <w:rsid w:val="009B724D"/>
    <w:rsid w:val="009B7A0D"/>
    <w:rsid w:val="009B7BDE"/>
    <w:rsid w:val="009C00CA"/>
    <w:rsid w:val="009C017C"/>
    <w:rsid w:val="009C1592"/>
    <w:rsid w:val="009C15DE"/>
    <w:rsid w:val="009C24AE"/>
    <w:rsid w:val="009C2BBB"/>
    <w:rsid w:val="009C3CF8"/>
    <w:rsid w:val="009C4590"/>
    <w:rsid w:val="009C678D"/>
    <w:rsid w:val="009C6866"/>
    <w:rsid w:val="009C755F"/>
    <w:rsid w:val="009C79E8"/>
    <w:rsid w:val="009C7EA0"/>
    <w:rsid w:val="009C7F6C"/>
    <w:rsid w:val="009D0403"/>
    <w:rsid w:val="009D0FF4"/>
    <w:rsid w:val="009D167B"/>
    <w:rsid w:val="009D2180"/>
    <w:rsid w:val="009D2992"/>
    <w:rsid w:val="009D2D04"/>
    <w:rsid w:val="009D2D2A"/>
    <w:rsid w:val="009D38A1"/>
    <w:rsid w:val="009D3ACE"/>
    <w:rsid w:val="009D3B8C"/>
    <w:rsid w:val="009D3F07"/>
    <w:rsid w:val="009D4DDC"/>
    <w:rsid w:val="009D53B2"/>
    <w:rsid w:val="009D55EA"/>
    <w:rsid w:val="009D5B9F"/>
    <w:rsid w:val="009D612F"/>
    <w:rsid w:val="009D662A"/>
    <w:rsid w:val="009D67B3"/>
    <w:rsid w:val="009D6A55"/>
    <w:rsid w:val="009D7396"/>
    <w:rsid w:val="009D7910"/>
    <w:rsid w:val="009D7E33"/>
    <w:rsid w:val="009E0589"/>
    <w:rsid w:val="009E10E2"/>
    <w:rsid w:val="009E1919"/>
    <w:rsid w:val="009E1D2D"/>
    <w:rsid w:val="009E44A1"/>
    <w:rsid w:val="009E4596"/>
    <w:rsid w:val="009E46DD"/>
    <w:rsid w:val="009E52CD"/>
    <w:rsid w:val="009E61C4"/>
    <w:rsid w:val="009E6BE2"/>
    <w:rsid w:val="009E7772"/>
    <w:rsid w:val="009E7CBB"/>
    <w:rsid w:val="009F1F38"/>
    <w:rsid w:val="009F2179"/>
    <w:rsid w:val="009F25BD"/>
    <w:rsid w:val="009F26F9"/>
    <w:rsid w:val="009F2B50"/>
    <w:rsid w:val="009F327F"/>
    <w:rsid w:val="009F3B78"/>
    <w:rsid w:val="009F4409"/>
    <w:rsid w:val="009F441F"/>
    <w:rsid w:val="009F53F3"/>
    <w:rsid w:val="009F5DF5"/>
    <w:rsid w:val="009F6173"/>
    <w:rsid w:val="009F7110"/>
    <w:rsid w:val="009F76AC"/>
    <w:rsid w:val="009F7F83"/>
    <w:rsid w:val="00A00B47"/>
    <w:rsid w:val="00A01047"/>
    <w:rsid w:val="00A01C90"/>
    <w:rsid w:val="00A01CD4"/>
    <w:rsid w:val="00A01D07"/>
    <w:rsid w:val="00A02089"/>
    <w:rsid w:val="00A020A7"/>
    <w:rsid w:val="00A023DF"/>
    <w:rsid w:val="00A028D9"/>
    <w:rsid w:val="00A04AE5"/>
    <w:rsid w:val="00A051B2"/>
    <w:rsid w:val="00A0525D"/>
    <w:rsid w:val="00A05C3C"/>
    <w:rsid w:val="00A06B3A"/>
    <w:rsid w:val="00A06F66"/>
    <w:rsid w:val="00A071A3"/>
    <w:rsid w:val="00A07568"/>
    <w:rsid w:val="00A0773A"/>
    <w:rsid w:val="00A114FA"/>
    <w:rsid w:val="00A119E4"/>
    <w:rsid w:val="00A12A56"/>
    <w:rsid w:val="00A12CD6"/>
    <w:rsid w:val="00A13AAF"/>
    <w:rsid w:val="00A13B02"/>
    <w:rsid w:val="00A13EBB"/>
    <w:rsid w:val="00A14F90"/>
    <w:rsid w:val="00A15417"/>
    <w:rsid w:val="00A1626D"/>
    <w:rsid w:val="00A167F4"/>
    <w:rsid w:val="00A1689E"/>
    <w:rsid w:val="00A16AB1"/>
    <w:rsid w:val="00A17237"/>
    <w:rsid w:val="00A172C4"/>
    <w:rsid w:val="00A20859"/>
    <w:rsid w:val="00A20FF3"/>
    <w:rsid w:val="00A210F8"/>
    <w:rsid w:val="00A21A0F"/>
    <w:rsid w:val="00A21FDB"/>
    <w:rsid w:val="00A22073"/>
    <w:rsid w:val="00A2223E"/>
    <w:rsid w:val="00A226F8"/>
    <w:rsid w:val="00A22CA2"/>
    <w:rsid w:val="00A23161"/>
    <w:rsid w:val="00A23755"/>
    <w:rsid w:val="00A23897"/>
    <w:rsid w:val="00A23CD5"/>
    <w:rsid w:val="00A23E06"/>
    <w:rsid w:val="00A25D12"/>
    <w:rsid w:val="00A262F0"/>
    <w:rsid w:val="00A274D0"/>
    <w:rsid w:val="00A301B1"/>
    <w:rsid w:val="00A31BD7"/>
    <w:rsid w:val="00A32EEF"/>
    <w:rsid w:val="00A336C5"/>
    <w:rsid w:val="00A343A4"/>
    <w:rsid w:val="00A34418"/>
    <w:rsid w:val="00A34599"/>
    <w:rsid w:val="00A3474A"/>
    <w:rsid w:val="00A35098"/>
    <w:rsid w:val="00A363EE"/>
    <w:rsid w:val="00A36913"/>
    <w:rsid w:val="00A37C6E"/>
    <w:rsid w:val="00A401AA"/>
    <w:rsid w:val="00A4099C"/>
    <w:rsid w:val="00A40DC8"/>
    <w:rsid w:val="00A4146B"/>
    <w:rsid w:val="00A41EC2"/>
    <w:rsid w:val="00A42CFA"/>
    <w:rsid w:val="00A43888"/>
    <w:rsid w:val="00A44946"/>
    <w:rsid w:val="00A454ED"/>
    <w:rsid w:val="00A45C04"/>
    <w:rsid w:val="00A500E3"/>
    <w:rsid w:val="00A50ED1"/>
    <w:rsid w:val="00A5102F"/>
    <w:rsid w:val="00A516AA"/>
    <w:rsid w:val="00A51C3D"/>
    <w:rsid w:val="00A52E04"/>
    <w:rsid w:val="00A52E3F"/>
    <w:rsid w:val="00A531B5"/>
    <w:rsid w:val="00A53417"/>
    <w:rsid w:val="00A546F1"/>
    <w:rsid w:val="00A55A48"/>
    <w:rsid w:val="00A55CDD"/>
    <w:rsid w:val="00A55FA4"/>
    <w:rsid w:val="00A56BF5"/>
    <w:rsid w:val="00A5773D"/>
    <w:rsid w:val="00A57887"/>
    <w:rsid w:val="00A6039A"/>
    <w:rsid w:val="00A60AF1"/>
    <w:rsid w:val="00A6129A"/>
    <w:rsid w:val="00A62373"/>
    <w:rsid w:val="00A625FA"/>
    <w:rsid w:val="00A6309A"/>
    <w:rsid w:val="00A63428"/>
    <w:rsid w:val="00A652AA"/>
    <w:rsid w:val="00A6550E"/>
    <w:rsid w:val="00A66474"/>
    <w:rsid w:val="00A66633"/>
    <w:rsid w:val="00A66A47"/>
    <w:rsid w:val="00A66D05"/>
    <w:rsid w:val="00A70258"/>
    <w:rsid w:val="00A70DBF"/>
    <w:rsid w:val="00A71FD7"/>
    <w:rsid w:val="00A7210A"/>
    <w:rsid w:val="00A730A0"/>
    <w:rsid w:val="00A73644"/>
    <w:rsid w:val="00A73C7A"/>
    <w:rsid w:val="00A74285"/>
    <w:rsid w:val="00A74FE8"/>
    <w:rsid w:val="00A75439"/>
    <w:rsid w:val="00A7559A"/>
    <w:rsid w:val="00A76613"/>
    <w:rsid w:val="00A77A4C"/>
    <w:rsid w:val="00A80059"/>
    <w:rsid w:val="00A8017E"/>
    <w:rsid w:val="00A80391"/>
    <w:rsid w:val="00A805CF"/>
    <w:rsid w:val="00A8077B"/>
    <w:rsid w:val="00A80C44"/>
    <w:rsid w:val="00A80F67"/>
    <w:rsid w:val="00A81C20"/>
    <w:rsid w:val="00A8226F"/>
    <w:rsid w:val="00A8324C"/>
    <w:rsid w:val="00A838F3"/>
    <w:rsid w:val="00A8399B"/>
    <w:rsid w:val="00A83AEE"/>
    <w:rsid w:val="00A842B7"/>
    <w:rsid w:val="00A84735"/>
    <w:rsid w:val="00A84EF4"/>
    <w:rsid w:val="00A85215"/>
    <w:rsid w:val="00A8523C"/>
    <w:rsid w:val="00A85CFE"/>
    <w:rsid w:val="00A8637C"/>
    <w:rsid w:val="00A86A86"/>
    <w:rsid w:val="00A87B10"/>
    <w:rsid w:val="00A90C1E"/>
    <w:rsid w:val="00A916E6"/>
    <w:rsid w:val="00A9219D"/>
    <w:rsid w:val="00A92E84"/>
    <w:rsid w:val="00A933B1"/>
    <w:rsid w:val="00A94C44"/>
    <w:rsid w:val="00A9575F"/>
    <w:rsid w:val="00A95D76"/>
    <w:rsid w:val="00A96A40"/>
    <w:rsid w:val="00A96AE8"/>
    <w:rsid w:val="00A9706E"/>
    <w:rsid w:val="00A9756C"/>
    <w:rsid w:val="00A97B66"/>
    <w:rsid w:val="00AA2091"/>
    <w:rsid w:val="00AA215D"/>
    <w:rsid w:val="00AA2270"/>
    <w:rsid w:val="00AA23A8"/>
    <w:rsid w:val="00AA2ED3"/>
    <w:rsid w:val="00AA3BAD"/>
    <w:rsid w:val="00AA3FFB"/>
    <w:rsid w:val="00AA4112"/>
    <w:rsid w:val="00AA461C"/>
    <w:rsid w:val="00AA46AD"/>
    <w:rsid w:val="00AA46D6"/>
    <w:rsid w:val="00AA4E97"/>
    <w:rsid w:val="00AA5EC8"/>
    <w:rsid w:val="00AA7C1F"/>
    <w:rsid w:val="00AA7C8A"/>
    <w:rsid w:val="00AA7D9A"/>
    <w:rsid w:val="00AB07D6"/>
    <w:rsid w:val="00AB1460"/>
    <w:rsid w:val="00AB1555"/>
    <w:rsid w:val="00AB1AD8"/>
    <w:rsid w:val="00AB215D"/>
    <w:rsid w:val="00AB26CE"/>
    <w:rsid w:val="00AB321A"/>
    <w:rsid w:val="00AB3836"/>
    <w:rsid w:val="00AB3981"/>
    <w:rsid w:val="00AB3E19"/>
    <w:rsid w:val="00AB4702"/>
    <w:rsid w:val="00AB6DB2"/>
    <w:rsid w:val="00AB6FDE"/>
    <w:rsid w:val="00AB76CC"/>
    <w:rsid w:val="00AC03E7"/>
    <w:rsid w:val="00AC27A7"/>
    <w:rsid w:val="00AC2809"/>
    <w:rsid w:val="00AC2E3D"/>
    <w:rsid w:val="00AC389C"/>
    <w:rsid w:val="00AC50D6"/>
    <w:rsid w:val="00AC5326"/>
    <w:rsid w:val="00AC60D5"/>
    <w:rsid w:val="00AC702A"/>
    <w:rsid w:val="00AC7363"/>
    <w:rsid w:val="00AC7BE0"/>
    <w:rsid w:val="00AC7E6E"/>
    <w:rsid w:val="00AD07A8"/>
    <w:rsid w:val="00AD0984"/>
    <w:rsid w:val="00AD1662"/>
    <w:rsid w:val="00AD1A53"/>
    <w:rsid w:val="00AD4887"/>
    <w:rsid w:val="00AD4D11"/>
    <w:rsid w:val="00AD51BE"/>
    <w:rsid w:val="00AD5930"/>
    <w:rsid w:val="00AD6611"/>
    <w:rsid w:val="00AD69DB"/>
    <w:rsid w:val="00AD6C86"/>
    <w:rsid w:val="00AD7189"/>
    <w:rsid w:val="00AD748B"/>
    <w:rsid w:val="00AE0088"/>
    <w:rsid w:val="00AE0D1E"/>
    <w:rsid w:val="00AE15CF"/>
    <w:rsid w:val="00AE482D"/>
    <w:rsid w:val="00AE48AF"/>
    <w:rsid w:val="00AE5A05"/>
    <w:rsid w:val="00AE64E9"/>
    <w:rsid w:val="00AE7EEA"/>
    <w:rsid w:val="00AF096D"/>
    <w:rsid w:val="00AF1075"/>
    <w:rsid w:val="00AF1762"/>
    <w:rsid w:val="00AF1CB3"/>
    <w:rsid w:val="00AF2AB9"/>
    <w:rsid w:val="00AF2D81"/>
    <w:rsid w:val="00AF30CB"/>
    <w:rsid w:val="00AF3A70"/>
    <w:rsid w:val="00AF4553"/>
    <w:rsid w:val="00AF4F97"/>
    <w:rsid w:val="00AF56A5"/>
    <w:rsid w:val="00AF5711"/>
    <w:rsid w:val="00AF59B4"/>
    <w:rsid w:val="00AF62C5"/>
    <w:rsid w:val="00AF638C"/>
    <w:rsid w:val="00AF7643"/>
    <w:rsid w:val="00AF7BBC"/>
    <w:rsid w:val="00AF7FC4"/>
    <w:rsid w:val="00B0076E"/>
    <w:rsid w:val="00B00D4E"/>
    <w:rsid w:val="00B01751"/>
    <w:rsid w:val="00B028CC"/>
    <w:rsid w:val="00B03C10"/>
    <w:rsid w:val="00B043B5"/>
    <w:rsid w:val="00B04C86"/>
    <w:rsid w:val="00B055D8"/>
    <w:rsid w:val="00B06B2F"/>
    <w:rsid w:val="00B06F29"/>
    <w:rsid w:val="00B07061"/>
    <w:rsid w:val="00B0740B"/>
    <w:rsid w:val="00B07DAA"/>
    <w:rsid w:val="00B10B7A"/>
    <w:rsid w:val="00B11345"/>
    <w:rsid w:val="00B11404"/>
    <w:rsid w:val="00B12062"/>
    <w:rsid w:val="00B120C8"/>
    <w:rsid w:val="00B1213C"/>
    <w:rsid w:val="00B1235F"/>
    <w:rsid w:val="00B12415"/>
    <w:rsid w:val="00B12436"/>
    <w:rsid w:val="00B12542"/>
    <w:rsid w:val="00B128D3"/>
    <w:rsid w:val="00B12C19"/>
    <w:rsid w:val="00B1344B"/>
    <w:rsid w:val="00B149C3"/>
    <w:rsid w:val="00B15E30"/>
    <w:rsid w:val="00B16089"/>
    <w:rsid w:val="00B16F3D"/>
    <w:rsid w:val="00B177A7"/>
    <w:rsid w:val="00B17BA3"/>
    <w:rsid w:val="00B20397"/>
    <w:rsid w:val="00B20863"/>
    <w:rsid w:val="00B219BC"/>
    <w:rsid w:val="00B21A6C"/>
    <w:rsid w:val="00B21B4F"/>
    <w:rsid w:val="00B22029"/>
    <w:rsid w:val="00B22729"/>
    <w:rsid w:val="00B2376C"/>
    <w:rsid w:val="00B24BDB"/>
    <w:rsid w:val="00B2514C"/>
    <w:rsid w:val="00B2537C"/>
    <w:rsid w:val="00B262FF"/>
    <w:rsid w:val="00B26361"/>
    <w:rsid w:val="00B26D3C"/>
    <w:rsid w:val="00B3041F"/>
    <w:rsid w:val="00B30666"/>
    <w:rsid w:val="00B31094"/>
    <w:rsid w:val="00B31D6B"/>
    <w:rsid w:val="00B31FD6"/>
    <w:rsid w:val="00B32469"/>
    <w:rsid w:val="00B324E0"/>
    <w:rsid w:val="00B33ACE"/>
    <w:rsid w:val="00B34146"/>
    <w:rsid w:val="00B354F2"/>
    <w:rsid w:val="00B3560B"/>
    <w:rsid w:val="00B358D6"/>
    <w:rsid w:val="00B373FC"/>
    <w:rsid w:val="00B375ED"/>
    <w:rsid w:val="00B376F3"/>
    <w:rsid w:val="00B403E7"/>
    <w:rsid w:val="00B40FD2"/>
    <w:rsid w:val="00B41DD7"/>
    <w:rsid w:val="00B42E8A"/>
    <w:rsid w:val="00B43690"/>
    <w:rsid w:val="00B4389F"/>
    <w:rsid w:val="00B43BE9"/>
    <w:rsid w:val="00B43C04"/>
    <w:rsid w:val="00B45027"/>
    <w:rsid w:val="00B45935"/>
    <w:rsid w:val="00B45F24"/>
    <w:rsid w:val="00B4617F"/>
    <w:rsid w:val="00B462C1"/>
    <w:rsid w:val="00B4644B"/>
    <w:rsid w:val="00B46921"/>
    <w:rsid w:val="00B4775F"/>
    <w:rsid w:val="00B47D44"/>
    <w:rsid w:val="00B50CA3"/>
    <w:rsid w:val="00B50D0E"/>
    <w:rsid w:val="00B513A1"/>
    <w:rsid w:val="00B5225B"/>
    <w:rsid w:val="00B5236A"/>
    <w:rsid w:val="00B53FE8"/>
    <w:rsid w:val="00B55D1A"/>
    <w:rsid w:val="00B56139"/>
    <w:rsid w:val="00B56646"/>
    <w:rsid w:val="00B56A6D"/>
    <w:rsid w:val="00B57AF3"/>
    <w:rsid w:val="00B60894"/>
    <w:rsid w:val="00B608BB"/>
    <w:rsid w:val="00B60CC7"/>
    <w:rsid w:val="00B60DCA"/>
    <w:rsid w:val="00B630BA"/>
    <w:rsid w:val="00B636FC"/>
    <w:rsid w:val="00B63CDC"/>
    <w:rsid w:val="00B63D54"/>
    <w:rsid w:val="00B63EA4"/>
    <w:rsid w:val="00B64D8F"/>
    <w:rsid w:val="00B653CB"/>
    <w:rsid w:val="00B653FF"/>
    <w:rsid w:val="00B6575D"/>
    <w:rsid w:val="00B674AD"/>
    <w:rsid w:val="00B676B9"/>
    <w:rsid w:val="00B70662"/>
    <w:rsid w:val="00B70EAC"/>
    <w:rsid w:val="00B70EC7"/>
    <w:rsid w:val="00B72E2F"/>
    <w:rsid w:val="00B72FE1"/>
    <w:rsid w:val="00B7301D"/>
    <w:rsid w:val="00B734A6"/>
    <w:rsid w:val="00B73B30"/>
    <w:rsid w:val="00B73C5E"/>
    <w:rsid w:val="00B75EA5"/>
    <w:rsid w:val="00B769D1"/>
    <w:rsid w:val="00B779CC"/>
    <w:rsid w:val="00B80CC0"/>
    <w:rsid w:val="00B80E45"/>
    <w:rsid w:val="00B82DDF"/>
    <w:rsid w:val="00B83621"/>
    <w:rsid w:val="00B837CC"/>
    <w:rsid w:val="00B85913"/>
    <w:rsid w:val="00B86057"/>
    <w:rsid w:val="00B862E1"/>
    <w:rsid w:val="00B86EAD"/>
    <w:rsid w:val="00B874FB"/>
    <w:rsid w:val="00B87FF6"/>
    <w:rsid w:val="00B90112"/>
    <w:rsid w:val="00B904E1"/>
    <w:rsid w:val="00B90823"/>
    <w:rsid w:val="00B91151"/>
    <w:rsid w:val="00B9124F"/>
    <w:rsid w:val="00B91E9C"/>
    <w:rsid w:val="00B92E5B"/>
    <w:rsid w:val="00B931F9"/>
    <w:rsid w:val="00B93798"/>
    <w:rsid w:val="00B93DBB"/>
    <w:rsid w:val="00B9447A"/>
    <w:rsid w:val="00B949D2"/>
    <w:rsid w:val="00B95A29"/>
    <w:rsid w:val="00B960DA"/>
    <w:rsid w:val="00B96349"/>
    <w:rsid w:val="00B96447"/>
    <w:rsid w:val="00B968EE"/>
    <w:rsid w:val="00B9736B"/>
    <w:rsid w:val="00B97729"/>
    <w:rsid w:val="00B978A0"/>
    <w:rsid w:val="00BA0D76"/>
    <w:rsid w:val="00BA12AE"/>
    <w:rsid w:val="00BA1319"/>
    <w:rsid w:val="00BA17EC"/>
    <w:rsid w:val="00BA1FC6"/>
    <w:rsid w:val="00BA2C01"/>
    <w:rsid w:val="00BA3127"/>
    <w:rsid w:val="00BA3A75"/>
    <w:rsid w:val="00BA3BC0"/>
    <w:rsid w:val="00BA465B"/>
    <w:rsid w:val="00BA4B16"/>
    <w:rsid w:val="00BA4E96"/>
    <w:rsid w:val="00BA5007"/>
    <w:rsid w:val="00BA5896"/>
    <w:rsid w:val="00BA5DF6"/>
    <w:rsid w:val="00BA655E"/>
    <w:rsid w:val="00BA6E20"/>
    <w:rsid w:val="00BA7ADB"/>
    <w:rsid w:val="00BB0596"/>
    <w:rsid w:val="00BB0E1F"/>
    <w:rsid w:val="00BB1299"/>
    <w:rsid w:val="00BB1C99"/>
    <w:rsid w:val="00BB3AEE"/>
    <w:rsid w:val="00BB419B"/>
    <w:rsid w:val="00BB55B6"/>
    <w:rsid w:val="00BB5AF1"/>
    <w:rsid w:val="00BB5C5A"/>
    <w:rsid w:val="00BB5E68"/>
    <w:rsid w:val="00BB611A"/>
    <w:rsid w:val="00BB62E0"/>
    <w:rsid w:val="00BB674A"/>
    <w:rsid w:val="00BB6773"/>
    <w:rsid w:val="00BC1139"/>
    <w:rsid w:val="00BC2259"/>
    <w:rsid w:val="00BC24DD"/>
    <w:rsid w:val="00BC26E8"/>
    <w:rsid w:val="00BC29D7"/>
    <w:rsid w:val="00BC2BD5"/>
    <w:rsid w:val="00BC3320"/>
    <w:rsid w:val="00BC3CF9"/>
    <w:rsid w:val="00BC53D2"/>
    <w:rsid w:val="00BC5FB9"/>
    <w:rsid w:val="00BC627F"/>
    <w:rsid w:val="00BC662D"/>
    <w:rsid w:val="00BC6925"/>
    <w:rsid w:val="00BC765F"/>
    <w:rsid w:val="00BC778C"/>
    <w:rsid w:val="00BC7966"/>
    <w:rsid w:val="00BD015D"/>
    <w:rsid w:val="00BD0422"/>
    <w:rsid w:val="00BD07B1"/>
    <w:rsid w:val="00BD0942"/>
    <w:rsid w:val="00BD1033"/>
    <w:rsid w:val="00BD196D"/>
    <w:rsid w:val="00BD1B17"/>
    <w:rsid w:val="00BD1E3E"/>
    <w:rsid w:val="00BD38D8"/>
    <w:rsid w:val="00BD466C"/>
    <w:rsid w:val="00BD492F"/>
    <w:rsid w:val="00BD6092"/>
    <w:rsid w:val="00BD641D"/>
    <w:rsid w:val="00BD675A"/>
    <w:rsid w:val="00BD743C"/>
    <w:rsid w:val="00BD74C3"/>
    <w:rsid w:val="00BD784D"/>
    <w:rsid w:val="00BE04FF"/>
    <w:rsid w:val="00BE0C9C"/>
    <w:rsid w:val="00BE0DE3"/>
    <w:rsid w:val="00BE24AB"/>
    <w:rsid w:val="00BE3822"/>
    <w:rsid w:val="00BE4291"/>
    <w:rsid w:val="00BE4F9B"/>
    <w:rsid w:val="00BE5435"/>
    <w:rsid w:val="00BE5892"/>
    <w:rsid w:val="00BE5D73"/>
    <w:rsid w:val="00BE62FA"/>
    <w:rsid w:val="00BE771A"/>
    <w:rsid w:val="00BF013F"/>
    <w:rsid w:val="00BF0584"/>
    <w:rsid w:val="00BF096E"/>
    <w:rsid w:val="00BF0DEA"/>
    <w:rsid w:val="00BF10A7"/>
    <w:rsid w:val="00BF29BD"/>
    <w:rsid w:val="00BF3DD7"/>
    <w:rsid w:val="00BF3F39"/>
    <w:rsid w:val="00BF4BF0"/>
    <w:rsid w:val="00BF5A33"/>
    <w:rsid w:val="00BF6B7D"/>
    <w:rsid w:val="00BF6C4C"/>
    <w:rsid w:val="00BF6D5C"/>
    <w:rsid w:val="00BF75C0"/>
    <w:rsid w:val="00BF78B6"/>
    <w:rsid w:val="00BF7AE2"/>
    <w:rsid w:val="00C00A16"/>
    <w:rsid w:val="00C00BB8"/>
    <w:rsid w:val="00C01F6C"/>
    <w:rsid w:val="00C03B78"/>
    <w:rsid w:val="00C045B5"/>
    <w:rsid w:val="00C05449"/>
    <w:rsid w:val="00C05898"/>
    <w:rsid w:val="00C05924"/>
    <w:rsid w:val="00C0685E"/>
    <w:rsid w:val="00C0692F"/>
    <w:rsid w:val="00C0762E"/>
    <w:rsid w:val="00C11A1B"/>
    <w:rsid w:val="00C12518"/>
    <w:rsid w:val="00C1325E"/>
    <w:rsid w:val="00C13430"/>
    <w:rsid w:val="00C134D4"/>
    <w:rsid w:val="00C134DD"/>
    <w:rsid w:val="00C1388A"/>
    <w:rsid w:val="00C14327"/>
    <w:rsid w:val="00C14E00"/>
    <w:rsid w:val="00C14FEA"/>
    <w:rsid w:val="00C16434"/>
    <w:rsid w:val="00C164F4"/>
    <w:rsid w:val="00C16E8E"/>
    <w:rsid w:val="00C16FAD"/>
    <w:rsid w:val="00C170C2"/>
    <w:rsid w:val="00C178C3"/>
    <w:rsid w:val="00C17F2D"/>
    <w:rsid w:val="00C20245"/>
    <w:rsid w:val="00C20587"/>
    <w:rsid w:val="00C2096E"/>
    <w:rsid w:val="00C21EFD"/>
    <w:rsid w:val="00C22633"/>
    <w:rsid w:val="00C234DB"/>
    <w:rsid w:val="00C237AC"/>
    <w:rsid w:val="00C244B6"/>
    <w:rsid w:val="00C24CAD"/>
    <w:rsid w:val="00C24E8B"/>
    <w:rsid w:val="00C25439"/>
    <w:rsid w:val="00C25790"/>
    <w:rsid w:val="00C25DD6"/>
    <w:rsid w:val="00C2637C"/>
    <w:rsid w:val="00C265F8"/>
    <w:rsid w:val="00C266ED"/>
    <w:rsid w:val="00C2688A"/>
    <w:rsid w:val="00C271FE"/>
    <w:rsid w:val="00C276EC"/>
    <w:rsid w:val="00C27A26"/>
    <w:rsid w:val="00C27BE4"/>
    <w:rsid w:val="00C30142"/>
    <w:rsid w:val="00C309AA"/>
    <w:rsid w:val="00C31C21"/>
    <w:rsid w:val="00C3215A"/>
    <w:rsid w:val="00C331C1"/>
    <w:rsid w:val="00C33DA4"/>
    <w:rsid w:val="00C33E2B"/>
    <w:rsid w:val="00C365A5"/>
    <w:rsid w:val="00C36602"/>
    <w:rsid w:val="00C36C40"/>
    <w:rsid w:val="00C373F2"/>
    <w:rsid w:val="00C3746E"/>
    <w:rsid w:val="00C37EDC"/>
    <w:rsid w:val="00C40B0E"/>
    <w:rsid w:val="00C40D02"/>
    <w:rsid w:val="00C4149E"/>
    <w:rsid w:val="00C42474"/>
    <w:rsid w:val="00C4287F"/>
    <w:rsid w:val="00C42EE3"/>
    <w:rsid w:val="00C4318F"/>
    <w:rsid w:val="00C43546"/>
    <w:rsid w:val="00C4393E"/>
    <w:rsid w:val="00C43C85"/>
    <w:rsid w:val="00C44FA0"/>
    <w:rsid w:val="00C44FA2"/>
    <w:rsid w:val="00C461DE"/>
    <w:rsid w:val="00C462B5"/>
    <w:rsid w:val="00C46A3F"/>
    <w:rsid w:val="00C46BCD"/>
    <w:rsid w:val="00C47496"/>
    <w:rsid w:val="00C50406"/>
    <w:rsid w:val="00C51B3E"/>
    <w:rsid w:val="00C52303"/>
    <w:rsid w:val="00C523A6"/>
    <w:rsid w:val="00C52821"/>
    <w:rsid w:val="00C528DE"/>
    <w:rsid w:val="00C53763"/>
    <w:rsid w:val="00C53C8D"/>
    <w:rsid w:val="00C53EE2"/>
    <w:rsid w:val="00C54414"/>
    <w:rsid w:val="00C5554E"/>
    <w:rsid w:val="00C563DD"/>
    <w:rsid w:val="00C56481"/>
    <w:rsid w:val="00C56D1D"/>
    <w:rsid w:val="00C56EBB"/>
    <w:rsid w:val="00C60766"/>
    <w:rsid w:val="00C60E3F"/>
    <w:rsid w:val="00C60FAC"/>
    <w:rsid w:val="00C61466"/>
    <w:rsid w:val="00C61B10"/>
    <w:rsid w:val="00C61CA5"/>
    <w:rsid w:val="00C61CBF"/>
    <w:rsid w:val="00C622E9"/>
    <w:rsid w:val="00C62617"/>
    <w:rsid w:val="00C62F61"/>
    <w:rsid w:val="00C636BE"/>
    <w:rsid w:val="00C63713"/>
    <w:rsid w:val="00C64986"/>
    <w:rsid w:val="00C64A88"/>
    <w:rsid w:val="00C64E68"/>
    <w:rsid w:val="00C64FB1"/>
    <w:rsid w:val="00C65088"/>
    <w:rsid w:val="00C65141"/>
    <w:rsid w:val="00C656BD"/>
    <w:rsid w:val="00C65C37"/>
    <w:rsid w:val="00C65FA2"/>
    <w:rsid w:val="00C6661F"/>
    <w:rsid w:val="00C678A7"/>
    <w:rsid w:val="00C70791"/>
    <w:rsid w:val="00C70A55"/>
    <w:rsid w:val="00C725C4"/>
    <w:rsid w:val="00C728DF"/>
    <w:rsid w:val="00C731A2"/>
    <w:rsid w:val="00C73932"/>
    <w:rsid w:val="00C73B83"/>
    <w:rsid w:val="00C73CDD"/>
    <w:rsid w:val="00C75136"/>
    <w:rsid w:val="00C76294"/>
    <w:rsid w:val="00C80BB4"/>
    <w:rsid w:val="00C81299"/>
    <w:rsid w:val="00C81DC2"/>
    <w:rsid w:val="00C82AB7"/>
    <w:rsid w:val="00C82D3C"/>
    <w:rsid w:val="00C83528"/>
    <w:rsid w:val="00C837F4"/>
    <w:rsid w:val="00C83DCD"/>
    <w:rsid w:val="00C84D15"/>
    <w:rsid w:val="00C84E6A"/>
    <w:rsid w:val="00C84E75"/>
    <w:rsid w:val="00C85464"/>
    <w:rsid w:val="00C85524"/>
    <w:rsid w:val="00C860EB"/>
    <w:rsid w:val="00C86C08"/>
    <w:rsid w:val="00C87636"/>
    <w:rsid w:val="00C87EA4"/>
    <w:rsid w:val="00C904F2"/>
    <w:rsid w:val="00C91758"/>
    <w:rsid w:val="00C9194D"/>
    <w:rsid w:val="00C92527"/>
    <w:rsid w:val="00C92935"/>
    <w:rsid w:val="00C933C6"/>
    <w:rsid w:val="00C93889"/>
    <w:rsid w:val="00C93B65"/>
    <w:rsid w:val="00C94A9F"/>
    <w:rsid w:val="00C952BD"/>
    <w:rsid w:val="00C95C37"/>
    <w:rsid w:val="00C969F0"/>
    <w:rsid w:val="00C973B2"/>
    <w:rsid w:val="00C97EE0"/>
    <w:rsid w:val="00CA0228"/>
    <w:rsid w:val="00CA0B33"/>
    <w:rsid w:val="00CA1C64"/>
    <w:rsid w:val="00CA373B"/>
    <w:rsid w:val="00CA392F"/>
    <w:rsid w:val="00CA443A"/>
    <w:rsid w:val="00CA45C8"/>
    <w:rsid w:val="00CA5A96"/>
    <w:rsid w:val="00CA6426"/>
    <w:rsid w:val="00CA6643"/>
    <w:rsid w:val="00CA707A"/>
    <w:rsid w:val="00CA7319"/>
    <w:rsid w:val="00CA7600"/>
    <w:rsid w:val="00CB03AE"/>
    <w:rsid w:val="00CB12EF"/>
    <w:rsid w:val="00CB205D"/>
    <w:rsid w:val="00CB228E"/>
    <w:rsid w:val="00CB2574"/>
    <w:rsid w:val="00CB2B44"/>
    <w:rsid w:val="00CB2F35"/>
    <w:rsid w:val="00CB45CC"/>
    <w:rsid w:val="00CB45E8"/>
    <w:rsid w:val="00CB5E88"/>
    <w:rsid w:val="00CB7120"/>
    <w:rsid w:val="00CB7377"/>
    <w:rsid w:val="00CB7741"/>
    <w:rsid w:val="00CC031E"/>
    <w:rsid w:val="00CC0AA9"/>
    <w:rsid w:val="00CC2580"/>
    <w:rsid w:val="00CC3056"/>
    <w:rsid w:val="00CC3575"/>
    <w:rsid w:val="00CC4C68"/>
    <w:rsid w:val="00CC557B"/>
    <w:rsid w:val="00CC5C29"/>
    <w:rsid w:val="00CC60C3"/>
    <w:rsid w:val="00CC6630"/>
    <w:rsid w:val="00CD064F"/>
    <w:rsid w:val="00CD076A"/>
    <w:rsid w:val="00CD11EC"/>
    <w:rsid w:val="00CD1B33"/>
    <w:rsid w:val="00CD21BA"/>
    <w:rsid w:val="00CD2DB0"/>
    <w:rsid w:val="00CD410D"/>
    <w:rsid w:val="00CD4254"/>
    <w:rsid w:val="00CD4C44"/>
    <w:rsid w:val="00CD4E63"/>
    <w:rsid w:val="00CD5E1E"/>
    <w:rsid w:val="00CE00BE"/>
    <w:rsid w:val="00CE02A2"/>
    <w:rsid w:val="00CE041E"/>
    <w:rsid w:val="00CE048C"/>
    <w:rsid w:val="00CE0904"/>
    <w:rsid w:val="00CE0A02"/>
    <w:rsid w:val="00CE0D46"/>
    <w:rsid w:val="00CE259A"/>
    <w:rsid w:val="00CE25DC"/>
    <w:rsid w:val="00CE3298"/>
    <w:rsid w:val="00CE34CB"/>
    <w:rsid w:val="00CE4D81"/>
    <w:rsid w:val="00CE5866"/>
    <w:rsid w:val="00CE5A6E"/>
    <w:rsid w:val="00CE6058"/>
    <w:rsid w:val="00CE668E"/>
    <w:rsid w:val="00CE7015"/>
    <w:rsid w:val="00CE7EF5"/>
    <w:rsid w:val="00CF0690"/>
    <w:rsid w:val="00CF0CE7"/>
    <w:rsid w:val="00CF0DA8"/>
    <w:rsid w:val="00CF0EBA"/>
    <w:rsid w:val="00CF18DC"/>
    <w:rsid w:val="00CF19A5"/>
    <w:rsid w:val="00CF22B6"/>
    <w:rsid w:val="00CF23E1"/>
    <w:rsid w:val="00CF25BA"/>
    <w:rsid w:val="00CF2BF1"/>
    <w:rsid w:val="00CF372D"/>
    <w:rsid w:val="00CF3A21"/>
    <w:rsid w:val="00CF407E"/>
    <w:rsid w:val="00CF41C9"/>
    <w:rsid w:val="00CF4A34"/>
    <w:rsid w:val="00CF53AF"/>
    <w:rsid w:val="00CF5455"/>
    <w:rsid w:val="00CF593E"/>
    <w:rsid w:val="00CF5B58"/>
    <w:rsid w:val="00CF6099"/>
    <w:rsid w:val="00CF60CB"/>
    <w:rsid w:val="00CF62DE"/>
    <w:rsid w:val="00CF73D9"/>
    <w:rsid w:val="00CF7434"/>
    <w:rsid w:val="00CF762A"/>
    <w:rsid w:val="00CF7BAB"/>
    <w:rsid w:val="00CF7C28"/>
    <w:rsid w:val="00CF7EF9"/>
    <w:rsid w:val="00D00840"/>
    <w:rsid w:val="00D00861"/>
    <w:rsid w:val="00D00DE7"/>
    <w:rsid w:val="00D00DF4"/>
    <w:rsid w:val="00D00FAB"/>
    <w:rsid w:val="00D02030"/>
    <w:rsid w:val="00D0214D"/>
    <w:rsid w:val="00D02EF1"/>
    <w:rsid w:val="00D03BED"/>
    <w:rsid w:val="00D03C17"/>
    <w:rsid w:val="00D0451B"/>
    <w:rsid w:val="00D04C94"/>
    <w:rsid w:val="00D04D12"/>
    <w:rsid w:val="00D04DB2"/>
    <w:rsid w:val="00D04F84"/>
    <w:rsid w:val="00D0595E"/>
    <w:rsid w:val="00D0609A"/>
    <w:rsid w:val="00D066A3"/>
    <w:rsid w:val="00D06BD8"/>
    <w:rsid w:val="00D06E10"/>
    <w:rsid w:val="00D06F61"/>
    <w:rsid w:val="00D07606"/>
    <w:rsid w:val="00D078EB"/>
    <w:rsid w:val="00D1076D"/>
    <w:rsid w:val="00D12EB3"/>
    <w:rsid w:val="00D132E4"/>
    <w:rsid w:val="00D143F2"/>
    <w:rsid w:val="00D14A44"/>
    <w:rsid w:val="00D15ABC"/>
    <w:rsid w:val="00D162BD"/>
    <w:rsid w:val="00D167FF"/>
    <w:rsid w:val="00D17627"/>
    <w:rsid w:val="00D205F4"/>
    <w:rsid w:val="00D2219F"/>
    <w:rsid w:val="00D229BA"/>
    <w:rsid w:val="00D2398E"/>
    <w:rsid w:val="00D24012"/>
    <w:rsid w:val="00D24FE8"/>
    <w:rsid w:val="00D26929"/>
    <w:rsid w:val="00D26A4B"/>
    <w:rsid w:val="00D26F27"/>
    <w:rsid w:val="00D271A7"/>
    <w:rsid w:val="00D27323"/>
    <w:rsid w:val="00D30356"/>
    <w:rsid w:val="00D3140C"/>
    <w:rsid w:val="00D319E8"/>
    <w:rsid w:val="00D31BC3"/>
    <w:rsid w:val="00D31E22"/>
    <w:rsid w:val="00D3231A"/>
    <w:rsid w:val="00D32569"/>
    <w:rsid w:val="00D32DC3"/>
    <w:rsid w:val="00D32FF8"/>
    <w:rsid w:val="00D33467"/>
    <w:rsid w:val="00D336FC"/>
    <w:rsid w:val="00D33EC0"/>
    <w:rsid w:val="00D34157"/>
    <w:rsid w:val="00D34ADB"/>
    <w:rsid w:val="00D35CAB"/>
    <w:rsid w:val="00D36CD3"/>
    <w:rsid w:val="00D40AFD"/>
    <w:rsid w:val="00D40EAD"/>
    <w:rsid w:val="00D40F86"/>
    <w:rsid w:val="00D4174B"/>
    <w:rsid w:val="00D41E34"/>
    <w:rsid w:val="00D41FF8"/>
    <w:rsid w:val="00D422C2"/>
    <w:rsid w:val="00D43B4B"/>
    <w:rsid w:val="00D43DDF"/>
    <w:rsid w:val="00D440DD"/>
    <w:rsid w:val="00D44385"/>
    <w:rsid w:val="00D4447E"/>
    <w:rsid w:val="00D444BE"/>
    <w:rsid w:val="00D445C7"/>
    <w:rsid w:val="00D449BD"/>
    <w:rsid w:val="00D44ABD"/>
    <w:rsid w:val="00D44E05"/>
    <w:rsid w:val="00D44FCC"/>
    <w:rsid w:val="00D45C01"/>
    <w:rsid w:val="00D461C8"/>
    <w:rsid w:val="00D46F17"/>
    <w:rsid w:val="00D476BD"/>
    <w:rsid w:val="00D508A1"/>
    <w:rsid w:val="00D50A15"/>
    <w:rsid w:val="00D50B1D"/>
    <w:rsid w:val="00D50E98"/>
    <w:rsid w:val="00D513C7"/>
    <w:rsid w:val="00D51955"/>
    <w:rsid w:val="00D52780"/>
    <w:rsid w:val="00D53812"/>
    <w:rsid w:val="00D55468"/>
    <w:rsid w:val="00D55BD0"/>
    <w:rsid w:val="00D5699A"/>
    <w:rsid w:val="00D5715A"/>
    <w:rsid w:val="00D573B4"/>
    <w:rsid w:val="00D5797C"/>
    <w:rsid w:val="00D602CF"/>
    <w:rsid w:val="00D624E9"/>
    <w:rsid w:val="00D63146"/>
    <w:rsid w:val="00D63F09"/>
    <w:rsid w:val="00D6493C"/>
    <w:rsid w:val="00D64A73"/>
    <w:rsid w:val="00D65043"/>
    <w:rsid w:val="00D679D2"/>
    <w:rsid w:val="00D70F99"/>
    <w:rsid w:val="00D71318"/>
    <w:rsid w:val="00D7163C"/>
    <w:rsid w:val="00D7209B"/>
    <w:rsid w:val="00D72D52"/>
    <w:rsid w:val="00D739FB"/>
    <w:rsid w:val="00D740BC"/>
    <w:rsid w:val="00D74580"/>
    <w:rsid w:val="00D74CB9"/>
    <w:rsid w:val="00D74EED"/>
    <w:rsid w:val="00D752D1"/>
    <w:rsid w:val="00D76568"/>
    <w:rsid w:val="00D76CBF"/>
    <w:rsid w:val="00D772F9"/>
    <w:rsid w:val="00D7731F"/>
    <w:rsid w:val="00D778FB"/>
    <w:rsid w:val="00D80491"/>
    <w:rsid w:val="00D808E6"/>
    <w:rsid w:val="00D816D6"/>
    <w:rsid w:val="00D8249B"/>
    <w:rsid w:val="00D8271A"/>
    <w:rsid w:val="00D82877"/>
    <w:rsid w:val="00D82AC4"/>
    <w:rsid w:val="00D83B25"/>
    <w:rsid w:val="00D83DEE"/>
    <w:rsid w:val="00D845D6"/>
    <w:rsid w:val="00D853AD"/>
    <w:rsid w:val="00D85441"/>
    <w:rsid w:val="00D85B1F"/>
    <w:rsid w:val="00D85E64"/>
    <w:rsid w:val="00D865EF"/>
    <w:rsid w:val="00D87779"/>
    <w:rsid w:val="00D904D2"/>
    <w:rsid w:val="00D909A5"/>
    <w:rsid w:val="00D91103"/>
    <w:rsid w:val="00D912D1"/>
    <w:rsid w:val="00D91365"/>
    <w:rsid w:val="00D91788"/>
    <w:rsid w:val="00D91BC6"/>
    <w:rsid w:val="00D91F24"/>
    <w:rsid w:val="00D923D7"/>
    <w:rsid w:val="00D927CB"/>
    <w:rsid w:val="00D93433"/>
    <w:rsid w:val="00D93B85"/>
    <w:rsid w:val="00D945F4"/>
    <w:rsid w:val="00D94B62"/>
    <w:rsid w:val="00D95997"/>
    <w:rsid w:val="00D970B1"/>
    <w:rsid w:val="00D97254"/>
    <w:rsid w:val="00D973E9"/>
    <w:rsid w:val="00D97A57"/>
    <w:rsid w:val="00D97C0B"/>
    <w:rsid w:val="00DA0565"/>
    <w:rsid w:val="00DA16C9"/>
    <w:rsid w:val="00DA1F57"/>
    <w:rsid w:val="00DA2167"/>
    <w:rsid w:val="00DA27CF"/>
    <w:rsid w:val="00DA3915"/>
    <w:rsid w:val="00DA48E9"/>
    <w:rsid w:val="00DA4D51"/>
    <w:rsid w:val="00DA519B"/>
    <w:rsid w:val="00DA535E"/>
    <w:rsid w:val="00DA5AB5"/>
    <w:rsid w:val="00DA6B3D"/>
    <w:rsid w:val="00DA6D8D"/>
    <w:rsid w:val="00DA74C9"/>
    <w:rsid w:val="00DA7C84"/>
    <w:rsid w:val="00DB0F1A"/>
    <w:rsid w:val="00DB10DB"/>
    <w:rsid w:val="00DB153C"/>
    <w:rsid w:val="00DB153F"/>
    <w:rsid w:val="00DB17D4"/>
    <w:rsid w:val="00DB1CBE"/>
    <w:rsid w:val="00DB3B4B"/>
    <w:rsid w:val="00DB3F09"/>
    <w:rsid w:val="00DB450D"/>
    <w:rsid w:val="00DB460F"/>
    <w:rsid w:val="00DB4690"/>
    <w:rsid w:val="00DB47D3"/>
    <w:rsid w:val="00DB4EC3"/>
    <w:rsid w:val="00DB5116"/>
    <w:rsid w:val="00DB5261"/>
    <w:rsid w:val="00DB550A"/>
    <w:rsid w:val="00DB6959"/>
    <w:rsid w:val="00DB7611"/>
    <w:rsid w:val="00DC018D"/>
    <w:rsid w:val="00DC019E"/>
    <w:rsid w:val="00DC0395"/>
    <w:rsid w:val="00DC0E04"/>
    <w:rsid w:val="00DC110B"/>
    <w:rsid w:val="00DC143C"/>
    <w:rsid w:val="00DC2EE3"/>
    <w:rsid w:val="00DC3475"/>
    <w:rsid w:val="00DC418F"/>
    <w:rsid w:val="00DC49D9"/>
    <w:rsid w:val="00DC4E7B"/>
    <w:rsid w:val="00DC5206"/>
    <w:rsid w:val="00DC5490"/>
    <w:rsid w:val="00DC64D2"/>
    <w:rsid w:val="00DC6FBF"/>
    <w:rsid w:val="00DC706F"/>
    <w:rsid w:val="00DC754C"/>
    <w:rsid w:val="00DC75C2"/>
    <w:rsid w:val="00DCC7FB"/>
    <w:rsid w:val="00DD0455"/>
    <w:rsid w:val="00DD0990"/>
    <w:rsid w:val="00DD0AE9"/>
    <w:rsid w:val="00DD1854"/>
    <w:rsid w:val="00DD18C8"/>
    <w:rsid w:val="00DD2B8B"/>
    <w:rsid w:val="00DD2DF4"/>
    <w:rsid w:val="00DD4F7D"/>
    <w:rsid w:val="00DD578C"/>
    <w:rsid w:val="00DD5CC0"/>
    <w:rsid w:val="00DD5FF5"/>
    <w:rsid w:val="00DD6BEF"/>
    <w:rsid w:val="00DD6CA7"/>
    <w:rsid w:val="00DD6EAB"/>
    <w:rsid w:val="00DD6FF8"/>
    <w:rsid w:val="00DD7092"/>
    <w:rsid w:val="00DD7D10"/>
    <w:rsid w:val="00DD7F01"/>
    <w:rsid w:val="00DE0DA3"/>
    <w:rsid w:val="00DE20E7"/>
    <w:rsid w:val="00DE25BF"/>
    <w:rsid w:val="00DE3368"/>
    <w:rsid w:val="00DE35B1"/>
    <w:rsid w:val="00DE431D"/>
    <w:rsid w:val="00DE4B17"/>
    <w:rsid w:val="00DE5097"/>
    <w:rsid w:val="00DE6630"/>
    <w:rsid w:val="00DE6D53"/>
    <w:rsid w:val="00DE6FD3"/>
    <w:rsid w:val="00DF063E"/>
    <w:rsid w:val="00DF075F"/>
    <w:rsid w:val="00DF113F"/>
    <w:rsid w:val="00DF1913"/>
    <w:rsid w:val="00DF1BC0"/>
    <w:rsid w:val="00DF1D5D"/>
    <w:rsid w:val="00DF1DDE"/>
    <w:rsid w:val="00DF264E"/>
    <w:rsid w:val="00DF5241"/>
    <w:rsid w:val="00DF625A"/>
    <w:rsid w:val="00DF70E4"/>
    <w:rsid w:val="00DF7E89"/>
    <w:rsid w:val="00DF7EA4"/>
    <w:rsid w:val="00E00332"/>
    <w:rsid w:val="00E00CE7"/>
    <w:rsid w:val="00E00F43"/>
    <w:rsid w:val="00E01ADE"/>
    <w:rsid w:val="00E02527"/>
    <w:rsid w:val="00E02C15"/>
    <w:rsid w:val="00E0308D"/>
    <w:rsid w:val="00E03122"/>
    <w:rsid w:val="00E03755"/>
    <w:rsid w:val="00E04028"/>
    <w:rsid w:val="00E04106"/>
    <w:rsid w:val="00E04214"/>
    <w:rsid w:val="00E0426B"/>
    <w:rsid w:val="00E0462E"/>
    <w:rsid w:val="00E04C73"/>
    <w:rsid w:val="00E05D1E"/>
    <w:rsid w:val="00E06815"/>
    <w:rsid w:val="00E1007B"/>
    <w:rsid w:val="00E10414"/>
    <w:rsid w:val="00E108A9"/>
    <w:rsid w:val="00E10A70"/>
    <w:rsid w:val="00E10CB6"/>
    <w:rsid w:val="00E1146D"/>
    <w:rsid w:val="00E115AF"/>
    <w:rsid w:val="00E11E00"/>
    <w:rsid w:val="00E124EF"/>
    <w:rsid w:val="00E130EC"/>
    <w:rsid w:val="00E134B2"/>
    <w:rsid w:val="00E14355"/>
    <w:rsid w:val="00E15208"/>
    <w:rsid w:val="00E1555C"/>
    <w:rsid w:val="00E15600"/>
    <w:rsid w:val="00E163F8"/>
    <w:rsid w:val="00E17691"/>
    <w:rsid w:val="00E20B20"/>
    <w:rsid w:val="00E20D0C"/>
    <w:rsid w:val="00E217B3"/>
    <w:rsid w:val="00E219F9"/>
    <w:rsid w:val="00E2221B"/>
    <w:rsid w:val="00E229F8"/>
    <w:rsid w:val="00E22E2C"/>
    <w:rsid w:val="00E2352F"/>
    <w:rsid w:val="00E2395C"/>
    <w:rsid w:val="00E2483F"/>
    <w:rsid w:val="00E24C64"/>
    <w:rsid w:val="00E24E99"/>
    <w:rsid w:val="00E25A28"/>
    <w:rsid w:val="00E2663B"/>
    <w:rsid w:val="00E27886"/>
    <w:rsid w:val="00E3044B"/>
    <w:rsid w:val="00E30808"/>
    <w:rsid w:val="00E30959"/>
    <w:rsid w:val="00E30FBD"/>
    <w:rsid w:val="00E31277"/>
    <w:rsid w:val="00E31547"/>
    <w:rsid w:val="00E32213"/>
    <w:rsid w:val="00E32BB0"/>
    <w:rsid w:val="00E34D72"/>
    <w:rsid w:val="00E34F52"/>
    <w:rsid w:val="00E35FA7"/>
    <w:rsid w:val="00E36C24"/>
    <w:rsid w:val="00E37451"/>
    <w:rsid w:val="00E37E82"/>
    <w:rsid w:val="00E37FD9"/>
    <w:rsid w:val="00E40E20"/>
    <w:rsid w:val="00E41376"/>
    <w:rsid w:val="00E4147A"/>
    <w:rsid w:val="00E41CE4"/>
    <w:rsid w:val="00E41E36"/>
    <w:rsid w:val="00E4239E"/>
    <w:rsid w:val="00E43EAB"/>
    <w:rsid w:val="00E4523C"/>
    <w:rsid w:val="00E4528A"/>
    <w:rsid w:val="00E45786"/>
    <w:rsid w:val="00E46602"/>
    <w:rsid w:val="00E46888"/>
    <w:rsid w:val="00E46C48"/>
    <w:rsid w:val="00E47FF2"/>
    <w:rsid w:val="00E502D6"/>
    <w:rsid w:val="00E50308"/>
    <w:rsid w:val="00E50500"/>
    <w:rsid w:val="00E509C9"/>
    <w:rsid w:val="00E513B6"/>
    <w:rsid w:val="00E5198B"/>
    <w:rsid w:val="00E51E6C"/>
    <w:rsid w:val="00E522EC"/>
    <w:rsid w:val="00E523CB"/>
    <w:rsid w:val="00E52E51"/>
    <w:rsid w:val="00E5369C"/>
    <w:rsid w:val="00E53C07"/>
    <w:rsid w:val="00E543AA"/>
    <w:rsid w:val="00E55B44"/>
    <w:rsid w:val="00E5680E"/>
    <w:rsid w:val="00E56832"/>
    <w:rsid w:val="00E56ED0"/>
    <w:rsid w:val="00E57343"/>
    <w:rsid w:val="00E574EA"/>
    <w:rsid w:val="00E57D2A"/>
    <w:rsid w:val="00E57D2E"/>
    <w:rsid w:val="00E57D3D"/>
    <w:rsid w:val="00E60A32"/>
    <w:rsid w:val="00E61AAE"/>
    <w:rsid w:val="00E62C5F"/>
    <w:rsid w:val="00E63A35"/>
    <w:rsid w:val="00E652D8"/>
    <w:rsid w:val="00E65982"/>
    <w:rsid w:val="00E65A2C"/>
    <w:rsid w:val="00E669DD"/>
    <w:rsid w:val="00E6704D"/>
    <w:rsid w:val="00E701D8"/>
    <w:rsid w:val="00E70AAD"/>
    <w:rsid w:val="00E70AC4"/>
    <w:rsid w:val="00E70E1A"/>
    <w:rsid w:val="00E7130B"/>
    <w:rsid w:val="00E718FD"/>
    <w:rsid w:val="00E7211F"/>
    <w:rsid w:val="00E742DC"/>
    <w:rsid w:val="00E756CB"/>
    <w:rsid w:val="00E773E6"/>
    <w:rsid w:val="00E7757A"/>
    <w:rsid w:val="00E775B7"/>
    <w:rsid w:val="00E7795B"/>
    <w:rsid w:val="00E8118B"/>
    <w:rsid w:val="00E812B0"/>
    <w:rsid w:val="00E81446"/>
    <w:rsid w:val="00E81DF7"/>
    <w:rsid w:val="00E81FCC"/>
    <w:rsid w:val="00E821F7"/>
    <w:rsid w:val="00E822A9"/>
    <w:rsid w:val="00E82386"/>
    <w:rsid w:val="00E82EF7"/>
    <w:rsid w:val="00E82F05"/>
    <w:rsid w:val="00E83A49"/>
    <w:rsid w:val="00E83D37"/>
    <w:rsid w:val="00E84157"/>
    <w:rsid w:val="00E842E3"/>
    <w:rsid w:val="00E85180"/>
    <w:rsid w:val="00E85194"/>
    <w:rsid w:val="00E85207"/>
    <w:rsid w:val="00E854B2"/>
    <w:rsid w:val="00E85E74"/>
    <w:rsid w:val="00E86598"/>
    <w:rsid w:val="00E8696C"/>
    <w:rsid w:val="00E86A42"/>
    <w:rsid w:val="00E86BFA"/>
    <w:rsid w:val="00E8709B"/>
    <w:rsid w:val="00E87FB0"/>
    <w:rsid w:val="00E91139"/>
    <w:rsid w:val="00E916A2"/>
    <w:rsid w:val="00E91813"/>
    <w:rsid w:val="00E91F22"/>
    <w:rsid w:val="00E93865"/>
    <w:rsid w:val="00E93CC5"/>
    <w:rsid w:val="00E96242"/>
    <w:rsid w:val="00E9671A"/>
    <w:rsid w:val="00E96EE9"/>
    <w:rsid w:val="00E96FB0"/>
    <w:rsid w:val="00E97115"/>
    <w:rsid w:val="00EA0100"/>
    <w:rsid w:val="00EA0176"/>
    <w:rsid w:val="00EA1F91"/>
    <w:rsid w:val="00EA2902"/>
    <w:rsid w:val="00EA2ED8"/>
    <w:rsid w:val="00EA39EE"/>
    <w:rsid w:val="00EA39FD"/>
    <w:rsid w:val="00EA3A8D"/>
    <w:rsid w:val="00EA3D28"/>
    <w:rsid w:val="00EA46F7"/>
    <w:rsid w:val="00EA4E90"/>
    <w:rsid w:val="00EA5213"/>
    <w:rsid w:val="00EA53E6"/>
    <w:rsid w:val="00EA61CF"/>
    <w:rsid w:val="00EA6268"/>
    <w:rsid w:val="00EA66C2"/>
    <w:rsid w:val="00EB16F2"/>
    <w:rsid w:val="00EB225E"/>
    <w:rsid w:val="00EB2C00"/>
    <w:rsid w:val="00EB36BF"/>
    <w:rsid w:val="00EB3808"/>
    <w:rsid w:val="00EB3939"/>
    <w:rsid w:val="00EB3EEA"/>
    <w:rsid w:val="00EB49C7"/>
    <w:rsid w:val="00EB4B24"/>
    <w:rsid w:val="00EB4BDF"/>
    <w:rsid w:val="00EB6029"/>
    <w:rsid w:val="00EB612D"/>
    <w:rsid w:val="00EB6E78"/>
    <w:rsid w:val="00EB7FDE"/>
    <w:rsid w:val="00EC1CE2"/>
    <w:rsid w:val="00EC1D91"/>
    <w:rsid w:val="00EC264E"/>
    <w:rsid w:val="00EC34CB"/>
    <w:rsid w:val="00EC3B69"/>
    <w:rsid w:val="00EC4C25"/>
    <w:rsid w:val="00EC51EA"/>
    <w:rsid w:val="00EC54BA"/>
    <w:rsid w:val="00EC550A"/>
    <w:rsid w:val="00EC5994"/>
    <w:rsid w:val="00EC61CC"/>
    <w:rsid w:val="00EC6686"/>
    <w:rsid w:val="00EC758E"/>
    <w:rsid w:val="00EC7C8D"/>
    <w:rsid w:val="00ED0682"/>
    <w:rsid w:val="00ED0D67"/>
    <w:rsid w:val="00ED1239"/>
    <w:rsid w:val="00ED1F2C"/>
    <w:rsid w:val="00ED41B2"/>
    <w:rsid w:val="00ED44D0"/>
    <w:rsid w:val="00ED45CF"/>
    <w:rsid w:val="00ED484D"/>
    <w:rsid w:val="00ED516F"/>
    <w:rsid w:val="00ED529D"/>
    <w:rsid w:val="00ED5C38"/>
    <w:rsid w:val="00ED71D4"/>
    <w:rsid w:val="00ED744C"/>
    <w:rsid w:val="00ED7DC6"/>
    <w:rsid w:val="00EE142C"/>
    <w:rsid w:val="00EE1B5B"/>
    <w:rsid w:val="00EE1D2B"/>
    <w:rsid w:val="00EE1F5A"/>
    <w:rsid w:val="00EE1F66"/>
    <w:rsid w:val="00EE26AF"/>
    <w:rsid w:val="00EE2A0C"/>
    <w:rsid w:val="00EE3E14"/>
    <w:rsid w:val="00EE44B0"/>
    <w:rsid w:val="00EE4CCD"/>
    <w:rsid w:val="00EE4DFC"/>
    <w:rsid w:val="00EE53A4"/>
    <w:rsid w:val="00EE6F24"/>
    <w:rsid w:val="00EE7467"/>
    <w:rsid w:val="00EE74A2"/>
    <w:rsid w:val="00EF19E2"/>
    <w:rsid w:val="00EF1A94"/>
    <w:rsid w:val="00EF1B6C"/>
    <w:rsid w:val="00EF22FA"/>
    <w:rsid w:val="00EF27C2"/>
    <w:rsid w:val="00EF291A"/>
    <w:rsid w:val="00EF2A9E"/>
    <w:rsid w:val="00EF3054"/>
    <w:rsid w:val="00EF3A48"/>
    <w:rsid w:val="00EF4251"/>
    <w:rsid w:val="00EF4A13"/>
    <w:rsid w:val="00EF4A34"/>
    <w:rsid w:val="00EF4FA9"/>
    <w:rsid w:val="00EF5B9D"/>
    <w:rsid w:val="00EF5CE9"/>
    <w:rsid w:val="00EF64C4"/>
    <w:rsid w:val="00EF6758"/>
    <w:rsid w:val="00EF6892"/>
    <w:rsid w:val="00EF6C3F"/>
    <w:rsid w:val="00EF6EA2"/>
    <w:rsid w:val="00EF7601"/>
    <w:rsid w:val="00EF7769"/>
    <w:rsid w:val="00EF7B79"/>
    <w:rsid w:val="00F00210"/>
    <w:rsid w:val="00F002A5"/>
    <w:rsid w:val="00F00396"/>
    <w:rsid w:val="00F00605"/>
    <w:rsid w:val="00F00F55"/>
    <w:rsid w:val="00F013C7"/>
    <w:rsid w:val="00F02566"/>
    <w:rsid w:val="00F0261C"/>
    <w:rsid w:val="00F027C7"/>
    <w:rsid w:val="00F02809"/>
    <w:rsid w:val="00F05BC9"/>
    <w:rsid w:val="00F06BDB"/>
    <w:rsid w:val="00F07319"/>
    <w:rsid w:val="00F07D0C"/>
    <w:rsid w:val="00F100C8"/>
    <w:rsid w:val="00F102DF"/>
    <w:rsid w:val="00F102F6"/>
    <w:rsid w:val="00F10587"/>
    <w:rsid w:val="00F10F58"/>
    <w:rsid w:val="00F118BC"/>
    <w:rsid w:val="00F11F25"/>
    <w:rsid w:val="00F1336E"/>
    <w:rsid w:val="00F13850"/>
    <w:rsid w:val="00F13914"/>
    <w:rsid w:val="00F13FF8"/>
    <w:rsid w:val="00F14168"/>
    <w:rsid w:val="00F14440"/>
    <w:rsid w:val="00F150A5"/>
    <w:rsid w:val="00F15E00"/>
    <w:rsid w:val="00F16212"/>
    <w:rsid w:val="00F16357"/>
    <w:rsid w:val="00F1665D"/>
    <w:rsid w:val="00F16AB0"/>
    <w:rsid w:val="00F17B68"/>
    <w:rsid w:val="00F201F8"/>
    <w:rsid w:val="00F21743"/>
    <w:rsid w:val="00F21794"/>
    <w:rsid w:val="00F23105"/>
    <w:rsid w:val="00F255C4"/>
    <w:rsid w:val="00F25F80"/>
    <w:rsid w:val="00F26970"/>
    <w:rsid w:val="00F26D91"/>
    <w:rsid w:val="00F27054"/>
    <w:rsid w:val="00F30236"/>
    <w:rsid w:val="00F31B04"/>
    <w:rsid w:val="00F32276"/>
    <w:rsid w:val="00F32802"/>
    <w:rsid w:val="00F33F3C"/>
    <w:rsid w:val="00F3415C"/>
    <w:rsid w:val="00F343FA"/>
    <w:rsid w:val="00F35757"/>
    <w:rsid w:val="00F366C6"/>
    <w:rsid w:val="00F36EC0"/>
    <w:rsid w:val="00F37662"/>
    <w:rsid w:val="00F3784B"/>
    <w:rsid w:val="00F37DB0"/>
    <w:rsid w:val="00F41A18"/>
    <w:rsid w:val="00F41BF9"/>
    <w:rsid w:val="00F429BF"/>
    <w:rsid w:val="00F4316F"/>
    <w:rsid w:val="00F437CF"/>
    <w:rsid w:val="00F4404C"/>
    <w:rsid w:val="00F44601"/>
    <w:rsid w:val="00F456F8"/>
    <w:rsid w:val="00F464B2"/>
    <w:rsid w:val="00F46E07"/>
    <w:rsid w:val="00F47569"/>
    <w:rsid w:val="00F50513"/>
    <w:rsid w:val="00F508A0"/>
    <w:rsid w:val="00F50BDB"/>
    <w:rsid w:val="00F5164E"/>
    <w:rsid w:val="00F51705"/>
    <w:rsid w:val="00F53734"/>
    <w:rsid w:val="00F54184"/>
    <w:rsid w:val="00F5434B"/>
    <w:rsid w:val="00F546E9"/>
    <w:rsid w:val="00F54894"/>
    <w:rsid w:val="00F54CAD"/>
    <w:rsid w:val="00F557B7"/>
    <w:rsid w:val="00F5654C"/>
    <w:rsid w:val="00F56AB4"/>
    <w:rsid w:val="00F56ED1"/>
    <w:rsid w:val="00F56F19"/>
    <w:rsid w:val="00F5700A"/>
    <w:rsid w:val="00F5703C"/>
    <w:rsid w:val="00F575CE"/>
    <w:rsid w:val="00F5773A"/>
    <w:rsid w:val="00F57F29"/>
    <w:rsid w:val="00F604C9"/>
    <w:rsid w:val="00F60627"/>
    <w:rsid w:val="00F622D1"/>
    <w:rsid w:val="00F62358"/>
    <w:rsid w:val="00F6242D"/>
    <w:rsid w:val="00F635E9"/>
    <w:rsid w:val="00F636B7"/>
    <w:rsid w:val="00F64402"/>
    <w:rsid w:val="00F6440A"/>
    <w:rsid w:val="00F64AE4"/>
    <w:rsid w:val="00F65B11"/>
    <w:rsid w:val="00F661CC"/>
    <w:rsid w:val="00F6644B"/>
    <w:rsid w:val="00F66A34"/>
    <w:rsid w:val="00F66D81"/>
    <w:rsid w:val="00F6744C"/>
    <w:rsid w:val="00F675A6"/>
    <w:rsid w:val="00F67C74"/>
    <w:rsid w:val="00F703A5"/>
    <w:rsid w:val="00F70531"/>
    <w:rsid w:val="00F70B7D"/>
    <w:rsid w:val="00F70FCC"/>
    <w:rsid w:val="00F71095"/>
    <w:rsid w:val="00F7150B"/>
    <w:rsid w:val="00F715EE"/>
    <w:rsid w:val="00F72954"/>
    <w:rsid w:val="00F74647"/>
    <w:rsid w:val="00F747F8"/>
    <w:rsid w:val="00F74F30"/>
    <w:rsid w:val="00F76A9D"/>
    <w:rsid w:val="00F771DC"/>
    <w:rsid w:val="00F77795"/>
    <w:rsid w:val="00F80569"/>
    <w:rsid w:val="00F8069A"/>
    <w:rsid w:val="00F80CD4"/>
    <w:rsid w:val="00F80D36"/>
    <w:rsid w:val="00F80E99"/>
    <w:rsid w:val="00F81F5B"/>
    <w:rsid w:val="00F8268C"/>
    <w:rsid w:val="00F82E81"/>
    <w:rsid w:val="00F83101"/>
    <w:rsid w:val="00F840ED"/>
    <w:rsid w:val="00F843A5"/>
    <w:rsid w:val="00F844F3"/>
    <w:rsid w:val="00F854BD"/>
    <w:rsid w:val="00F854C2"/>
    <w:rsid w:val="00F8596E"/>
    <w:rsid w:val="00F85A24"/>
    <w:rsid w:val="00F864B5"/>
    <w:rsid w:val="00F86ECD"/>
    <w:rsid w:val="00F87348"/>
    <w:rsid w:val="00F87713"/>
    <w:rsid w:val="00F8776A"/>
    <w:rsid w:val="00F87846"/>
    <w:rsid w:val="00F9027E"/>
    <w:rsid w:val="00F905BB"/>
    <w:rsid w:val="00F905EE"/>
    <w:rsid w:val="00F908C6"/>
    <w:rsid w:val="00F909EA"/>
    <w:rsid w:val="00F90EF9"/>
    <w:rsid w:val="00F913EF"/>
    <w:rsid w:val="00F918C3"/>
    <w:rsid w:val="00F91D42"/>
    <w:rsid w:val="00F91ED1"/>
    <w:rsid w:val="00F9310B"/>
    <w:rsid w:val="00F93768"/>
    <w:rsid w:val="00F9379F"/>
    <w:rsid w:val="00F93D0C"/>
    <w:rsid w:val="00F93DD4"/>
    <w:rsid w:val="00F94471"/>
    <w:rsid w:val="00F944F5"/>
    <w:rsid w:val="00F95E26"/>
    <w:rsid w:val="00F95F85"/>
    <w:rsid w:val="00F9604C"/>
    <w:rsid w:val="00F967D2"/>
    <w:rsid w:val="00F96D2C"/>
    <w:rsid w:val="00F96E97"/>
    <w:rsid w:val="00F97C94"/>
    <w:rsid w:val="00FA0045"/>
    <w:rsid w:val="00FA00A1"/>
    <w:rsid w:val="00FA09EB"/>
    <w:rsid w:val="00FA0B59"/>
    <w:rsid w:val="00FA1742"/>
    <w:rsid w:val="00FA1BBC"/>
    <w:rsid w:val="00FA1CC8"/>
    <w:rsid w:val="00FA4366"/>
    <w:rsid w:val="00FA4EF4"/>
    <w:rsid w:val="00FA5823"/>
    <w:rsid w:val="00FA5C0C"/>
    <w:rsid w:val="00FA5CAC"/>
    <w:rsid w:val="00FA62A8"/>
    <w:rsid w:val="00FA6478"/>
    <w:rsid w:val="00FA6568"/>
    <w:rsid w:val="00FA6B3F"/>
    <w:rsid w:val="00FA6CB8"/>
    <w:rsid w:val="00FB04A8"/>
    <w:rsid w:val="00FB0623"/>
    <w:rsid w:val="00FB0671"/>
    <w:rsid w:val="00FB0AD1"/>
    <w:rsid w:val="00FB13CF"/>
    <w:rsid w:val="00FB1B75"/>
    <w:rsid w:val="00FB3205"/>
    <w:rsid w:val="00FB3E13"/>
    <w:rsid w:val="00FB41FC"/>
    <w:rsid w:val="00FB4302"/>
    <w:rsid w:val="00FB4AAA"/>
    <w:rsid w:val="00FB4B03"/>
    <w:rsid w:val="00FB4D5C"/>
    <w:rsid w:val="00FB502C"/>
    <w:rsid w:val="00FB5E56"/>
    <w:rsid w:val="00FB777A"/>
    <w:rsid w:val="00FB7885"/>
    <w:rsid w:val="00FC0242"/>
    <w:rsid w:val="00FC04F6"/>
    <w:rsid w:val="00FC0E85"/>
    <w:rsid w:val="00FC0EE0"/>
    <w:rsid w:val="00FC2030"/>
    <w:rsid w:val="00FC28F7"/>
    <w:rsid w:val="00FC3083"/>
    <w:rsid w:val="00FC4E5D"/>
    <w:rsid w:val="00FC4F83"/>
    <w:rsid w:val="00FC53F9"/>
    <w:rsid w:val="00FC57F5"/>
    <w:rsid w:val="00FC5C77"/>
    <w:rsid w:val="00FC6753"/>
    <w:rsid w:val="00FC6761"/>
    <w:rsid w:val="00FC72B5"/>
    <w:rsid w:val="00FC760A"/>
    <w:rsid w:val="00FC7CB3"/>
    <w:rsid w:val="00FC7FD8"/>
    <w:rsid w:val="00FD0474"/>
    <w:rsid w:val="00FD0492"/>
    <w:rsid w:val="00FD06BE"/>
    <w:rsid w:val="00FD07F1"/>
    <w:rsid w:val="00FD1FF0"/>
    <w:rsid w:val="00FD21D0"/>
    <w:rsid w:val="00FD2A0B"/>
    <w:rsid w:val="00FD2F60"/>
    <w:rsid w:val="00FD3225"/>
    <w:rsid w:val="00FD3368"/>
    <w:rsid w:val="00FD3447"/>
    <w:rsid w:val="00FD5073"/>
    <w:rsid w:val="00FD5BFB"/>
    <w:rsid w:val="00FD6989"/>
    <w:rsid w:val="00FD7015"/>
    <w:rsid w:val="00FD725C"/>
    <w:rsid w:val="00FE0C90"/>
    <w:rsid w:val="00FE17D4"/>
    <w:rsid w:val="00FE182B"/>
    <w:rsid w:val="00FE273C"/>
    <w:rsid w:val="00FE2A08"/>
    <w:rsid w:val="00FE2B04"/>
    <w:rsid w:val="00FE3352"/>
    <w:rsid w:val="00FE377D"/>
    <w:rsid w:val="00FE4172"/>
    <w:rsid w:val="00FE4A04"/>
    <w:rsid w:val="00FE5C39"/>
    <w:rsid w:val="00FE6017"/>
    <w:rsid w:val="00FE6D17"/>
    <w:rsid w:val="00FE7A8A"/>
    <w:rsid w:val="00FE7BF1"/>
    <w:rsid w:val="00FF0347"/>
    <w:rsid w:val="00FF2396"/>
    <w:rsid w:val="00FF255C"/>
    <w:rsid w:val="00FF299C"/>
    <w:rsid w:val="00FF3ED4"/>
    <w:rsid w:val="00FF499A"/>
    <w:rsid w:val="00FF49FA"/>
    <w:rsid w:val="00FF4C82"/>
    <w:rsid w:val="00FF530A"/>
    <w:rsid w:val="00FF5971"/>
    <w:rsid w:val="00FF65F8"/>
    <w:rsid w:val="00FF6A19"/>
    <w:rsid w:val="00FF73C5"/>
    <w:rsid w:val="013FA740"/>
    <w:rsid w:val="016386C9"/>
    <w:rsid w:val="0169ED27"/>
    <w:rsid w:val="01AC3FA9"/>
    <w:rsid w:val="01B4B627"/>
    <w:rsid w:val="01C8C70B"/>
    <w:rsid w:val="0227D37B"/>
    <w:rsid w:val="02B1568A"/>
    <w:rsid w:val="031ACF67"/>
    <w:rsid w:val="0352F161"/>
    <w:rsid w:val="03889241"/>
    <w:rsid w:val="03AF9D43"/>
    <w:rsid w:val="03FE0C7F"/>
    <w:rsid w:val="04466DE2"/>
    <w:rsid w:val="04546389"/>
    <w:rsid w:val="048A352F"/>
    <w:rsid w:val="04939960"/>
    <w:rsid w:val="04BA4743"/>
    <w:rsid w:val="05185A23"/>
    <w:rsid w:val="05579016"/>
    <w:rsid w:val="05580592"/>
    <w:rsid w:val="05A538D4"/>
    <w:rsid w:val="05A54906"/>
    <w:rsid w:val="05B2B1F2"/>
    <w:rsid w:val="05B2FD83"/>
    <w:rsid w:val="05BF287E"/>
    <w:rsid w:val="05D59EA3"/>
    <w:rsid w:val="05E58DDC"/>
    <w:rsid w:val="0617F9DC"/>
    <w:rsid w:val="0644C857"/>
    <w:rsid w:val="0645EA2C"/>
    <w:rsid w:val="06505C0D"/>
    <w:rsid w:val="0661DFDB"/>
    <w:rsid w:val="067057C2"/>
    <w:rsid w:val="06F96E01"/>
    <w:rsid w:val="072DD66D"/>
    <w:rsid w:val="074E4157"/>
    <w:rsid w:val="075585A0"/>
    <w:rsid w:val="083BE30C"/>
    <w:rsid w:val="0866CB67"/>
    <w:rsid w:val="087E254D"/>
    <w:rsid w:val="08BAC2BC"/>
    <w:rsid w:val="08BDD503"/>
    <w:rsid w:val="08EA515B"/>
    <w:rsid w:val="091E65C7"/>
    <w:rsid w:val="09250625"/>
    <w:rsid w:val="09322BBA"/>
    <w:rsid w:val="0955C492"/>
    <w:rsid w:val="09672385"/>
    <w:rsid w:val="09A57E5F"/>
    <w:rsid w:val="09A8B55F"/>
    <w:rsid w:val="09C95FE9"/>
    <w:rsid w:val="0AC04C72"/>
    <w:rsid w:val="0ACC9FAB"/>
    <w:rsid w:val="0B290268"/>
    <w:rsid w:val="0B5DE474"/>
    <w:rsid w:val="0B7091B7"/>
    <w:rsid w:val="0BBD846E"/>
    <w:rsid w:val="0BCA8986"/>
    <w:rsid w:val="0BCCD9C4"/>
    <w:rsid w:val="0BE6C333"/>
    <w:rsid w:val="0C123E57"/>
    <w:rsid w:val="0C1E9757"/>
    <w:rsid w:val="0C20C25A"/>
    <w:rsid w:val="0C231BB8"/>
    <w:rsid w:val="0CA26189"/>
    <w:rsid w:val="0CA53E98"/>
    <w:rsid w:val="0CD5CC4C"/>
    <w:rsid w:val="0D08D6D0"/>
    <w:rsid w:val="0D10F4D0"/>
    <w:rsid w:val="0D1E8812"/>
    <w:rsid w:val="0D329E2C"/>
    <w:rsid w:val="0D3BC350"/>
    <w:rsid w:val="0D5A0A45"/>
    <w:rsid w:val="0D99A70C"/>
    <w:rsid w:val="0DD0DF68"/>
    <w:rsid w:val="0E3997D9"/>
    <w:rsid w:val="0E4EAD3B"/>
    <w:rsid w:val="0E8A3594"/>
    <w:rsid w:val="0EBC3995"/>
    <w:rsid w:val="0F28FB6F"/>
    <w:rsid w:val="0F2F1D93"/>
    <w:rsid w:val="0F549303"/>
    <w:rsid w:val="0FD11308"/>
    <w:rsid w:val="101F0CA2"/>
    <w:rsid w:val="10A4F918"/>
    <w:rsid w:val="10A78E6B"/>
    <w:rsid w:val="10A8A3E4"/>
    <w:rsid w:val="10B6B1EC"/>
    <w:rsid w:val="10E57307"/>
    <w:rsid w:val="10FB2EAE"/>
    <w:rsid w:val="11F9EAD2"/>
    <w:rsid w:val="1221FD40"/>
    <w:rsid w:val="125502F4"/>
    <w:rsid w:val="12665823"/>
    <w:rsid w:val="12B1E311"/>
    <w:rsid w:val="12D68005"/>
    <w:rsid w:val="133F3536"/>
    <w:rsid w:val="13441A6F"/>
    <w:rsid w:val="138AF934"/>
    <w:rsid w:val="13B75D6C"/>
    <w:rsid w:val="13CE3890"/>
    <w:rsid w:val="13E98063"/>
    <w:rsid w:val="13E9D175"/>
    <w:rsid w:val="13EB709A"/>
    <w:rsid w:val="14307673"/>
    <w:rsid w:val="14386264"/>
    <w:rsid w:val="14529C56"/>
    <w:rsid w:val="14544E39"/>
    <w:rsid w:val="14BFDD22"/>
    <w:rsid w:val="14D839C1"/>
    <w:rsid w:val="14E27228"/>
    <w:rsid w:val="14E94457"/>
    <w:rsid w:val="14FE7C83"/>
    <w:rsid w:val="150FF7E0"/>
    <w:rsid w:val="153B70F1"/>
    <w:rsid w:val="155F1CC6"/>
    <w:rsid w:val="15931A13"/>
    <w:rsid w:val="15963AFB"/>
    <w:rsid w:val="15C0D809"/>
    <w:rsid w:val="15CF5321"/>
    <w:rsid w:val="15F26909"/>
    <w:rsid w:val="15F75272"/>
    <w:rsid w:val="16072AD7"/>
    <w:rsid w:val="1611B82B"/>
    <w:rsid w:val="1635B2EC"/>
    <w:rsid w:val="164FEE95"/>
    <w:rsid w:val="1650DF01"/>
    <w:rsid w:val="165D3674"/>
    <w:rsid w:val="167DB85F"/>
    <w:rsid w:val="168A9C50"/>
    <w:rsid w:val="1708E729"/>
    <w:rsid w:val="170BD912"/>
    <w:rsid w:val="173B573B"/>
    <w:rsid w:val="175C660F"/>
    <w:rsid w:val="178B0347"/>
    <w:rsid w:val="17AA515C"/>
    <w:rsid w:val="17B82ED4"/>
    <w:rsid w:val="17B8A6BD"/>
    <w:rsid w:val="17E53FEA"/>
    <w:rsid w:val="17EC2B7C"/>
    <w:rsid w:val="17F6E5EC"/>
    <w:rsid w:val="180BA999"/>
    <w:rsid w:val="182AEBBB"/>
    <w:rsid w:val="18A65176"/>
    <w:rsid w:val="18DAE4BA"/>
    <w:rsid w:val="1902A738"/>
    <w:rsid w:val="196E9873"/>
    <w:rsid w:val="19701C73"/>
    <w:rsid w:val="1977F237"/>
    <w:rsid w:val="1979D26A"/>
    <w:rsid w:val="198CB0A4"/>
    <w:rsid w:val="198EE63E"/>
    <w:rsid w:val="19900FBD"/>
    <w:rsid w:val="1995D2E2"/>
    <w:rsid w:val="1997D3F8"/>
    <w:rsid w:val="199994CE"/>
    <w:rsid w:val="19A4DEEB"/>
    <w:rsid w:val="19AD0B89"/>
    <w:rsid w:val="19B71AA7"/>
    <w:rsid w:val="19C4B61A"/>
    <w:rsid w:val="19DAFBE1"/>
    <w:rsid w:val="19E49819"/>
    <w:rsid w:val="19F56422"/>
    <w:rsid w:val="19FFA33F"/>
    <w:rsid w:val="1A2BFE3C"/>
    <w:rsid w:val="1A3C43E6"/>
    <w:rsid w:val="1A418ABD"/>
    <w:rsid w:val="1A62F975"/>
    <w:rsid w:val="1A7B3085"/>
    <w:rsid w:val="1A9398EF"/>
    <w:rsid w:val="1A966C75"/>
    <w:rsid w:val="1AB52194"/>
    <w:rsid w:val="1AC62F4A"/>
    <w:rsid w:val="1AE67AB9"/>
    <w:rsid w:val="1AF2BA69"/>
    <w:rsid w:val="1B091219"/>
    <w:rsid w:val="1B2D2AFB"/>
    <w:rsid w:val="1BC7ABF6"/>
    <w:rsid w:val="1BCA81E3"/>
    <w:rsid w:val="1BE9FE42"/>
    <w:rsid w:val="1BEFD18C"/>
    <w:rsid w:val="1BF93925"/>
    <w:rsid w:val="1C2C520D"/>
    <w:rsid w:val="1C4B465D"/>
    <w:rsid w:val="1C664311"/>
    <w:rsid w:val="1C70F365"/>
    <w:rsid w:val="1C774090"/>
    <w:rsid w:val="1C9A91E5"/>
    <w:rsid w:val="1CB75ED7"/>
    <w:rsid w:val="1CCC117E"/>
    <w:rsid w:val="1D39A896"/>
    <w:rsid w:val="1D50EA72"/>
    <w:rsid w:val="1D643F4D"/>
    <w:rsid w:val="1DAFF2CC"/>
    <w:rsid w:val="1E00CAB5"/>
    <w:rsid w:val="1EBE7E1E"/>
    <w:rsid w:val="1ED2DD77"/>
    <w:rsid w:val="1EEA3426"/>
    <w:rsid w:val="1EEDDC3A"/>
    <w:rsid w:val="1F0D3094"/>
    <w:rsid w:val="1F1F7793"/>
    <w:rsid w:val="1F793535"/>
    <w:rsid w:val="1F945C70"/>
    <w:rsid w:val="1FA16041"/>
    <w:rsid w:val="1FA6F882"/>
    <w:rsid w:val="1FD60C10"/>
    <w:rsid w:val="1FFE33CA"/>
    <w:rsid w:val="200F61E7"/>
    <w:rsid w:val="201E0132"/>
    <w:rsid w:val="202DF4BA"/>
    <w:rsid w:val="204AE6B2"/>
    <w:rsid w:val="2056280E"/>
    <w:rsid w:val="206ED859"/>
    <w:rsid w:val="20C03953"/>
    <w:rsid w:val="20D520C6"/>
    <w:rsid w:val="20DBEF27"/>
    <w:rsid w:val="20E74DFD"/>
    <w:rsid w:val="2114AF79"/>
    <w:rsid w:val="21714726"/>
    <w:rsid w:val="21CB9A16"/>
    <w:rsid w:val="21CDE591"/>
    <w:rsid w:val="21FA45CF"/>
    <w:rsid w:val="21FD1735"/>
    <w:rsid w:val="222B7118"/>
    <w:rsid w:val="22321EB1"/>
    <w:rsid w:val="22897A22"/>
    <w:rsid w:val="228BB494"/>
    <w:rsid w:val="22B99C20"/>
    <w:rsid w:val="22C8203B"/>
    <w:rsid w:val="22E94C7D"/>
    <w:rsid w:val="235A84AB"/>
    <w:rsid w:val="2384E0E5"/>
    <w:rsid w:val="239DB4E2"/>
    <w:rsid w:val="23B4BBAF"/>
    <w:rsid w:val="23CE9752"/>
    <w:rsid w:val="23E4F0E7"/>
    <w:rsid w:val="2433ADF5"/>
    <w:rsid w:val="243B8DA2"/>
    <w:rsid w:val="24459B70"/>
    <w:rsid w:val="246E6324"/>
    <w:rsid w:val="247F76BE"/>
    <w:rsid w:val="249D9E41"/>
    <w:rsid w:val="24F83A7D"/>
    <w:rsid w:val="253C724D"/>
    <w:rsid w:val="2546326B"/>
    <w:rsid w:val="254E7D72"/>
    <w:rsid w:val="25532711"/>
    <w:rsid w:val="255A093B"/>
    <w:rsid w:val="256BACD7"/>
    <w:rsid w:val="256F6019"/>
    <w:rsid w:val="257E542A"/>
    <w:rsid w:val="2584C8C1"/>
    <w:rsid w:val="261489B2"/>
    <w:rsid w:val="263F2036"/>
    <w:rsid w:val="267961CF"/>
    <w:rsid w:val="2719D0E4"/>
    <w:rsid w:val="273A4E5A"/>
    <w:rsid w:val="273BD7C6"/>
    <w:rsid w:val="27440498"/>
    <w:rsid w:val="277C9538"/>
    <w:rsid w:val="27D09FD0"/>
    <w:rsid w:val="27EB27B4"/>
    <w:rsid w:val="280C30A1"/>
    <w:rsid w:val="2810A8D1"/>
    <w:rsid w:val="28202206"/>
    <w:rsid w:val="2847428E"/>
    <w:rsid w:val="2855DC72"/>
    <w:rsid w:val="287932D0"/>
    <w:rsid w:val="28C2BCAB"/>
    <w:rsid w:val="28DDA039"/>
    <w:rsid w:val="2982F4D7"/>
    <w:rsid w:val="2993437E"/>
    <w:rsid w:val="2996E72A"/>
    <w:rsid w:val="299A2B05"/>
    <w:rsid w:val="29AB697D"/>
    <w:rsid w:val="29C8A8BA"/>
    <w:rsid w:val="2A1D8942"/>
    <w:rsid w:val="2A5A9D00"/>
    <w:rsid w:val="2A66DC84"/>
    <w:rsid w:val="2AA763C0"/>
    <w:rsid w:val="2AC93AFF"/>
    <w:rsid w:val="2B354488"/>
    <w:rsid w:val="2B53FC3B"/>
    <w:rsid w:val="2BA205C5"/>
    <w:rsid w:val="2BACB979"/>
    <w:rsid w:val="2BB89BCD"/>
    <w:rsid w:val="2BBDC18E"/>
    <w:rsid w:val="2C3A28D2"/>
    <w:rsid w:val="2CDC1437"/>
    <w:rsid w:val="2CFE6DBB"/>
    <w:rsid w:val="2D0B82F6"/>
    <w:rsid w:val="2D2C09E8"/>
    <w:rsid w:val="2D586C3E"/>
    <w:rsid w:val="2DAA751B"/>
    <w:rsid w:val="2DAE717A"/>
    <w:rsid w:val="2DBB19D4"/>
    <w:rsid w:val="2DC37A28"/>
    <w:rsid w:val="2DFE8800"/>
    <w:rsid w:val="2E0A11A1"/>
    <w:rsid w:val="2E0CAF86"/>
    <w:rsid w:val="2E20B4AC"/>
    <w:rsid w:val="2E45455A"/>
    <w:rsid w:val="2E7FAD35"/>
    <w:rsid w:val="2E8AD8AA"/>
    <w:rsid w:val="2E98DF23"/>
    <w:rsid w:val="2EB75380"/>
    <w:rsid w:val="2ECA06A3"/>
    <w:rsid w:val="2F18FBC8"/>
    <w:rsid w:val="2F404D1A"/>
    <w:rsid w:val="2F51CB16"/>
    <w:rsid w:val="2F58F907"/>
    <w:rsid w:val="2F8F136D"/>
    <w:rsid w:val="2FD121B9"/>
    <w:rsid w:val="2FE67533"/>
    <w:rsid w:val="3035838C"/>
    <w:rsid w:val="305CD4FF"/>
    <w:rsid w:val="309F777D"/>
    <w:rsid w:val="30B66396"/>
    <w:rsid w:val="30E72FDF"/>
    <w:rsid w:val="31171D82"/>
    <w:rsid w:val="316E772D"/>
    <w:rsid w:val="3182ECF0"/>
    <w:rsid w:val="31C3FAD3"/>
    <w:rsid w:val="31C415EE"/>
    <w:rsid w:val="31EEA942"/>
    <w:rsid w:val="31FC439A"/>
    <w:rsid w:val="32085F67"/>
    <w:rsid w:val="321A59D2"/>
    <w:rsid w:val="322866C3"/>
    <w:rsid w:val="323D8F84"/>
    <w:rsid w:val="328F13DA"/>
    <w:rsid w:val="32AD7A0F"/>
    <w:rsid w:val="32D01FFF"/>
    <w:rsid w:val="32F349FD"/>
    <w:rsid w:val="3320B531"/>
    <w:rsid w:val="3331D1F3"/>
    <w:rsid w:val="336291C4"/>
    <w:rsid w:val="3390A55D"/>
    <w:rsid w:val="33BB38ED"/>
    <w:rsid w:val="33E2E6CD"/>
    <w:rsid w:val="34493787"/>
    <w:rsid w:val="3480D765"/>
    <w:rsid w:val="348CD8E4"/>
    <w:rsid w:val="349F4FB2"/>
    <w:rsid w:val="34AE3841"/>
    <w:rsid w:val="34C100DF"/>
    <w:rsid w:val="34E9BC52"/>
    <w:rsid w:val="3501CA67"/>
    <w:rsid w:val="356588CB"/>
    <w:rsid w:val="35B36C7A"/>
    <w:rsid w:val="35C4C5CA"/>
    <w:rsid w:val="35E88867"/>
    <w:rsid w:val="35EC0575"/>
    <w:rsid w:val="36160857"/>
    <w:rsid w:val="361AD70A"/>
    <w:rsid w:val="3644B95E"/>
    <w:rsid w:val="366B573F"/>
    <w:rsid w:val="3691CED5"/>
    <w:rsid w:val="36D753EB"/>
    <w:rsid w:val="36E8FFA2"/>
    <w:rsid w:val="3700CB5E"/>
    <w:rsid w:val="370EC04D"/>
    <w:rsid w:val="3717983D"/>
    <w:rsid w:val="3724A26F"/>
    <w:rsid w:val="374033B5"/>
    <w:rsid w:val="374420A9"/>
    <w:rsid w:val="376FB0D6"/>
    <w:rsid w:val="377EFCA8"/>
    <w:rsid w:val="379C61FC"/>
    <w:rsid w:val="37DD0796"/>
    <w:rsid w:val="37E2213F"/>
    <w:rsid w:val="37F552F6"/>
    <w:rsid w:val="37FFB493"/>
    <w:rsid w:val="381381D5"/>
    <w:rsid w:val="38165640"/>
    <w:rsid w:val="38414731"/>
    <w:rsid w:val="3860FA6B"/>
    <w:rsid w:val="3886BFEB"/>
    <w:rsid w:val="38952058"/>
    <w:rsid w:val="389A1474"/>
    <w:rsid w:val="38AEAFE7"/>
    <w:rsid w:val="38BD7F9B"/>
    <w:rsid w:val="38E344F7"/>
    <w:rsid w:val="38E5B852"/>
    <w:rsid w:val="38EE7265"/>
    <w:rsid w:val="38EFDE23"/>
    <w:rsid w:val="38FAD74F"/>
    <w:rsid w:val="390912DC"/>
    <w:rsid w:val="393CFC39"/>
    <w:rsid w:val="393F0B7C"/>
    <w:rsid w:val="39500C2E"/>
    <w:rsid w:val="397F4236"/>
    <w:rsid w:val="39B6755C"/>
    <w:rsid w:val="39FF05DC"/>
    <w:rsid w:val="3A372409"/>
    <w:rsid w:val="3A60B6A3"/>
    <w:rsid w:val="3A9F580B"/>
    <w:rsid w:val="3AE4573C"/>
    <w:rsid w:val="3AF1B186"/>
    <w:rsid w:val="3B028A03"/>
    <w:rsid w:val="3B1FE630"/>
    <w:rsid w:val="3B2347DA"/>
    <w:rsid w:val="3B347070"/>
    <w:rsid w:val="3B4DD406"/>
    <w:rsid w:val="3BA5C819"/>
    <w:rsid w:val="3BD8C7B0"/>
    <w:rsid w:val="3C105AF3"/>
    <w:rsid w:val="3C19EC30"/>
    <w:rsid w:val="3C4B5DEA"/>
    <w:rsid w:val="3C51330E"/>
    <w:rsid w:val="3C92C072"/>
    <w:rsid w:val="3CB82DCC"/>
    <w:rsid w:val="3CE88E77"/>
    <w:rsid w:val="3CF4C18E"/>
    <w:rsid w:val="3D10E522"/>
    <w:rsid w:val="3D238BD0"/>
    <w:rsid w:val="3D4DBC67"/>
    <w:rsid w:val="3D5EC5D9"/>
    <w:rsid w:val="3D93C7F5"/>
    <w:rsid w:val="3DA2490B"/>
    <w:rsid w:val="3DD5F5DF"/>
    <w:rsid w:val="3DE0341E"/>
    <w:rsid w:val="3E204A0F"/>
    <w:rsid w:val="3E333AD5"/>
    <w:rsid w:val="3E53B53A"/>
    <w:rsid w:val="3E5DEAB7"/>
    <w:rsid w:val="3E6EFD4F"/>
    <w:rsid w:val="3E831DA5"/>
    <w:rsid w:val="3E9B64FF"/>
    <w:rsid w:val="3E9F3695"/>
    <w:rsid w:val="3EA59110"/>
    <w:rsid w:val="3EB62CA1"/>
    <w:rsid w:val="3EBF910B"/>
    <w:rsid w:val="3ECF66B2"/>
    <w:rsid w:val="3ED0376F"/>
    <w:rsid w:val="3F1CB011"/>
    <w:rsid w:val="3F2A4715"/>
    <w:rsid w:val="3F4699CE"/>
    <w:rsid w:val="3FC78812"/>
    <w:rsid w:val="40087365"/>
    <w:rsid w:val="401A99EC"/>
    <w:rsid w:val="40215606"/>
    <w:rsid w:val="40251114"/>
    <w:rsid w:val="406D9A94"/>
    <w:rsid w:val="40866321"/>
    <w:rsid w:val="4098A3A9"/>
    <w:rsid w:val="40AB793E"/>
    <w:rsid w:val="4120EEC2"/>
    <w:rsid w:val="4121E960"/>
    <w:rsid w:val="41256401"/>
    <w:rsid w:val="41AC269E"/>
    <w:rsid w:val="41B57791"/>
    <w:rsid w:val="41BCAE96"/>
    <w:rsid w:val="41C2AF89"/>
    <w:rsid w:val="41CF0118"/>
    <w:rsid w:val="41DB64F4"/>
    <w:rsid w:val="420E1E12"/>
    <w:rsid w:val="4234E8CC"/>
    <w:rsid w:val="42361EBE"/>
    <w:rsid w:val="42400D76"/>
    <w:rsid w:val="4243B9E6"/>
    <w:rsid w:val="4245C3DC"/>
    <w:rsid w:val="428BA254"/>
    <w:rsid w:val="4294351C"/>
    <w:rsid w:val="42978B91"/>
    <w:rsid w:val="42AEECD1"/>
    <w:rsid w:val="42BD5898"/>
    <w:rsid w:val="42CCB000"/>
    <w:rsid w:val="42CCFB79"/>
    <w:rsid w:val="42DD7F06"/>
    <w:rsid w:val="4303F61D"/>
    <w:rsid w:val="432B94D9"/>
    <w:rsid w:val="4350FD81"/>
    <w:rsid w:val="43551647"/>
    <w:rsid w:val="43B75BDE"/>
    <w:rsid w:val="43D515C2"/>
    <w:rsid w:val="43E1F5D2"/>
    <w:rsid w:val="43F06DCA"/>
    <w:rsid w:val="43FF5357"/>
    <w:rsid w:val="440ACAF2"/>
    <w:rsid w:val="44273317"/>
    <w:rsid w:val="446E4D8D"/>
    <w:rsid w:val="449059B4"/>
    <w:rsid w:val="44A464E2"/>
    <w:rsid w:val="4510DF71"/>
    <w:rsid w:val="4533C2F4"/>
    <w:rsid w:val="458E65DE"/>
    <w:rsid w:val="45E99459"/>
    <w:rsid w:val="463743C5"/>
    <w:rsid w:val="464E989D"/>
    <w:rsid w:val="4656F668"/>
    <w:rsid w:val="4672FE3F"/>
    <w:rsid w:val="46793363"/>
    <w:rsid w:val="46C510F9"/>
    <w:rsid w:val="46D01505"/>
    <w:rsid w:val="470FACE3"/>
    <w:rsid w:val="47294F22"/>
    <w:rsid w:val="473B9E87"/>
    <w:rsid w:val="477F4B8A"/>
    <w:rsid w:val="47E8FADA"/>
    <w:rsid w:val="47F42168"/>
    <w:rsid w:val="48450DBF"/>
    <w:rsid w:val="489EBA76"/>
    <w:rsid w:val="48C324E9"/>
    <w:rsid w:val="48C36777"/>
    <w:rsid w:val="48D49ACF"/>
    <w:rsid w:val="48F372B2"/>
    <w:rsid w:val="49402055"/>
    <w:rsid w:val="497D56F2"/>
    <w:rsid w:val="498CC008"/>
    <w:rsid w:val="4996BDAE"/>
    <w:rsid w:val="49AE4349"/>
    <w:rsid w:val="4A161613"/>
    <w:rsid w:val="4A2C2F9D"/>
    <w:rsid w:val="4A9335A5"/>
    <w:rsid w:val="4AA5FF58"/>
    <w:rsid w:val="4ABFAC6F"/>
    <w:rsid w:val="4AC6D5E7"/>
    <w:rsid w:val="4B4D1953"/>
    <w:rsid w:val="4B4D832D"/>
    <w:rsid w:val="4B706568"/>
    <w:rsid w:val="4B88D8C5"/>
    <w:rsid w:val="4BA1A8C0"/>
    <w:rsid w:val="4BC2FC30"/>
    <w:rsid w:val="4BE4DBCE"/>
    <w:rsid w:val="4C210CD2"/>
    <w:rsid w:val="4C37BF69"/>
    <w:rsid w:val="4C4D4279"/>
    <w:rsid w:val="4C82B15E"/>
    <w:rsid w:val="4C89FC39"/>
    <w:rsid w:val="4CBCA340"/>
    <w:rsid w:val="4CC436BB"/>
    <w:rsid w:val="4CD8C5B9"/>
    <w:rsid w:val="4CED0817"/>
    <w:rsid w:val="4CF53B61"/>
    <w:rsid w:val="4CF5600B"/>
    <w:rsid w:val="4CFD1734"/>
    <w:rsid w:val="4D706105"/>
    <w:rsid w:val="4D72303F"/>
    <w:rsid w:val="4D82C195"/>
    <w:rsid w:val="4DA4D942"/>
    <w:rsid w:val="4E13A0E0"/>
    <w:rsid w:val="4EB69C3C"/>
    <w:rsid w:val="4EBBF6F1"/>
    <w:rsid w:val="4EC50137"/>
    <w:rsid w:val="4ED0664C"/>
    <w:rsid w:val="4EEC61AA"/>
    <w:rsid w:val="4F09A58D"/>
    <w:rsid w:val="4F1111E1"/>
    <w:rsid w:val="4F6E38F3"/>
    <w:rsid w:val="4FC59DF4"/>
    <w:rsid w:val="4FE13D9E"/>
    <w:rsid w:val="4FEA5EFB"/>
    <w:rsid w:val="5057FF57"/>
    <w:rsid w:val="506E35A5"/>
    <w:rsid w:val="50A477EC"/>
    <w:rsid w:val="50B511BD"/>
    <w:rsid w:val="50BAACC9"/>
    <w:rsid w:val="50BC3994"/>
    <w:rsid w:val="50DF6C47"/>
    <w:rsid w:val="5119FA17"/>
    <w:rsid w:val="51668CE1"/>
    <w:rsid w:val="51715E32"/>
    <w:rsid w:val="517D1726"/>
    <w:rsid w:val="51D49E11"/>
    <w:rsid w:val="51F5A66C"/>
    <w:rsid w:val="5213C5D1"/>
    <w:rsid w:val="522D689B"/>
    <w:rsid w:val="52520B86"/>
    <w:rsid w:val="52A9103A"/>
    <w:rsid w:val="52CDB7FC"/>
    <w:rsid w:val="52D3A08A"/>
    <w:rsid w:val="52EDC3D3"/>
    <w:rsid w:val="53008553"/>
    <w:rsid w:val="5351897E"/>
    <w:rsid w:val="539878E4"/>
    <w:rsid w:val="53B39DB1"/>
    <w:rsid w:val="53B6810B"/>
    <w:rsid w:val="53EB20F8"/>
    <w:rsid w:val="53F28074"/>
    <w:rsid w:val="541CD49F"/>
    <w:rsid w:val="542C619E"/>
    <w:rsid w:val="54364AC3"/>
    <w:rsid w:val="54607CF5"/>
    <w:rsid w:val="5481C944"/>
    <w:rsid w:val="5498E107"/>
    <w:rsid w:val="54D5981B"/>
    <w:rsid w:val="54F352BD"/>
    <w:rsid w:val="55512D61"/>
    <w:rsid w:val="555A2CDF"/>
    <w:rsid w:val="556C7EBB"/>
    <w:rsid w:val="55B083A2"/>
    <w:rsid w:val="55C07F64"/>
    <w:rsid w:val="55CD0A4D"/>
    <w:rsid w:val="55D9545D"/>
    <w:rsid w:val="55DB88B0"/>
    <w:rsid w:val="56050BE7"/>
    <w:rsid w:val="561A34C2"/>
    <w:rsid w:val="5632CAD8"/>
    <w:rsid w:val="563C20A0"/>
    <w:rsid w:val="56492132"/>
    <w:rsid w:val="56558501"/>
    <w:rsid w:val="5659BB97"/>
    <w:rsid w:val="567CFE7F"/>
    <w:rsid w:val="5689D0F4"/>
    <w:rsid w:val="56B2820D"/>
    <w:rsid w:val="56CD8E61"/>
    <w:rsid w:val="56D48909"/>
    <w:rsid w:val="570E9953"/>
    <w:rsid w:val="57130628"/>
    <w:rsid w:val="571A2996"/>
    <w:rsid w:val="5729550E"/>
    <w:rsid w:val="572A29E2"/>
    <w:rsid w:val="5734C848"/>
    <w:rsid w:val="5775D178"/>
    <w:rsid w:val="577D8794"/>
    <w:rsid w:val="57A258E5"/>
    <w:rsid w:val="57ACB01B"/>
    <w:rsid w:val="57D1E132"/>
    <w:rsid w:val="57D855BF"/>
    <w:rsid w:val="57E4D03A"/>
    <w:rsid w:val="58304BB2"/>
    <w:rsid w:val="5836610A"/>
    <w:rsid w:val="5867F710"/>
    <w:rsid w:val="586E5446"/>
    <w:rsid w:val="5930E356"/>
    <w:rsid w:val="5936745B"/>
    <w:rsid w:val="59A216AA"/>
    <w:rsid w:val="59B5958E"/>
    <w:rsid w:val="5A24765B"/>
    <w:rsid w:val="5A3FAD9B"/>
    <w:rsid w:val="5A44B173"/>
    <w:rsid w:val="5A72B12D"/>
    <w:rsid w:val="5AA1FC4D"/>
    <w:rsid w:val="5AAFEAEE"/>
    <w:rsid w:val="5ABCB6A8"/>
    <w:rsid w:val="5AEBC093"/>
    <w:rsid w:val="5AEFC7F8"/>
    <w:rsid w:val="5B049B6B"/>
    <w:rsid w:val="5B0E5000"/>
    <w:rsid w:val="5B36ADC4"/>
    <w:rsid w:val="5B6B884C"/>
    <w:rsid w:val="5B75A3F4"/>
    <w:rsid w:val="5B8B2DCE"/>
    <w:rsid w:val="5B959217"/>
    <w:rsid w:val="5BC0E540"/>
    <w:rsid w:val="5BD7C126"/>
    <w:rsid w:val="5BE6C06F"/>
    <w:rsid w:val="5BEFCBF7"/>
    <w:rsid w:val="5BF4DBF3"/>
    <w:rsid w:val="5C0F5DFA"/>
    <w:rsid w:val="5C2F7659"/>
    <w:rsid w:val="5C73B4F1"/>
    <w:rsid w:val="5CBCA2BA"/>
    <w:rsid w:val="5CCFABDD"/>
    <w:rsid w:val="5D3E589E"/>
    <w:rsid w:val="5D589B76"/>
    <w:rsid w:val="5D812F8B"/>
    <w:rsid w:val="5D941179"/>
    <w:rsid w:val="5DCE98E5"/>
    <w:rsid w:val="5E0085E6"/>
    <w:rsid w:val="5E0532FB"/>
    <w:rsid w:val="5E13F5E4"/>
    <w:rsid w:val="5E725DAA"/>
    <w:rsid w:val="5E817E79"/>
    <w:rsid w:val="5E941258"/>
    <w:rsid w:val="5E95B669"/>
    <w:rsid w:val="5EA21181"/>
    <w:rsid w:val="5EB1F33F"/>
    <w:rsid w:val="5ED725AF"/>
    <w:rsid w:val="5F0C0AA9"/>
    <w:rsid w:val="5F1AE82A"/>
    <w:rsid w:val="5F52B5A1"/>
    <w:rsid w:val="5F55C424"/>
    <w:rsid w:val="5F756B7D"/>
    <w:rsid w:val="5F99E504"/>
    <w:rsid w:val="5FBBAF6C"/>
    <w:rsid w:val="5FFB6CB8"/>
    <w:rsid w:val="600DBD6F"/>
    <w:rsid w:val="60357BFD"/>
    <w:rsid w:val="603A8D2A"/>
    <w:rsid w:val="6049E945"/>
    <w:rsid w:val="60BFFC4E"/>
    <w:rsid w:val="60C85F0D"/>
    <w:rsid w:val="6128CA9F"/>
    <w:rsid w:val="61707520"/>
    <w:rsid w:val="61838A54"/>
    <w:rsid w:val="6190CC72"/>
    <w:rsid w:val="61A1D687"/>
    <w:rsid w:val="61BD4E87"/>
    <w:rsid w:val="61CEBACC"/>
    <w:rsid w:val="61E4AA97"/>
    <w:rsid w:val="62341CDB"/>
    <w:rsid w:val="6234FD21"/>
    <w:rsid w:val="6285969D"/>
    <w:rsid w:val="631FB8C6"/>
    <w:rsid w:val="63293EB9"/>
    <w:rsid w:val="6330DE58"/>
    <w:rsid w:val="634A016F"/>
    <w:rsid w:val="63571A9F"/>
    <w:rsid w:val="6361AF73"/>
    <w:rsid w:val="6361F2FD"/>
    <w:rsid w:val="637B7F0E"/>
    <w:rsid w:val="63BF23D3"/>
    <w:rsid w:val="63C2F343"/>
    <w:rsid w:val="63D9F7C2"/>
    <w:rsid w:val="63DB766E"/>
    <w:rsid w:val="63F43078"/>
    <w:rsid w:val="6438A38A"/>
    <w:rsid w:val="646E6DDF"/>
    <w:rsid w:val="64C2EBEA"/>
    <w:rsid w:val="64E00EB9"/>
    <w:rsid w:val="64E3045E"/>
    <w:rsid w:val="65772D81"/>
    <w:rsid w:val="6587F5FE"/>
    <w:rsid w:val="65A075D3"/>
    <w:rsid w:val="65B48B28"/>
    <w:rsid w:val="65DF1DC1"/>
    <w:rsid w:val="65FC5C85"/>
    <w:rsid w:val="65FE482D"/>
    <w:rsid w:val="6612020F"/>
    <w:rsid w:val="661EE023"/>
    <w:rsid w:val="666499D9"/>
    <w:rsid w:val="667E6B97"/>
    <w:rsid w:val="66CF0D0E"/>
    <w:rsid w:val="66DFE6C0"/>
    <w:rsid w:val="673A1869"/>
    <w:rsid w:val="674795DD"/>
    <w:rsid w:val="67ADEF80"/>
    <w:rsid w:val="67C9E2EA"/>
    <w:rsid w:val="67D7DB83"/>
    <w:rsid w:val="67DD2226"/>
    <w:rsid w:val="682A0845"/>
    <w:rsid w:val="68586C1B"/>
    <w:rsid w:val="687944FD"/>
    <w:rsid w:val="6881D771"/>
    <w:rsid w:val="68D28662"/>
    <w:rsid w:val="68F3956C"/>
    <w:rsid w:val="68FBFAA2"/>
    <w:rsid w:val="691CCEAA"/>
    <w:rsid w:val="69259AA4"/>
    <w:rsid w:val="692DCBAE"/>
    <w:rsid w:val="692F4452"/>
    <w:rsid w:val="6960FDD0"/>
    <w:rsid w:val="69689307"/>
    <w:rsid w:val="69CBCF9E"/>
    <w:rsid w:val="69D6FF77"/>
    <w:rsid w:val="69F5B8B7"/>
    <w:rsid w:val="69FBE5B2"/>
    <w:rsid w:val="6A3217CC"/>
    <w:rsid w:val="6A365B27"/>
    <w:rsid w:val="6A40331A"/>
    <w:rsid w:val="6A43430D"/>
    <w:rsid w:val="6A4AAF53"/>
    <w:rsid w:val="6A7DE46B"/>
    <w:rsid w:val="6AE06C56"/>
    <w:rsid w:val="6B29C535"/>
    <w:rsid w:val="6B31E683"/>
    <w:rsid w:val="6B39800C"/>
    <w:rsid w:val="6B3E9FD1"/>
    <w:rsid w:val="6B60ED6B"/>
    <w:rsid w:val="6B8CD4EE"/>
    <w:rsid w:val="6B91D576"/>
    <w:rsid w:val="6B97EB8A"/>
    <w:rsid w:val="6B9D3807"/>
    <w:rsid w:val="6BC1032A"/>
    <w:rsid w:val="6BF7BABB"/>
    <w:rsid w:val="6C2A5BEA"/>
    <w:rsid w:val="6C5F431B"/>
    <w:rsid w:val="6C6B279C"/>
    <w:rsid w:val="6CB30C7C"/>
    <w:rsid w:val="6CC0744C"/>
    <w:rsid w:val="6CF9300D"/>
    <w:rsid w:val="6D224E6C"/>
    <w:rsid w:val="6D2E7049"/>
    <w:rsid w:val="6D45ED21"/>
    <w:rsid w:val="6D4D907A"/>
    <w:rsid w:val="6D4DB14E"/>
    <w:rsid w:val="6DD29A68"/>
    <w:rsid w:val="6DE7104C"/>
    <w:rsid w:val="6E23DF5D"/>
    <w:rsid w:val="6E88CACB"/>
    <w:rsid w:val="6EBD18BF"/>
    <w:rsid w:val="6EF71C22"/>
    <w:rsid w:val="6F2F9FB9"/>
    <w:rsid w:val="6F7CE774"/>
    <w:rsid w:val="6F9CEE1E"/>
    <w:rsid w:val="6FFE2F56"/>
    <w:rsid w:val="6FFECB2E"/>
    <w:rsid w:val="701FC4E0"/>
    <w:rsid w:val="7092014B"/>
    <w:rsid w:val="709BA27C"/>
    <w:rsid w:val="70ADAFA8"/>
    <w:rsid w:val="70FECA71"/>
    <w:rsid w:val="711D4FF2"/>
    <w:rsid w:val="716B9814"/>
    <w:rsid w:val="71703122"/>
    <w:rsid w:val="7175537F"/>
    <w:rsid w:val="717E2811"/>
    <w:rsid w:val="721A0A66"/>
    <w:rsid w:val="726323F0"/>
    <w:rsid w:val="7276C43A"/>
    <w:rsid w:val="72869838"/>
    <w:rsid w:val="72BF7116"/>
    <w:rsid w:val="730A39FA"/>
    <w:rsid w:val="734AD06F"/>
    <w:rsid w:val="734DF01C"/>
    <w:rsid w:val="7362F1BF"/>
    <w:rsid w:val="737809A1"/>
    <w:rsid w:val="73C38C62"/>
    <w:rsid w:val="73CE498D"/>
    <w:rsid w:val="73E971FC"/>
    <w:rsid w:val="741239CA"/>
    <w:rsid w:val="74348524"/>
    <w:rsid w:val="744103A9"/>
    <w:rsid w:val="744E6816"/>
    <w:rsid w:val="7453C117"/>
    <w:rsid w:val="74AB7592"/>
    <w:rsid w:val="74CBD3F3"/>
    <w:rsid w:val="74F921ED"/>
    <w:rsid w:val="74FDE29A"/>
    <w:rsid w:val="7532A145"/>
    <w:rsid w:val="75451ED0"/>
    <w:rsid w:val="758BE56A"/>
    <w:rsid w:val="75B0DEC7"/>
    <w:rsid w:val="7619D4AD"/>
    <w:rsid w:val="76572BDD"/>
    <w:rsid w:val="76BA29D9"/>
    <w:rsid w:val="76BF84AA"/>
    <w:rsid w:val="773B7949"/>
    <w:rsid w:val="7743366F"/>
    <w:rsid w:val="775C89D9"/>
    <w:rsid w:val="777F533C"/>
    <w:rsid w:val="7783BE40"/>
    <w:rsid w:val="779F2887"/>
    <w:rsid w:val="779F43C3"/>
    <w:rsid w:val="780BA4F8"/>
    <w:rsid w:val="7826301A"/>
    <w:rsid w:val="783B3714"/>
    <w:rsid w:val="7874E7AB"/>
    <w:rsid w:val="788C216C"/>
    <w:rsid w:val="78B238F7"/>
    <w:rsid w:val="7902189D"/>
    <w:rsid w:val="793BD5C1"/>
    <w:rsid w:val="795A94D7"/>
    <w:rsid w:val="7975E2CC"/>
    <w:rsid w:val="7979A6CE"/>
    <w:rsid w:val="797EC8B0"/>
    <w:rsid w:val="79C76EF0"/>
    <w:rsid w:val="79C77D90"/>
    <w:rsid w:val="79D6C825"/>
    <w:rsid w:val="7A115773"/>
    <w:rsid w:val="7A4E50A2"/>
    <w:rsid w:val="7A7BA02D"/>
    <w:rsid w:val="7AB81E4A"/>
    <w:rsid w:val="7AC3398A"/>
    <w:rsid w:val="7B20C197"/>
    <w:rsid w:val="7B372C08"/>
    <w:rsid w:val="7B78634D"/>
    <w:rsid w:val="7B9FFD43"/>
    <w:rsid w:val="7BCE169C"/>
    <w:rsid w:val="7BD23E76"/>
    <w:rsid w:val="7BD2DACC"/>
    <w:rsid w:val="7BD6DC7B"/>
    <w:rsid w:val="7BE30293"/>
    <w:rsid w:val="7C0EE313"/>
    <w:rsid w:val="7C128C29"/>
    <w:rsid w:val="7C4AF0AD"/>
    <w:rsid w:val="7C5F048E"/>
    <w:rsid w:val="7C8B78CC"/>
    <w:rsid w:val="7C96D7CF"/>
    <w:rsid w:val="7CC5B87D"/>
    <w:rsid w:val="7D7433BC"/>
    <w:rsid w:val="7D83013D"/>
    <w:rsid w:val="7DE3FB51"/>
    <w:rsid w:val="7DE54D9B"/>
    <w:rsid w:val="7DF68A8F"/>
    <w:rsid w:val="7E0D8350"/>
    <w:rsid w:val="7E15A274"/>
    <w:rsid w:val="7E2EFAFF"/>
    <w:rsid w:val="7E3A5889"/>
    <w:rsid w:val="7E5A8D81"/>
    <w:rsid w:val="7E5CD3D3"/>
    <w:rsid w:val="7E9E144E"/>
    <w:rsid w:val="7EEF5BF7"/>
    <w:rsid w:val="7F046939"/>
    <w:rsid w:val="7F2331AF"/>
    <w:rsid w:val="7F51AAF9"/>
    <w:rsid w:val="7F854081"/>
    <w:rsid w:val="7FADA5C0"/>
    <w:rsid w:val="7FF96B6B"/>
    <w:rsid w:val="7FFC11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C7727"/>
  <w15:docId w15:val="{7EC6E852-7FE7-487D-842F-35FCE15B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FA2"/>
    <w:rPr>
      <w:lang w:val="en-GB" w:eastAsia="en-US"/>
    </w:rPr>
  </w:style>
  <w:style w:type="paragraph" w:styleId="Heading1">
    <w:name w:val="heading 1"/>
    <w:basedOn w:val="Normal"/>
    <w:next w:val="Normal"/>
    <w:qFormat/>
    <w:rsid w:val="00C65FA2"/>
    <w:pPr>
      <w:spacing w:before="240"/>
      <w:outlineLvl w:val="0"/>
    </w:pPr>
    <w:rPr>
      <w:rFonts w:ascii="Arial" w:hAnsi="Arial"/>
      <w:b/>
      <w:sz w:val="24"/>
      <w:u w:val="single"/>
    </w:rPr>
  </w:style>
  <w:style w:type="paragraph" w:styleId="Heading2">
    <w:name w:val="heading 2"/>
    <w:basedOn w:val="Normal"/>
    <w:next w:val="Normal"/>
    <w:qFormat/>
    <w:rsid w:val="00C65FA2"/>
    <w:pPr>
      <w:spacing w:before="120"/>
      <w:outlineLvl w:val="1"/>
    </w:pPr>
    <w:rPr>
      <w:rFonts w:ascii="Arial" w:hAnsi="Arial"/>
      <w:b/>
      <w:sz w:val="24"/>
    </w:rPr>
  </w:style>
  <w:style w:type="paragraph" w:styleId="Heading3">
    <w:name w:val="heading 3"/>
    <w:basedOn w:val="Normal"/>
    <w:next w:val="NormalIndent"/>
    <w:qFormat/>
    <w:rsid w:val="00C65FA2"/>
    <w:pPr>
      <w:ind w:left="360"/>
      <w:outlineLvl w:val="2"/>
    </w:pPr>
    <w:rPr>
      <w:b/>
      <w:sz w:val="24"/>
    </w:rPr>
  </w:style>
  <w:style w:type="paragraph" w:styleId="Heading4">
    <w:name w:val="heading 4"/>
    <w:basedOn w:val="Normal"/>
    <w:next w:val="NormalIndent"/>
    <w:qFormat/>
    <w:rsid w:val="00C65FA2"/>
    <w:pPr>
      <w:ind w:left="360"/>
      <w:outlineLvl w:val="3"/>
    </w:pPr>
    <w:rPr>
      <w:sz w:val="24"/>
      <w:u w:val="single"/>
    </w:rPr>
  </w:style>
  <w:style w:type="paragraph" w:styleId="Heading5">
    <w:name w:val="heading 5"/>
    <w:basedOn w:val="Normal"/>
    <w:next w:val="NormalIndent"/>
    <w:qFormat/>
    <w:rsid w:val="00C65FA2"/>
    <w:pPr>
      <w:ind w:left="720"/>
      <w:outlineLvl w:val="4"/>
    </w:pPr>
    <w:rPr>
      <w:b/>
    </w:rPr>
  </w:style>
  <w:style w:type="paragraph" w:styleId="Heading6">
    <w:name w:val="heading 6"/>
    <w:basedOn w:val="Normal"/>
    <w:next w:val="NormalIndent"/>
    <w:qFormat/>
    <w:rsid w:val="00C65FA2"/>
    <w:pPr>
      <w:ind w:left="720"/>
      <w:outlineLvl w:val="5"/>
    </w:pPr>
    <w:rPr>
      <w:u w:val="single"/>
    </w:rPr>
  </w:style>
  <w:style w:type="paragraph" w:styleId="Heading7">
    <w:name w:val="heading 7"/>
    <w:basedOn w:val="Normal"/>
    <w:next w:val="NormalIndent"/>
    <w:qFormat/>
    <w:rsid w:val="00C65FA2"/>
    <w:pPr>
      <w:ind w:left="720"/>
      <w:outlineLvl w:val="6"/>
    </w:pPr>
    <w:rPr>
      <w:i/>
    </w:rPr>
  </w:style>
  <w:style w:type="paragraph" w:styleId="Heading8">
    <w:name w:val="heading 8"/>
    <w:basedOn w:val="Normal"/>
    <w:next w:val="NormalIndent"/>
    <w:qFormat/>
    <w:rsid w:val="00C65FA2"/>
    <w:pPr>
      <w:ind w:left="720"/>
      <w:outlineLvl w:val="7"/>
    </w:pPr>
    <w:rPr>
      <w:i/>
    </w:rPr>
  </w:style>
  <w:style w:type="paragraph" w:styleId="Heading9">
    <w:name w:val="heading 9"/>
    <w:basedOn w:val="Normal"/>
    <w:next w:val="NormalIndent"/>
    <w:qFormat/>
    <w:rsid w:val="00C65FA2"/>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65FA2"/>
    <w:pPr>
      <w:ind w:left="720"/>
    </w:pPr>
  </w:style>
  <w:style w:type="paragraph" w:styleId="Footer">
    <w:name w:val="footer"/>
    <w:basedOn w:val="Normal"/>
    <w:link w:val="FooterChar"/>
    <w:uiPriority w:val="99"/>
    <w:rsid w:val="00C65FA2"/>
    <w:pPr>
      <w:tabs>
        <w:tab w:val="center" w:pos="4819"/>
        <w:tab w:val="right" w:pos="9071"/>
      </w:tabs>
    </w:pPr>
  </w:style>
  <w:style w:type="paragraph" w:styleId="Header">
    <w:name w:val="header"/>
    <w:basedOn w:val="Normal"/>
    <w:link w:val="HeaderChar"/>
    <w:uiPriority w:val="99"/>
    <w:rsid w:val="00C65FA2"/>
    <w:pPr>
      <w:tabs>
        <w:tab w:val="center" w:pos="4819"/>
        <w:tab w:val="right" w:pos="9071"/>
      </w:tabs>
    </w:pPr>
  </w:style>
  <w:style w:type="character" w:styleId="FootnoteReference">
    <w:name w:val="footnote reference"/>
    <w:semiHidden/>
    <w:rsid w:val="00C65FA2"/>
    <w:rPr>
      <w:position w:val="6"/>
      <w:sz w:val="16"/>
    </w:rPr>
  </w:style>
  <w:style w:type="paragraph" w:styleId="FootnoteText">
    <w:name w:val="footnote text"/>
    <w:basedOn w:val="Normal"/>
    <w:semiHidden/>
    <w:rsid w:val="00C65FA2"/>
  </w:style>
  <w:style w:type="paragraph" w:styleId="BodyText">
    <w:name w:val="Body Text"/>
    <w:basedOn w:val="Normal"/>
    <w:rsid w:val="00C65FA2"/>
    <w:rPr>
      <w:rFonts w:ascii="Arial" w:hAnsi="Arial"/>
      <w:sz w:val="24"/>
      <w:lang w:val="lt-LT"/>
    </w:rPr>
  </w:style>
  <w:style w:type="paragraph" w:styleId="BodyTextIndent">
    <w:name w:val="Body Text Indent"/>
    <w:basedOn w:val="Normal"/>
    <w:rsid w:val="00C65FA2"/>
    <w:pPr>
      <w:spacing w:line="360" w:lineRule="atLeast"/>
      <w:ind w:firstLine="1021"/>
      <w:jc w:val="both"/>
    </w:pPr>
    <w:rPr>
      <w:rFonts w:ascii="Arial" w:hAnsi="Arial"/>
      <w:sz w:val="24"/>
      <w:lang w:val="lt-LT"/>
    </w:rPr>
  </w:style>
  <w:style w:type="paragraph" w:styleId="BodyText2">
    <w:name w:val="Body Text 2"/>
    <w:basedOn w:val="Normal"/>
    <w:rsid w:val="00C65FA2"/>
    <w:pPr>
      <w:spacing w:before="120"/>
      <w:jc w:val="right"/>
    </w:pPr>
    <w:rPr>
      <w:rFonts w:ascii="Arial" w:hAnsi="Arial"/>
      <w:caps/>
      <w:sz w:val="24"/>
      <w:lang w:val="lt-LT"/>
    </w:rPr>
  </w:style>
  <w:style w:type="paragraph" w:styleId="TOC1">
    <w:name w:val="toc 1"/>
    <w:basedOn w:val="Normal"/>
    <w:next w:val="Normal"/>
    <w:autoRedefine/>
    <w:semiHidden/>
    <w:rsid w:val="00C65FA2"/>
    <w:pPr>
      <w:tabs>
        <w:tab w:val="right" w:leader="dot" w:pos="9803"/>
      </w:tabs>
      <w:spacing w:before="240" w:after="120"/>
    </w:pPr>
    <w:rPr>
      <w:rFonts w:ascii="Verdana" w:hAnsi="Verdana"/>
    </w:rPr>
  </w:style>
  <w:style w:type="paragraph" w:styleId="BodyText3">
    <w:name w:val="Body Text 3"/>
    <w:basedOn w:val="Normal"/>
    <w:rsid w:val="00C65FA2"/>
    <w:pPr>
      <w:ind w:right="51"/>
    </w:pPr>
    <w:rPr>
      <w:rFonts w:ascii="Arial" w:hAnsi="Arial"/>
      <w:sz w:val="24"/>
      <w:lang w:val="lt-LT"/>
    </w:rPr>
  </w:style>
  <w:style w:type="character" w:styleId="PageNumber">
    <w:name w:val="page number"/>
    <w:basedOn w:val="DefaultParagraphFont"/>
    <w:rsid w:val="00C65FA2"/>
  </w:style>
  <w:style w:type="character" w:styleId="Hyperlink">
    <w:name w:val="Hyperlink"/>
    <w:uiPriority w:val="99"/>
    <w:rsid w:val="00C65FA2"/>
    <w:rPr>
      <w:color w:val="0000FF"/>
      <w:u w:val="single"/>
    </w:rPr>
  </w:style>
  <w:style w:type="paragraph" w:styleId="BodyTextIndent2">
    <w:name w:val="Body Text Indent 2"/>
    <w:basedOn w:val="Normal"/>
    <w:rsid w:val="00C65FA2"/>
    <w:pPr>
      <w:spacing w:line="360" w:lineRule="auto"/>
      <w:ind w:firstLine="720"/>
      <w:jc w:val="both"/>
    </w:pPr>
    <w:rPr>
      <w:rFonts w:ascii="Arial" w:hAnsi="Arial"/>
      <w:sz w:val="24"/>
      <w:lang w:val="lt-LT"/>
    </w:rPr>
  </w:style>
  <w:style w:type="paragraph" w:styleId="BodyTextIndent3">
    <w:name w:val="Body Text Indent 3"/>
    <w:basedOn w:val="Normal"/>
    <w:rsid w:val="00C65FA2"/>
    <w:pPr>
      <w:spacing w:line="360" w:lineRule="auto"/>
      <w:ind w:firstLine="720"/>
    </w:pPr>
    <w:rPr>
      <w:rFonts w:ascii="Arial" w:hAnsi="Arial"/>
      <w:sz w:val="24"/>
      <w:lang w:val="tg-Cyrl-TJ"/>
    </w:rPr>
  </w:style>
  <w:style w:type="paragraph" w:customStyle="1" w:styleId="Style1">
    <w:name w:val="Style1"/>
    <w:basedOn w:val="Normal"/>
    <w:rsid w:val="00C65FA2"/>
    <w:pPr>
      <w:spacing w:line="360" w:lineRule="atLeast"/>
      <w:jc w:val="center"/>
    </w:pPr>
    <w:rPr>
      <w:rFonts w:ascii="HelveticaLT" w:hAnsi="HelveticaLT"/>
      <w:b/>
      <w:sz w:val="24"/>
      <w:lang w:val="lt-LT"/>
    </w:rPr>
  </w:style>
  <w:style w:type="paragraph" w:customStyle="1" w:styleId="xxx">
    <w:name w:val="x.x.x"/>
    <w:basedOn w:val="Normal"/>
    <w:rsid w:val="00C65FA2"/>
    <w:pPr>
      <w:tabs>
        <w:tab w:val="left" w:pos="720"/>
      </w:tabs>
      <w:ind w:left="720" w:hanging="720"/>
      <w:jc w:val="both"/>
    </w:pPr>
    <w:rPr>
      <w:rFonts w:ascii="Verdana" w:hAnsi="Verdana"/>
      <w:b/>
      <w:lang w:val="lt-LT"/>
    </w:rPr>
  </w:style>
  <w:style w:type="paragraph" w:styleId="DocumentMap">
    <w:name w:val="Document Map"/>
    <w:basedOn w:val="Normal"/>
    <w:semiHidden/>
    <w:rsid w:val="00C65FA2"/>
    <w:pPr>
      <w:shd w:val="clear" w:color="auto" w:fill="000080"/>
    </w:pPr>
    <w:rPr>
      <w:rFonts w:ascii="Tahoma" w:hAnsi="Tahoma" w:cs="Tahoma"/>
    </w:rPr>
  </w:style>
  <w:style w:type="paragraph" w:styleId="BalloonText">
    <w:name w:val="Balloon Text"/>
    <w:basedOn w:val="Normal"/>
    <w:semiHidden/>
    <w:rsid w:val="00C65FA2"/>
    <w:rPr>
      <w:rFonts w:ascii="Tahoma" w:hAnsi="Tahoma" w:cs="Tahoma"/>
      <w:sz w:val="16"/>
      <w:szCs w:val="16"/>
    </w:rPr>
  </w:style>
  <w:style w:type="paragraph" w:styleId="TOC2">
    <w:name w:val="toc 2"/>
    <w:basedOn w:val="Normal"/>
    <w:next w:val="Normal"/>
    <w:autoRedefine/>
    <w:uiPriority w:val="39"/>
    <w:rsid w:val="0075110C"/>
    <w:pPr>
      <w:tabs>
        <w:tab w:val="left" w:pos="709"/>
        <w:tab w:val="right" w:leader="dot" w:pos="9498"/>
      </w:tabs>
      <w:spacing w:after="120" w:line="276" w:lineRule="auto"/>
      <w:ind w:left="238"/>
    </w:pPr>
    <w:rPr>
      <w:noProof/>
      <w:sz w:val="24"/>
      <w:szCs w:val="24"/>
      <w:lang w:val="lt-LT"/>
    </w:rPr>
  </w:style>
  <w:style w:type="character" w:styleId="FollowedHyperlink">
    <w:name w:val="FollowedHyperlink"/>
    <w:rsid w:val="00B462C1"/>
    <w:rPr>
      <w:color w:val="800080"/>
      <w:u w:val="single"/>
    </w:rPr>
  </w:style>
  <w:style w:type="table" w:styleId="TableGrid">
    <w:name w:val="Table Grid"/>
    <w:basedOn w:val="TableNormal"/>
    <w:uiPriority w:val="99"/>
    <w:rsid w:val="008F624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5F8"/>
    <w:pPr>
      <w:ind w:left="720"/>
      <w:contextualSpacing/>
    </w:pPr>
  </w:style>
  <w:style w:type="character" w:styleId="CommentReference">
    <w:name w:val="annotation reference"/>
    <w:basedOn w:val="DefaultParagraphFont"/>
    <w:uiPriority w:val="99"/>
    <w:rsid w:val="008B3C78"/>
    <w:rPr>
      <w:sz w:val="16"/>
      <w:szCs w:val="16"/>
    </w:rPr>
  </w:style>
  <w:style w:type="paragraph" w:styleId="CommentText">
    <w:name w:val="annotation text"/>
    <w:basedOn w:val="Normal"/>
    <w:link w:val="CommentTextChar"/>
    <w:uiPriority w:val="99"/>
    <w:rsid w:val="008B3C78"/>
  </w:style>
  <w:style w:type="character" w:customStyle="1" w:styleId="CommentTextChar">
    <w:name w:val="Comment Text Char"/>
    <w:basedOn w:val="DefaultParagraphFont"/>
    <w:link w:val="CommentText"/>
    <w:uiPriority w:val="99"/>
    <w:rsid w:val="008B3C78"/>
    <w:rPr>
      <w:lang w:val="en-GB" w:eastAsia="en-US"/>
    </w:rPr>
  </w:style>
  <w:style w:type="paragraph" w:styleId="CommentSubject">
    <w:name w:val="annotation subject"/>
    <w:basedOn w:val="CommentText"/>
    <w:next w:val="CommentText"/>
    <w:link w:val="CommentSubjectChar"/>
    <w:rsid w:val="008B3C78"/>
    <w:rPr>
      <w:b/>
      <w:bCs/>
    </w:rPr>
  </w:style>
  <w:style w:type="character" w:customStyle="1" w:styleId="CommentSubjectChar">
    <w:name w:val="Comment Subject Char"/>
    <w:basedOn w:val="CommentTextChar"/>
    <w:link w:val="CommentSubject"/>
    <w:rsid w:val="008B3C78"/>
    <w:rPr>
      <w:b/>
      <w:bCs/>
      <w:lang w:val="en-GB" w:eastAsia="en-US"/>
    </w:rPr>
  </w:style>
  <w:style w:type="paragraph" w:styleId="NoSpacing">
    <w:name w:val="No Spacing"/>
    <w:uiPriority w:val="1"/>
    <w:qFormat/>
    <w:rsid w:val="00704EA0"/>
    <w:rPr>
      <w:lang w:val="en-GB" w:eastAsia="en-US"/>
    </w:rPr>
  </w:style>
  <w:style w:type="character" w:customStyle="1" w:styleId="hps">
    <w:name w:val="hps"/>
    <w:rsid w:val="004C3821"/>
    <w:rPr>
      <w:rFonts w:cs="Times New Roman"/>
    </w:rPr>
  </w:style>
  <w:style w:type="character" w:customStyle="1" w:styleId="FooterChar">
    <w:name w:val="Footer Char"/>
    <w:basedOn w:val="DefaultParagraphFont"/>
    <w:link w:val="Footer"/>
    <w:uiPriority w:val="99"/>
    <w:rsid w:val="007C123A"/>
    <w:rPr>
      <w:lang w:val="en-GB" w:eastAsia="en-US"/>
    </w:rPr>
  </w:style>
  <w:style w:type="character" w:styleId="Emphasis">
    <w:name w:val="Emphasis"/>
    <w:basedOn w:val="DefaultParagraphFont"/>
    <w:qFormat/>
    <w:rsid w:val="00196020"/>
    <w:rPr>
      <w:i/>
      <w:iCs/>
    </w:rPr>
  </w:style>
  <w:style w:type="paragraph" w:styleId="NormalWeb">
    <w:name w:val="Normal (Web)"/>
    <w:basedOn w:val="Normal"/>
    <w:uiPriority w:val="99"/>
    <w:unhideWhenUsed/>
    <w:rsid w:val="007F7AEB"/>
    <w:pPr>
      <w:spacing w:before="100" w:beforeAutospacing="1" w:after="100" w:afterAutospacing="1"/>
    </w:pPr>
    <w:rPr>
      <w:rFonts w:eastAsiaTheme="minorEastAsia"/>
      <w:sz w:val="24"/>
      <w:szCs w:val="24"/>
      <w:lang w:val="lt-LT" w:eastAsia="lt-LT"/>
    </w:rPr>
  </w:style>
  <w:style w:type="character" w:styleId="Strong">
    <w:name w:val="Strong"/>
    <w:basedOn w:val="DefaultParagraphFont"/>
    <w:uiPriority w:val="22"/>
    <w:qFormat/>
    <w:rsid w:val="004F2BE9"/>
    <w:rPr>
      <w:b/>
      <w:bCs/>
    </w:rPr>
  </w:style>
  <w:style w:type="paragraph" w:styleId="Revision">
    <w:name w:val="Revision"/>
    <w:hidden/>
    <w:uiPriority w:val="99"/>
    <w:semiHidden/>
    <w:rsid w:val="00786AFB"/>
    <w:rPr>
      <w:lang w:val="en-GB" w:eastAsia="en-US"/>
    </w:rPr>
  </w:style>
  <w:style w:type="paragraph" w:styleId="EndnoteText">
    <w:name w:val="endnote text"/>
    <w:basedOn w:val="Normal"/>
    <w:link w:val="EndnoteTextChar"/>
    <w:semiHidden/>
    <w:unhideWhenUsed/>
    <w:rsid w:val="008E1BD8"/>
  </w:style>
  <w:style w:type="character" w:customStyle="1" w:styleId="EndnoteTextChar">
    <w:name w:val="Endnote Text Char"/>
    <w:basedOn w:val="DefaultParagraphFont"/>
    <w:link w:val="EndnoteText"/>
    <w:semiHidden/>
    <w:rsid w:val="008E1BD8"/>
    <w:rPr>
      <w:lang w:val="en-GB" w:eastAsia="en-US"/>
    </w:rPr>
  </w:style>
  <w:style w:type="character" w:styleId="EndnoteReference">
    <w:name w:val="endnote reference"/>
    <w:basedOn w:val="DefaultParagraphFont"/>
    <w:semiHidden/>
    <w:unhideWhenUsed/>
    <w:rsid w:val="008E1BD8"/>
    <w:rPr>
      <w:vertAlign w:val="superscript"/>
    </w:rPr>
  </w:style>
  <w:style w:type="character" w:customStyle="1" w:styleId="Tag">
    <w:name w:val="Tag"/>
    <w:basedOn w:val="DefaultParagraphFont"/>
    <w:uiPriority w:val="1"/>
    <w:qFormat/>
    <w:rsid w:val="004A1CBC"/>
    <w:rPr>
      <w:i/>
      <w:color w:val="FF0066"/>
    </w:rPr>
  </w:style>
  <w:style w:type="character" w:styleId="PlaceholderText">
    <w:name w:val="Placeholder Text"/>
    <w:basedOn w:val="DefaultParagraphFont"/>
    <w:uiPriority w:val="99"/>
    <w:semiHidden/>
    <w:rsid w:val="003062CE"/>
    <w:rPr>
      <w:color w:val="808080"/>
    </w:rPr>
  </w:style>
  <w:style w:type="paragraph" w:customStyle="1" w:styleId="Pa18">
    <w:name w:val="Pa18"/>
    <w:basedOn w:val="Normal"/>
    <w:next w:val="Normal"/>
    <w:uiPriority w:val="99"/>
    <w:rsid w:val="008D5618"/>
    <w:pPr>
      <w:autoSpaceDE w:val="0"/>
      <w:autoSpaceDN w:val="0"/>
      <w:adjustRightInd w:val="0"/>
      <w:spacing w:line="221" w:lineRule="atLeast"/>
    </w:pPr>
    <w:rPr>
      <w:rFonts w:ascii="Cambria" w:hAnsi="Cambria"/>
      <w:sz w:val="24"/>
      <w:szCs w:val="24"/>
      <w:lang w:val="lt-LT"/>
    </w:rPr>
  </w:style>
  <w:style w:type="paragraph" w:customStyle="1" w:styleId="Pagrindinistekstas1">
    <w:name w:val="Pagrindinis tekstas1"/>
    <w:rsid w:val="0031074A"/>
    <w:pPr>
      <w:ind w:firstLine="312"/>
      <w:jc w:val="both"/>
    </w:pPr>
    <w:rPr>
      <w:rFonts w:ascii="TimesLT" w:hAnsi="TimesLT"/>
      <w:snapToGrid w:val="0"/>
      <w:lang w:val="en-US" w:eastAsia="en-US"/>
    </w:rPr>
  </w:style>
  <w:style w:type="character" w:customStyle="1" w:styleId="HeaderChar">
    <w:name w:val="Header Char"/>
    <w:basedOn w:val="DefaultParagraphFont"/>
    <w:link w:val="Header"/>
    <w:uiPriority w:val="99"/>
    <w:rsid w:val="00283A51"/>
    <w:rPr>
      <w:lang w:val="en-GB" w:eastAsia="en-US"/>
    </w:rPr>
  </w:style>
  <w:style w:type="paragraph" w:customStyle="1" w:styleId="CM1">
    <w:name w:val="CM1"/>
    <w:basedOn w:val="Normal"/>
    <w:next w:val="Normal"/>
    <w:uiPriority w:val="99"/>
    <w:rsid w:val="002E6E8B"/>
    <w:pPr>
      <w:autoSpaceDE w:val="0"/>
      <w:autoSpaceDN w:val="0"/>
      <w:adjustRightInd w:val="0"/>
    </w:pPr>
    <w:rPr>
      <w:sz w:val="24"/>
      <w:szCs w:val="24"/>
      <w:lang w:val="en-US" w:eastAsia="lt-LT"/>
    </w:rPr>
  </w:style>
  <w:style w:type="paragraph" w:customStyle="1" w:styleId="CM3">
    <w:name w:val="CM3"/>
    <w:basedOn w:val="Normal"/>
    <w:next w:val="Normal"/>
    <w:uiPriority w:val="99"/>
    <w:rsid w:val="002E6E8B"/>
    <w:pPr>
      <w:autoSpaceDE w:val="0"/>
      <w:autoSpaceDN w:val="0"/>
      <w:adjustRightInd w:val="0"/>
    </w:pPr>
    <w:rPr>
      <w:sz w:val="24"/>
      <w:szCs w:val="24"/>
      <w:lang w:val="en-US" w:eastAsia="lt-LT"/>
    </w:rPr>
  </w:style>
  <w:style w:type="character" w:customStyle="1" w:styleId="cf01">
    <w:name w:val="cf01"/>
    <w:basedOn w:val="DefaultParagraphFont"/>
    <w:rsid w:val="00591A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485">
      <w:bodyDiv w:val="1"/>
      <w:marLeft w:val="0"/>
      <w:marRight w:val="0"/>
      <w:marTop w:val="0"/>
      <w:marBottom w:val="0"/>
      <w:divBdr>
        <w:top w:val="none" w:sz="0" w:space="0" w:color="auto"/>
        <w:left w:val="none" w:sz="0" w:space="0" w:color="auto"/>
        <w:bottom w:val="none" w:sz="0" w:space="0" w:color="auto"/>
        <w:right w:val="none" w:sz="0" w:space="0" w:color="auto"/>
      </w:divBdr>
    </w:div>
    <w:div w:id="467168477">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642976333">
      <w:bodyDiv w:val="1"/>
      <w:marLeft w:val="0"/>
      <w:marRight w:val="0"/>
      <w:marTop w:val="0"/>
      <w:marBottom w:val="0"/>
      <w:divBdr>
        <w:top w:val="none" w:sz="0" w:space="0" w:color="auto"/>
        <w:left w:val="none" w:sz="0" w:space="0" w:color="auto"/>
        <w:bottom w:val="none" w:sz="0" w:space="0" w:color="auto"/>
        <w:right w:val="none" w:sz="0" w:space="0" w:color="auto"/>
      </w:divBdr>
    </w:div>
    <w:div w:id="793790415">
      <w:bodyDiv w:val="1"/>
      <w:marLeft w:val="0"/>
      <w:marRight w:val="0"/>
      <w:marTop w:val="0"/>
      <w:marBottom w:val="0"/>
      <w:divBdr>
        <w:top w:val="none" w:sz="0" w:space="0" w:color="auto"/>
        <w:left w:val="none" w:sz="0" w:space="0" w:color="auto"/>
        <w:bottom w:val="none" w:sz="0" w:space="0" w:color="auto"/>
        <w:right w:val="none" w:sz="0" w:space="0" w:color="auto"/>
      </w:divBdr>
    </w:div>
    <w:div w:id="1081877841">
      <w:bodyDiv w:val="1"/>
      <w:marLeft w:val="0"/>
      <w:marRight w:val="0"/>
      <w:marTop w:val="0"/>
      <w:marBottom w:val="0"/>
      <w:divBdr>
        <w:top w:val="none" w:sz="0" w:space="0" w:color="auto"/>
        <w:left w:val="none" w:sz="0" w:space="0" w:color="auto"/>
        <w:bottom w:val="none" w:sz="0" w:space="0" w:color="auto"/>
        <w:right w:val="none" w:sz="0" w:space="0" w:color="auto"/>
      </w:divBdr>
    </w:div>
    <w:div w:id="1099326636">
      <w:bodyDiv w:val="1"/>
      <w:marLeft w:val="0"/>
      <w:marRight w:val="0"/>
      <w:marTop w:val="0"/>
      <w:marBottom w:val="0"/>
      <w:divBdr>
        <w:top w:val="none" w:sz="0" w:space="0" w:color="auto"/>
        <w:left w:val="none" w:sz="0" w:space="0" w:color="auto"/>
        <w:bottom w:val="none" w:sz="0" w:space="0" w:color="auto"/>
        <w:right w:val="none" w:sz="0" w:space="0" w:color="auto"/>
      </w:divBdr>
    </w:div>
    <w:div w:id="1464155553">
      <w:bodyDiv w:val="1"/>
      <w:marLeft w:val="0"/>
      <w:marRight w:val="0"/>
      <w:marTop w:val="0"/>
      <w:marBottom w:val="0"/>
      <w:divBdr>
        <w:top w:val="none" w:sz="0" w:space="0" w:color="auto"/>
        <w:left w:val="none" w:sz="0" w:space="0" w:color="auto"/>
        <w:bottom w:val="none" w:sz="0" w:space="0" w:color="auto"/>
        <w:right w:val="none" w:sz="0" w:space="0" w:color="auto"/>
      </w:divBdr>
    </w:div>
    <w:div w:id="1869026965">
      <w:bodyDiv w:val="1"/>
      <w:marLeft w:val="0"/>
      <w:marRight w:val="0"/>
      <w:marTop w:val="0"/>
      <w:marBottom w:val="0"/>
      <w:divBdr>
        <w:top w:val="none" w:sz="0" w:space="0" w:color="auto"/>
        <w:left w:val="none" w:sz="0" w:space="0" w:color="auto"/>
        <w:bottom w:val="none" w:sz="0" w:space="0" w:color="auto"/>
        <w:right w:val="none" w:sz="0" w:space="0" w:color="auto"/>
      </w:divBdr>
    </w:div>
    <w:div w:id="1877618682">
      <w:bodyDiv w:val="1"/>
      <w:marLeft w:val="0"/>
      <w:marRight w:val="0"/>
      <w:marTop w:val="0"/>
      <w:marBottom w:val="0"/>
      <w:divBdr>
        <w:top w:val="none" w:sz="0" w:space="0" w:color="auto"/>
        <w:left w:val="none" w:sz="0" w:space="0" w:color="auto"/>
        <w:bottom w:val="none" w:sz="0" w:space="0" w:color="auto"/>
        <w:right w:val="none" w:sz="0" w:space="0" w:color="auto"/>
      </w:divBdr>
    </w:div>
    <w:div w:id="20292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b.lrv.lt" TargetMode="External"/><Relationship Id="rId18" Type="http://schemas.openxmlformats.org/officeDocument/2006/relationships/hyperlink" Target="http://www.nab.lrv.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ab.lrv.lt" TargetMode="External"/><Relationship Id="rId7" Type="http://schemas.openxmlformats.org/officeDocument/2006/relationships/settings" Target="settings.xml"/><Relationship Id="rId12" Type="http://schemas.openxmlformats.org/officeDocument/2006/relationships/hyperlink" Target="http://www.nab.lrv.lt" TargetMode="External"/><Relationship Id="rId17" Type="http://schemas.openxmlformats.org/officeDocument/2006/relationships/hyperlink" Target="http://www.nab.lrv.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af.nu/" TargetMode="External"/><Relationship Id="rId20" Type="http://schemas.openxmlformats.org/officeDocument/2006/relationships/hyperlink" Target="http://www.nab.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lac.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ab.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pean-accreditation.org" TargetMode="External"/><Relationship Id="rId22" Type="http://schemas.openxmlformats.org/officeDocument/2006/relationships/hyperlink" Target="http://www.nab.lrv.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ADAF0A5ED79498305526FD65D602C" ma:contentTypeVersion="18" ma:contentTypeDescription="Create a new document." ma:contentTypeScope="" ma:versionID="ca19af246044be54d80d3bb752d0296f">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ab293150a9f35661c4cefca28fbbfb79"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0444-72CD-4F5A-981D-0C623E42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DDA75-251F-4874-8AD6-E73DF1C472D5}">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customXml/itemProps3.xml><?xml version="1.0" encoding="utf-8"?>
<ds:datastoreItem xmlns:ds="http://schemas.openxmlformats.org/officeDocument/2006/customXml" ds:itemID="{53479506-8D8E-4744-A388-4E4964472E7A}">
  <ds:schemaRefs>
    <ds:schemaRef ds:uri="http://schemas.microsoft.com/sharepoint/v3/contenttype/forms"/>
  </ds:schemaRefs>
</ds:datastoreItem>
</file>

<file path=customXml/itemProps4.xml><?xml version="1.0" encoding="utf-8"?>
<ds:datastoreItem xmlns:ds="http://schemas.openxmlformats.org/officeDocument/2006/customXml" ds:itemID="{09183519-2EA4-4CFC-9287-E9E90C22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9857</Words>
  <Characters>56191</Characters>
  <Application>Microsoft Office Word</Application>
  <DocSecurity>0</DocSecurity>
  <Lines>468</Lines>
  <Paragraphs>131</Paragraphs>
  <ScaleCrop>false</ScaleCrop>
  <Company>NAB</Company>
  <LinksUpToDate>false</LinksUpToDate>
  <CharactersWithSpaces>65917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c:title>
  <dc:subject/>
  <dc:creator>LA</dc:creator>
  <cp:keywords/>
  <dc:description/>
  <cp:lastModifiedBy>Jurgita Raicevičienė</cp:lastModifiedBy>
  <cp:revision>2</cp:revision>
  <cp:lastPrinted>2019-11-05T17:00:00Z</cp:lastPrinted>
  <dcterms:created xsi:type="dcterms:W3CDTF">2026-04-17T07:14:00Z</dcterms:created>
  <dcterms:modified xsi:type="dcterms:W3CDTF">2026-04-17T07:14:00Z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y fmtid="{D5CDD505-2E9C-101B-9397-08002B2CF9AE}" pid="3" name="MediaServiceImageTags">
    <vt:lpwstr/>
  </property>
</Properties>
</file>