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36AD" w14:textId="58821343" w:rsidR="00F323D3" w:rsidRPr="00DA0411" w:rsidRDefault="00EE0B61" w:rsidP="00C50A25">
      <w:pPr>
        <w:tabs>
          <w:tab w:val="left" w:pos="567"/>
        </w:tabs>
        <w:jc w:val="center"/>
        <w:rPr>
          <w:bCs/>
          <w:szCs w:val="24"/>
        </w:rPr>
      </w:pPr>
      <w:r w:rsidRPr="00DA0411">
        <w:rPr>
          <w:bCs/>
          <w:szCs w:val="24"/>
        </w:rPr>
        <w:t>(Juridinio asmens paraiškos dėl dalyvavimo Technikos komiteto veikloje forma)</w:t>
      </w:r>
    </w:p>
    <w:p w14:paraId="07FF2954" w14:textId="77777777" w:rsidR="0062161A" w:rsidRDefault="0062161A" w:rsidP="00C50A25">
      <w:pPr>
        <w:tabs>
          <w:tab w:val="left" w:pos="567"/>
        </w:tabs>
        <w:jc w:val="center"/>
        <w:rPr>
          <w:b/>
          <w:szCs w:val="24"/>
        </w:rPr>
      </w:pPr>
    </w:p>
    <w:p w14:paraId="0145EA84" w14:textId="77777777" w:rsidR="00E33C11" w:rsidRDefault="00E33C11" w:rsidP="00BE7F5E">
      <w:pPr>
        <w:tabs>
          <w:tab w:val="left" w:pos="567"/>
        </w:tabs>
        <w:rPr>
          <w:b/>
          <w:szCs w:val="24"/>
        </w:rPr>
      </w:pPr>
    </w:p>
    <w:p w14:paraId="27AF76E5" w14:textId="24F24E6C" w:rsidR="00F323D3" w:rsidRDefault="00EE0B61">
      <w:pPr>
        <w:jc w:val="center"/>
        <w:rPr>
          <w:szCs w:val="24"/>
        </w:rPr>
      </w:pPr>
      <w:r>
        <w:rPr>
          <w:szCs w:val="24"/>
        </w:rPr>
        <w:t>_____________________________________________________</w:t>
      </w:r>
    </w:p>
    <w:p w14:paraId="11710630" w14:textId="77777777" w:rsidR="00F323D3" w:rsidRPr="00DA0411" w:rsidRDefault="00EE0B61">
      <w:pPr>
        <w:jc w:val="center"/>
        <w:rPr>
          <w:b/>
          <w:bCs/>
          <w:szCs w:val="24"/>
        </w:rPr>
      </w:pPr>
      <w:r w:rsidRPr="00DA0411">
        <w:rPr>
          <w:b/>
          <w:bCs/>
          <w:szCs w:val="24"/>
        </w:rPr>
        <w:t>(Juridinio asmens pavadinimas)</w:t>
      </w:r>
    </w:p>
    <w:p w14:paraId="38070E7E" w14:textId="77777777" w:rsidR="00F323D3" w:rsidRDefault="00EE0B61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14:paraId="01C3D450" w14:textId="77777777" w:rsidR="00F323D3" w:rsidRPr="00DA0411" w:rsidRDefault="00EE0B61">
      <w:pPr>
        <w:ind w:firstLine="55"/>
        <w:jc w:val="center"/>
        <w:rPr>
          <w:szCs w:val="24"/>
        </w:rPr>
      </w:pPr>
      <w:r w:rsidRPr="00DA0411">
        <w:rPr>
          <w:szCs w:val="24"/>
        </w:rPr>
        <w:t>(Juridinio asmens buveinės adresas, telefono numeris, elektroninio pašto adresas)</w:t>
      </w:r>
    </w:p>
    <w:p w14:paraId="50B4C10D" w14:textId="77777777" w:rsidR="00F323D3" w:rsidRPr="00DA0411" w:rsidRDefault="00F323D3">
      <w:pPr>
        <w:jc w:val="center"/>
        <w:rPr>
          <w:szCs w:val="24"/>
        </w:rPr>
      </w:pPr>
    </w:p>
    <w:p w14:paraId="415EEE36" w14:textId="77777777" w:rsidR="00F323D3" w:rsidRDefault="00F323D3">
      <w:pPr>
        <w:jc w:val="center"/>
        <w:rPr>
          <w:szCs w:val="24"/>
        </w:rPr>
      </w:pPr>
    </w:p>
    <w:p w14:paraId="71E559F7" w14:textId="7D0A4F1E" w:rsidR="00F323D3" w:rsidRDefault="00EE0B61">
      <w:pPr>
        <w:rPr>
          <w:szCs w:val="24"/>
        </w:rPr>
      </w:pPr>
      <w:r>
        <w:rPr>
          <w:szCs w:val="24"/>
        </w:rPr>
        <w:t xml:space="preserve">Lietuvos </w:t>
      </w:r>
      <w:r w:rsidR="00EE699E">
        <w:rPr>
          <w:szCs w:val="24"/>
        </w:rPr>
        <w:t xml:space="preserve">akreditacijos ir </w:t>
      </w:r>
      <w:r>
        <w:rPr>
          <w:szCs w:val="24"/>
        </w:rPr>
        <w:t xml:space="preserve">standartizacijos </w:t>
      </w:r>
      <w:r w:rsidR="00EE699E">
        <w:rPr>
          <w:szCs w:val="24"/>
        </w:rPr>
        <w:t>agentūrai</w:t>
      </w:r>
      <w:r>
        <w:rPr>
          <w:szCs w:val="24"/>
        </w:rPr>
        <w:br/>
      </w:r>
    </w:p>
    <w:p w14:paraId="06B95C75" w14:textId="77777777" w:rsidR="00F323D3" w:rsidRDefault="00F323D3">
      <w:pPr>
        <w:rPr>
          <w:szCs w:val="24"/>
        </w:rPr>
      </w:pPr>
    </w:p>
    <w:p w14:paraId="101CB492" w14:textId="7575202C" w:rsidR="00F323D3" w:rsidRDefault="00EE0B61">
      <w:pPr>
        <w:jc w:val="center"/>
        <w:rPr>
          <w:b/>
          <w:caps/>
          <w:szCs w:val="24"/>
        </w:rPr>
      </w:pPr>
      <w:r>
        <w:rPr>
          <w:b/>
          <w:sz w:val="28"/>
          <w:szCs w:val="28"/>
        </w:rPr>
        <w:t xml:space="preserve">PARAIŠKA DĖL </w:t>
      </w:r>
      <w:r>
        <w:rPr>
          <w:b/>
          <w:caps/>
          <w:sz w:val="28"/>
          <w:szCs w:val="28"/>
        </w:rPr>
        <w:t>dalyvaVIMO</w:t>
      </w:r>
      <w:r w:rsidR="009F1589" w:rsidRPr="009F1589">
        <w:rPr>
          <w:b/>
          <w:caps/>
          <w:sz w:val="28"/>
          <w:szCs w:val="28"/>
        </w:rPr>
        <w:t xml:space="preserve"> </w:t>
      </w:r>
      <w:r w:rsidR="009F1589">
        <w:rPr>
          <w:b/>
          <w:caps/>
          <w:sz w:val="28"/>
          <w:szCs w:val="28"/>
        </w:rPr>
        <w:t>TK</w:t>
      </w:r>
      <w:proofErr w:type="gramStart"/>
      <w:r w:rsidR="00037DA5">
        <w:rPr>
          <w:b/>
          <w:caps/>
          <w:sz w:val="28"/>
          <w:szCs w:val="28"/>
        </w:rPr>
        <w:t xml:space="preserve"> </w:t>
      </w:r>
      <w:r w:rsidR="009F1589">
        <w:rPr>
          <w:b/>
          <w:caps/>
          <w:sz w:val="28"/>
          <w:szCs w:val="28"/>
          <w:u w:val="single"/>
        </w:rPr>
        <w:t xml:space="preserve"> </w:t>
      </w:r>
      <w:proofErr w:type="gramEnd"/>
      <w:r w:rsidR="009F1589">
        <w:rPr>
          <w:bCs/>
          <w:i/>
          <w:iCs/>
          <w:szCs w:val="24"/>
          <w:u w:val="single"/>
        </w:rPr>
        <w:t>(įrašyti numerį ir (arba) pavadinimą)</w:t>
      </w:r>
      <w:r w:rsidR="009F1589">
        <w:rPr>
          <w:b/>
          <w:caps/>
          <w:szCs w:val="24"/>
          <w:u w:val="single"/>
        </w:rPr>
        <w:t xml:space="preserve"> </w:t>
      </w:r>
      <w:r>
        <w:rPr>
          <w:b/>
          <w:caps/>
          <w:sz w:val="28"/>
          <w:szCs w:val="28"/>
        </w:rPr>
        <w:t>VEIKLOJE</w:t>
      </w:r>
    </w:p>
    <w:p w14:paraId="38480421" w14:textId="77777777" w:rsidR="00F323D3" w:rsidRDefault="00F323D3">
      <w:pPr>
        <w:jc w:val="center"/>
        <w:rPr>
          <w:szCs w:val="24"/>
          <w:lang w:eastAsia="lt-LT"/>
        </w:rPr>
      </w:pPr>
    </w:p>
    <w:p w14:paraId="3DD33D94" w14:textId="77777777" w:rsidR="00F323D3" w:rsidRDefault="00F323D3">
      <w:pPr>
        <w:jc w:val="center"/>
        <w:rPr>
          <w:szCs w:val="24"/>
          <w:lang w:eastAsia="lt-LT"/>
        </w:rPr>
      </w:pPr>
    </w:p>
    <w:p w14:paraId="6BEE3D91" w14:textId="4B264B99" w:rsidR="00F323D3" w:rsidRDefault="00EE0B6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20__m. _______________ d. Nr.___</w:t>
      </w:r>
    </w:p>
    <w:p w14:paraId="2DBCC59C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p w14:paraId="3DF5B4BC" w14:textId="5EFC8324" w:rsidR="00F323D3" w:rsidRPr="004C1C8E" w:rsidRDefault="00EE0B61" w:rsidP="004C1C8E">
      <w:pPr>
        <w:pStyle w:val="Sraopastraipa"/>
        <w:numPr>
          <w:ilvl w:val="0"/>
          <w:numId w:val="1"/>
        </w:numPr>
        <w:tabs>
          <w:tab w:val="left" w:pos="851"/>
        </w:tabs>
        <w:jc w:val="both"/>
        <w:rPr>
          <w:b/>
          <w:bCs/>
          <w:szCs w:val="24"/>
        </w:rPr>
      </w:pPr>
      <w:r w:rsidRPr="004C1C8E">
        <w:rPr>
          <w:b/>
          <w:bCs/>
          <w:szCs w:val="24"/>
        </w:rPr>
        <w:t xml:space="preserve">INFORMACIJA APIE JURIDINĮ ASMENĮ </w:t>
      </w:r>
    </w:p>
    <w:p w14:paraId="0170C9DB" w14:textId="77777777" w:rsidR="004C1C8E" w:rsidRPr="004C1C8E" w:rsidRDefault="004C1C8E" w:rsidP="004C1C8E">
      <w:pPr>
        <w:pStyle w:val="Sraopastraipa"/>
        <w:tabs>
          <w:tab w:val="left" w:pos="851"/>
        </w:tabs>
        <w:ind w:left="1080"/>
        <w:jc w:val="both"/>
        <w:rPr>
          <w:b/>
          <w:bCs/>
          <w:szCs w:val="24"/>
        </w:rPr>
      </w:pPr>
    </w:p>
    <w:p w14:paraId="65304EF7" w14:textId="2161D6B8" w:rsidR="00F323D3" w:rsidRDefault="00EE0B61" w:rsidP="00E33C11">
      <w:pPr>
        <w:tabs>
          <w:tab w:val="left" w:pos="270"/>
        </w:tabs>
        <w:jc w:val="both"/>
        <w:rPr>
          <w:i/>
          <w:iCs/>
          <w:szCs w:val="24"/>
        </w:rPr>
      </w:pPr>
      <w:r>
        <w:rPr>
          <w:szCs w:val="24"/>
        </w:rPr>
        <w:t xml:space="preserve">1. Suinteresuotųjų subjektų grupė pagal interesų sritį, kuriai technikos komitete atstovaus juridinis asmuo </w:t>
      </w:r>
      <w:r>
        <w:rPr>
          <w:i/>
          <w:iCs/>
          <w:szCs w:val="24"/>
        </w:rPr>
        <w:t>(pažymėti vieną iš toliau nurodytų grupių):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F323D3" w14:paraId="35C16979" w14:textId="77777777">
        <w:trPr>
          <w:trHeight w:val="197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F85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Gamintojai, paslaugų teikėjai ir jiems atstovaujančios asociacijos</w:t>
            </w:r>
          </w:p>
        </w:tc>
      </w:tr>
      <w:tr w:rsidR="00F323D3" w14:paraId="64992915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1DB9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Vartotojus atstovaujančios įstaigos ir organizacijos</w:t>
            </w:r>
          </w:p>
        </w:tc>
      </w:tr>
      <w:tr w:rsidR="00F323D3" w14:paraId="78906745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F387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Mokslo ir studijų, mokslinių tyrimų įstaigos, profesionalus vienijančios organizacijos</w:t>
            </w:r>
          </w:p>
        </w:tc>
      </w:tr>
      <w:tr w:rsidR="00F323D3" w14:paraId="046F6ADB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AB1D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Akreditavimo ir sertifikavimo įstaigos, bandymų ir tyrimų laboratorijos</w:t>
            </w:r>
          </w:p>
        </w:tc>
      </w:tr>
      <w:tr w:rsidR="00F323D3" w14:paraId="0C73F414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F594" w14:textId="77777777" w:rsidR="00F323D3" w:rsidRDefault="00EE0B61">
            <w:pPr>
              <w:ind w:left="240" w:hanging="2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Profesinės sąjungos ir kitos įstaigos, ginančios darbuotojų interesus jų santykių su darbdaviais klausimais</w:t>
            </w:r>
          </w:p>
        </w:tc>
      </w:tr>
      <w:tr w:rsidR="00F323D3" w14:paraId="32916788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576A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Kitos valstybės ir savivaldybių įstaigos, vykdančios teisinio reglamentavimo funkciją</w:t>
            </w:r>
          </w:p>
        </w:tc>
      </w:tr>
      <w:tr w:rsidR="00F323D3" w14:paraId="4B3F2F23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A713" w14:textId="77777777" w:rsidR="00F323D3" w:rsidRDefault="00EE0B6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Nesiekiančios pelno nevyriausybinės organizacijos, kurių viešojo intereso tikslas susijęs su socialiniais ir (ar) aplinkos apsaugos klausimais</w:t>
            </w:r>
          </w:p>
        </w:tc>
      </w:tr>
    </w:tbl>
    <w:p w14:paraId="52002423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p w14:paraId="6A77250F" w14:textId="77777777" w:rsidR="00F323D3" w:rsidRDefault="00EE0B61">
      <w:pPr>
        <w:tabs>
          <w:tab w:val="left" w:pos="851"/>
        </w:tabs>
        <w:jc w:val="both"/>
        <w:rPr>
          <w:i/>
          <w:iCs/>
          <w:szCs w:val="24"/>
        </w:rPr>
      </w:pPr>
      <w:r>
        <w:rPr>
          <w:szCs w:val="24"/>
        </w:rPr>
        <w:t xml:space="preserve">2. Juridinio asmens dydis </w:t>
      </w:r>
      <w:r>
        <w:rPr>
          <w:i/>
          <w:iCs/>
          <w:szCs w:val="24"/>
        </w:rPr>
        <w:t>(pildo tik gamintojai ir paslaugų teikėjai)</w:t>
      </w:r>
      <w:r>
        <w:rPr>
          <w:szCs w:val="24"/>
        </w:rPr>
        <w:t xml:space="preserve">: </w:t>
      </w:r>
    </w:p>
    <w:p w14:paraId="77D5A230" w14:textId="77777777" w:rsidR="00F323D3" w:rsidRDefault="00F323D3">
      <w:pPr>
        <w:tabs>
          <w:tab w:val="left" w:pos="851"/>
        </w:tabs>
        <w:jc w:val="both"/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F323D3" w14:paraId="1C8AB62D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014C" w14:textId="77777777" w:rsidR="00F323D3" w:rsidRDefault="00EE0B61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Labai maža, maža ir vidutinė įmonė</w:t>
            </w:r>
            <w:r>
              <w:rPr>
                <w:szCs w:val="24"/>
                <w:vertAlign w:val="superscript"/>
                <w:lang w:eastAsia="lt-LT"/>
              </w:rPr>
              <w:footnoteReference w:id="1"/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F323D3" w14:paraId="6F40C3B6" w14:textId="7777777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F9A" w14:textId="77777777" w:rsidR="00F323D3" w:rsidRDefault="00EE0B61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Didelė įmonė</w:t>
            </w:r>
          </w:p>
        </w:tc>
      </w:tr>
    </w:tbl>
    <w:p w14:paraId="22A102DF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p w14:paraId="078AD177" w14:textId="77777777" w:rsidR="00127163" w:rsidRDefault="00127163">
      <w:pPr>
        <w:tabs>
          <w:tab w:val="left" w:pos="851"/>
        </w:tabs>
        <w:ind w:left="360" w:hanging="360"/>
        <w:jc w:val="both"/>
        <w:rPr>
          <w:b/>
          <w:bCs/>
          <w:szCs w:val="24"/>
        </w:rPr>
      </w:pPr>
    </w:p>
    <w:p w14:paraId="554D0BD4" w14:textId="77777777" w:rsidR="00127163" w:rsidRDefault="00127163">
      <w:pPr>
        <w:tabs>
          <w:tab w:val="left" w:pos="851"/>
        </w:tabs>
        <w:ind w:left="360" w:hanging="360"/>
        <w:jc w:val="both"/>
        <w:rPr>
          <w:b/>
          <w:bCs/>
          <w:szCs w:val="24"/>
        </w:rPr>
      </w:pPr>
    </w:p>
    <w:p w14:paraId="2C64CA59" w14:textId="77777777" w:rsidR="00127163" w:rsidRDefault="00127163">
      <w:pPr>
        <w:tabs>
          <w:tab w:val="left" w:pos="851"/>
        </w:tabs>
        <w:ind w:left="360" w:hanging="360"/>
        <w:jc w:val="both"/>
        <w:rPr>
          <w:b/>
          <w:bCs/>
          <w:szCs w:val="24"/>
        </w:rPr>
      </w:pPr>
    </w:p>
    <w:p w14:paraId="15F7F244" w14:textId="07CBB17D" w:rsidR="00F323D3" w:rsidRDefault="00EE0B61">
      <w:pPr>
        <w:tabs>
          <w:tab w:val="left" w:pos="851"/>
        </w:tabs>
        <w:ind w:left="360" w:hanging="360"/>
        <w:jc w:val="both"/>
        <w:rPr>
          <w:b/>
          <w:bCs/>
          <w:szCs w:val="24"/>
        </w:rPr>
      </w:pPr>
      <w:r>
        <w:rPr>
          <w:b/>
          <w:bCs/>
          <w:szCs w:val="24"/>
        </w:rPr>
        <w:t>II.</w:t>
      </w:r>
      <w:r>
        <w:rPr>
          <w:b/>
          <w:bCs/>
          <w:szCs w:val="24"/>
        </w:rPr>
        <w:tab/>
        <w:t xml:space="preserve">SKIRIAMAS ATSTOVAS (-AI) </w:t>
      </w:r>
    </w:p>
    <w:p w14:paraId="2CF31A43" w14:textId="77777777" w:rsidR="004C1C8E" w:rsidRDefault="004C1C8E">
      <w:pPr>
        <w:tabs>
          <w:tab w:val="left" w:pos="851"/>
        </w:tabs>
        <w:ind w:left="360" w:hanging="360"/>
        <w:jc w:val="both"/>
        <w:rPr>
          <w:b/>
          <w:bCs/>
          <w:szCs w:val="24"/>
        </w:rPr>
      </w:pPr>
    </w:p>
    <w:p w14:paraId="6415D898" w14:textId="77777777" w:rsidR="00F323D3" w:rsidRDefault="00EE0B61">
      <w:pPr>
        <w:tabs>
          <w:tab w:val="left" w:pos="851"/>
        </w:tabs>
        <w:jc w:val="both"/>
        <w:rPr>
          <w:color w:val="000000"/>
          <w:szCs w:val="24"/>
        </w:rPr>
      </w:pPr>
      <w:r>
        <w:rPr>
          <w:szCs w:val="24"/>
        </w:rPr>
        <w:t xml:space="preserve">3. </w:t>
      </w:r>
      <w:r>
        <w:rPr>
          <w:color w:val="000000"/>
          <w:szCs w:val="24"/>
        </w:rPr>
        <w:t xml:space="preserve">Informacija apie skiriamą (-us) atstovą (-us) ir skyrimo terminą. </w:t>
      </w:r>
    </w:p>
    <w:p w14:paraId="35231A68" w14:textId="77777777" w:rsidR="00F323D3" w:rsidRDefault="00F323D3">
      <w:pPr>
        <w:tabs>
          <w:tab w:val="left" w:pos="851"/>
        </w:tabs>
        <w:jc w:val="both"/>
        <w:rPr>
          <w:color w:val="000000"/>
          <w:szCs w:val="24"/>
        </w:rPr>
      </w:pPr>
    </w:p>
    <w:p w14:paraId="1EB8E3CC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p w14:paraId="3607BEAF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7"/>
        <w:gridCol w:w="1627"/>
        <w:gridCol w:w="1670"/>
        <w:gridCol w:w="2504"/>
      </w:tblGrid>
      <w:tr w:rsidR="00F323D3" w14:paraId="34015739" w14:textId="7777777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148B" w14:textId="77777777" w:rsidR="00F323D3" w:rsidRDefault="00EE0B61">
            <w:pPr>
              <w:tabs>
                <w:tab w:val="left" w:pos="85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F196" w14:textId="77777777" w:rsidR="00F323D3" w:rsidRDefault="00EE0B61">
            <w:pPr>
              <w:tabs>
                <w:tab w:val="left" w:pos="85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Padalinio pavadinimas (jei yra) ir pareigos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E035" w14:textId="77777777" w:rsidR="00F323D3" w:rsidRDefault="00EE0B61">
            <w:pPr>
              <w:tabs>
                <w:tab w:val="left" w:pos="85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numeris, el. pašto adresas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2D7F" w14:textId="77777777" w:rsidR="00F323D3" w:rsidRDefault="00EE0B61">
            <w:pPr>
              <w:tabs>
                <w:tab w:val="left" w:pos="85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Kompetencijos sritis</w:t>
            </w:r>
            <w:r>
              <w:rPr>
                <w:szCs w:val="24"/>
                <w:vertAlign w:val="superscript"/>
                <w:lang w:eastAsia="lt-LT"/>
              </w:rPr>
              <w:footnoteReference w:id="2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541" w14:textId="77777777" w:rsidR="00F323D3" w:rsidRDefault="00EE0B61">
            <w:pPr>
              <w:tabs>
                <w:tab w:val="left" w:pos="85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Balsavimo teisė</w:t>
            </w:r>
          </w:p>
        </w:tc>
      </w:tr>
      <w:tr w:rsidR="00F323D3" w14:paraId="4997947A" w14:textId="7777777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506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D50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80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18E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EF6" w14:textId="77777777" w:rsidR="00F323D3" w:rsidRDefault="00EE0B61">
            <w:pPr>
              <w:tabs>
                <w:tab w:val="left" w:pos="162"/>
                <w:tab w:val="left" w:pos="252"/>
                <w:tab w:val="left" w:pos="432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suteikiama balsavimo teisė </w:t>
            </w:r>
          </w:p>
          <w:p w14:paraId="68777385" w14:textId="77777777" w:rsidR="0062161A" w:rsidRDefault="0062161A">
            <w:pPr>
              <w:tabs>
                <w:tab w:val="left" w:pos="162"/>
                <w:tab w:val="left" w:pos="252"/>
                <w:tab w:val="left" w:pos="432"/>
              </w:tabs>
              <w:rPr>
                <w:szCs w:val="24"/>
                <w:lang w:eastAsia="lt-LT"/>
              </w:rPr>
            </w:pPr>
          </w:p>
        </w:tc>
      </w:tr>
      <w:tr w:rsidR="00F323D3" w14:paraId="627F8DDC" w14:textId="7777777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05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985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5C6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18E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6B8B" w14:textId="77777777" w:rsidR="00F323D3" w:rsidRDefault="00EE0B61">
            <w:pPr>
              <w:tabs>
                <w:tab w:val="left" w:pos="85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Symbol" w:char="F07F"/>
            </w:r>
            <w:r>
              <w:rPr>
                <w:szCs w:val="24"/>
                <w:lang w:eastAsia="lt-LT"/>
              </w:rPr>
              <w:t xml:space="preserve"> suteikiama balsavimo teisė nesant atstovo, kuriam suteikta balsavimo teisė </w:t>
            </w:r>
          </w:p>
        </w:tc>
      </w:tr>
      <w:tr w:rsidR="00F323D3" w14:paraId="2EA360C4" w14:textId="7777777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D02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8A1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FB4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F90" w14:textId="77777777" w:rsidR="00F323D3" w:rsidRDefault="00F323D3">
            <w:pPr>
              <w:tabs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9D7" w14:textId="77777777" w:rsidR="00F323D3" w:rsidRDefault="00F323D3">
            <w:pPr>
              <w:tabs>
                <w:tab w:val="left" w:pos="851"/>
              </w:tabs>
              <w:rPr>
                <w:szCs w:val="24"/>
                <w:lang w:eastAsia="lt-LT"/>
              </w:rPr>
            </w:pPr>
          </w:p>
        </w:tc>
      </w:tr>
    </w:tbl>
    <w:p w14:paraId="4CC419DE" w14:textId="77777777" w:rsidR="00F323D3" w:rsidRDefault="00F323D3">
      <w:pPr>
        <w:tabs>
          <w:tab w:val="left" w:pos="1056"/>
        </w:tabs>
        <w:ind w:firstLine="1056"/>
        <w:jc w:val="both"/>
        <w:rPr>
          <w:szCs w:val="24"/>
          <w:lang w:eastAsia="lt-LT"/>
        </w:rPr>
      </w:pPr>
    </w:p>
    <w:p w14:paraId="1A212B3F" w14:textId="77777777" w:rsidR="00F323D3" w:rsidRDefault="00EE0B61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Atstovas (-ai) skiriamas (-i):</w:t>
      </w:r>
    </w:p>
    <w:p w14:paraId="0584E250" w14:textId="77777777" w:rsidR="00F323D3" w:rsidRDefault="00EE0B61">
      <w:pPr>
        <w:tabs>
          <w:tab w:val="left" w:pos="567"/>
        </w:tabs>
        <w:ind w:firstLine="34"/>
        <w:rPr>
          <w:rFonts w:eastAsia="Calibri"/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rFonts w:eastAsia="Calibri"/>
          <w:szCs w:val="24"/>
        </w:rPr>
        <w:t xml:space="preserve"> iki 20__ m.____________ d., </w:t>
      </w:r>
      <w:r>
        <w:rPr>
          <w:szCs w:val="24"/>
        </w:rPr>
        <w:t>bet ne ilgiau kaip iki darbo santykių pabaigos.</w:t>
      </w:r>
    </w:p>
    <w:p w14:paraId="55EAC30B" w14:textId="77777777" w:rsidR="00F323D3" w:rsidRDefault="00EE0B61">
      <w:pPr>
        <w:tabs>
          <w:tab w:val="left" w:pos="567"/>
          <w:tab w:val="center" w:pos="4836"/>
          <w:tab w:val="left" w:pos="5244"/>
        </w:tabs>
        <w:ind w:firstLine="34"/>
        <w:rPr>
          <w:rFonts w:eastAsia="Calibri"/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rFonts w:eastAsia="Calibri"/>
          <w:szCs w:val="24"/>
        </w:rPr>
        <w:t xml:space="preserve"> iki darbo santykių pabaigos.</w:t>
      </w:r>
      <w:r>
        <w:rPr>
          <w:rFonts w:eastAsia="Calibri"/>
          <w:szCs w:val="24"/>
        </w:rPr>
        <w:tab/>
      </w:r>
    </w:p>
    <w:p w14:paraId="2A496EBD" w14:textId="77777777" w:rsidR="00F323D3" w:rsidRDefault="00EE0B61">
      <w:pPr>
        <w:tabs>
          <w:tab w:val="left" w:pos="567"/>
        </w:tabs>
        <w:ind w:firstLine="34"/>
        <w:jc w:val="both"/>
        <w:rPr>
          <w:rFonts w:eastAsia="Calibri"/>
          <w:i/>
          <w:iCs/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rFonts w:eastAsia="Calibri"/>
          <w:szCs w:val="24"/>
        </w:rPr>
        <w:t xml:space="preserve"> iki kol bus </w:t>
      </w:r>
      <w:r>
        <w:rPr>
          <w:szCs w:val="24"/>
        </w:rPr>
        <w:t>išleistas nacionalinis standartas ar nacionalinis standartizacijos leidinys, tarptautinis ir (ar) Europos standartas ar jų serija</w:t>
      </w:r>
      <w:r>
        <w:rPr>
          <w:rFonts w:eastAsia="Calibri"/>
          <w:szCs w:val="24"/>
        </w:rPr>
        <w:t xml:space="preserve"> ____________                 </w:t>
      </w:r>
      <w:r>
        <w:rPr>
          <w:rFonts w:eastAsia="Calibri"/>
          <w:i/>
          <w:iCs/>
          <w:szCs w:val="24"/>
        </w:rPr>
        <w:t>(nurodyti konkretų standartą ar standartų seriją).</w:t>
      </w:r>
    </w:p>
    <w:p w14:paraId="5E2A1828" w14:textId="77777777" w:rsidR="00F323D3" w:rsidRDefault="00F323D3">
      <w:pPr>
        <w:tabs>
          <w:tab w:val="left" w:pos="851"/>
        </w:tabs>
        <w:jc w:val="both"/>
        <w:rPr>
          <w:szCs w:val="24"/>
        </w:rPr>
      </w:pPr>
    </w:p>
    <w:p w14:paraId="0FEDAC06" w14:textId="77777777" w:rsidR="00F323D3" w:rsidRDefault="00EE0B61">
      <w:pPr>
        <w:tabs>
          <w:tab w:val="left" w:pos="851"/>
        </w:tabs>
        <w:ind w:left="450" w:hanging="450"/>
        <w:jc w:val="both"/>
        <w:rPr>
          <w:b/>
          <w:bCs/>
          <w:szCs w:val="24"/>
        </w:rPr>
      </w:pPr>
      <w:r>
        <w:rPr>
          <w:b/>
          <w:bCs/>
          <w:szCs w:val="24"/>
        </w:rPr>
        <w:t>III.</w:t>
      </w:r>
      <w:r>
        <w:rPr>
          <w:b/>
          <w:bCs/>
          <w:szCs w:val="24"/>
        </w:rPr>
        <w:tab/>
        <w:t xml:space="preserve">JURIDINIO ASMENS DEKLARACIJA  </w:t>
      </w:r>
    </w:p>
    <w:p w14:paraId="2BED0E77" w14:textId="77777777" w:rsidR="00F323D3" w:rsidRPr="00F96CA5" w:rsidRDefault="00F323D3">
      <w:pPr>
        <w:tabs>
          <w:tab w:val="left" w:pos="450"/>
        </w:tabs>
        <w:jc w:val="both"/>
        <w:rPr>
          <w:szCs w:val="24"/>
        </w:rPr>
      </w:pPr>
    </w:p>
    <w:p w14:paraId="4050AC1E" w14:textId="77777777" w:rsidR="00F323D3" w:rsidRPr="00F96CA5" w:rsidRDefault="00EE0B61">
      <w:pPr>
        <w:tabs>
          <w:tab w:val="left" w:pos="851"/>
        </w:tabs>
        <w:jc w:val="both"/>
        <w:rPr>
          <w:szCs w:val="24"/>
        </w:rPr>
      </w:pPr>
      <w:r w:rsidRPr="00F96CA5">
        <w:rPr>
          <w:szCs w:val="24"/>
        </w:rPr>
        <w:t>Pasirašydamas šią paraišką, patvirtinu, kad:</w:t>
      </w:r>
    </w:p>
    <w:p w14:paraId="71E7E046" w14:textId="030F8B3D" w:rsidR="00F323D3" w:rsidRPr="00F96CA5" w:rsidRDefault="00EE0B61">
      <w:pPr>
        <w:tabs>
          <w:tab w:val="left" w:pos="851"/>
        </w:tabs>
        <w:jc w:val="both"/>
        <w:rPr>
          <w:strike/>
          <w:color w:val="FF0000"/>
          <w:szCs w:val="24"/>
        </w:rPr>
      </w:pPr>
      <w:r w:rsidRPr="00F96CA5">
        <w:rPr>
          <w:szCs w:val="24"/>
        </w:rPr>
        <w:sym w:font="Symbol" w:char="F02D"/>
      </w:r>
      <w:r w:rsidRPr="00F96CA5">
        <w:rPr>
          <w:szCs w:val="24"/>
        </w:rPr>
        <w:t xml:space="preserve"> esu susipažinęs su </w:t>
      </w:r>
      <w:hyperlink r:id="rId8" w:history="1">
        <w:r w:rsidRPr="00F96CA5">
          <w:rPr>
            <w:color w:val="000000"/>
            <w:szCs w:val="24"/>
          </w:rPr>
          <w:t>L</w:t>
        </w:r>
        <w:r w:rsidR="002B226F" w:rsidRPr="00F96CA5">
          <w:rPr>
            <w:color w:val="000000"/>
            <w:szCs w:val="24"/>
          </w:rPr>
          <w:t>ietuvos akreditacijos ir standartizacijos agentūros</w:t>
        </w:r>
        <w:r w:rsidR="001C14E2" w:rsidRPr="00F96CA5">
          <w:rPr>
            <w:color w:val="000000"/>
            <w:szCs w:val="24"/>
          </w:rPr>
          <w:t xml:space="preserve"> (LASA)</w:t>
        </w:r>
        <w:r w:rsidRPr="00F96CA5">
          <w:rPr>
            <w:color w:val="000000"/>
            <w:szCs w:val="24"/>
          </w:rPr>
          <w:t xml:space="preserve"> technikos komiteto nuostatais</w:t>
        </w:r>
      </w:hyperlink>
      <w:r w:rsidRPr="00F96CA5">
        <w:rPr>
          <w:szCs w:val="24"/>
        </w:rPr>
        <w:t xml:space="preserve">; </w:t>
      </w:r>
    </w:p>
    <w:p w14:paraId="6793D46A" w14:textId="77777777" w:rsidR="00F323D3" w:rsidRPr="00F96CA5" w:rsidRDefault="00EE0B61">
      <w:pPr>
        <w:tabs>
          <w:tab w:val="left" w:pos="851"/>
        </w:tabs>
        <w:jc w:val="both"/>
        <w:rPr>
          <w:szCs w:val="24"/>
        </w:rPr>
      </w:pPr>
      <w:r w:rsidRPr="00F96CA5">
        <w:rPr>
          <w:color w:val="000000"/>
          <w:szCs w:val="24"/>
        </w:rPr>
        <w:sym w:font="Symbol" w:char="F02D"/>
      </w:r>
      <w:r w:rsidRPr="00F96CA5">
        <w:rPr>
          <w:szCs w:val="24"/>
        </w:rPr>
        <w:t xml:space="preserve"> skiriamas (-i) asmuo (-ys) turi išsilavinimą ir (arba) darbo patirties technikos komiteto veiklos srityje;</w:t>
      </w:r>
    </w:p>
    <w:p w14:paraId="2D48D16F" w14:textId="2425F984" w:rsidR="00F323D3" w:rsidRPr="00F96CA5" w:rsidRDefault="00EE0B61">
      <w:pPr>
        <w:tabs>
          <w:tab w:val="left" w:pos="851"/>
        </w:tabs>
        <w:jc w:val="both"/>
        <w:rPr>
          <w:color w:val="0563C1"/>
          <w:szCs w:val="24"/>
          <w:u w:val="single"/>
        </w:rPr>
      </w:pPr>
      <w:r w:rsidRPr="00F96CA5">
        <w:rPr>
          <w:color w:val="000000"/>
          <w:szCs w:val="24"/>
        </w:rPr>
        <w:sym w:font="Symbol" w:char="F02D"/>
      </w:r>
      <w:r w:rsidRPr="00F96CA5">
        <w:rPr>
          <w:color w:val="FF0000"/>
          <w:szCs w:val="24"/>
        </w:rPr>
        <w:t xml:space="preserve"> </w:t>
      </w:r>
      <w:r w:rsidRPr="00F96CA5">
        <w:rPr>
          <w:szCs w:val="24"/>
        </w:rPr>
        <w:t xml:space="preserve">esu informuotas, kad asmens duomenų valdytojas </w:t>
      </w:r>
      <w:r w:rsidRPr="00F96CA5">
        <w:rPr>
          <w:color w:val="000000"/>
          <w:szCs w:val="24"/>
        </w:rPr>
        <w:t xml:space="preserve">yra </w:t>
      </w:r>
      <w:r w:rsidR="00AF7BBC" w:rsidRPr="00F96CA5">
        <w:rPr>
          <w:color w:val="000000"/>
          <w:szCs w:val="24"/>
        </w:rPr>
        <w:t>LASA</w:t>
      </w:r>
      <w:r w:rsidRPr="00F96CA5">
        <w:rPr>
          <w:color w:val="000000"/>
          <w:szCs w:val="24"/>
        </w:rPr>
        <w:t xml:space="preserve"> ir sutinku, kad informacija apie juridinio asmens pavadinimą, atstovaujamą suinteresuotų subjektų grupę pagal interesų sritį, paskirtus asmenis būtų skelbiama </w:t>
      </w:r>
      <w:r w:rsidR="002B226F" w:rsidRPr="00F96CA5">
        <w:rPr>
          <w:color w:val="000000"/>
          <w:szCs w:val="24"/>
        </w:rPr>
        <w:t>LASA</w:t>
      </w:r>
      <w:r w:rsidRPr="00F96CA5">
        <w:rPr>
          <w:color w:val="000000"/>
          <w:szCs w:val="24"/>
        </w:rPr>
        <w:t xml:space="preserve"> svetainėje adresu </w:t>
      </w:r>
      <w:hyperlink r:id="rId9" w:history="1">
        <w:r w:rsidR="00521434" w:rsidRPr="00F96CA5">
          <w:rPr>
            <w:rStyle w:val="Hipersaitas"/>
            <w:szCs w:val="24"/>
          </w:rPr>
          <w:t>https://lasa.lrv.lt</w:t>
        </w:r>
      </w:hyperlink>
      <w:r w:rsidR="00521434" w:rsidRPr="00F96CA5">
        <w:rPr>
          <w:color w:val="0563C1"/>
          <w:szCs w:val="24"/>
          <w:u w:val="single"/>
        </w:rPr>
        <w:t xml:space="preserve"> </w:t>
      </w:r>
      <w:r w:rsidRPr="00F96CA5">
        <w:rPr>
          <w:color w:val="000000"/>
          <w:szCs w:val="24"/>
        </w:rPr>
        <w:t xml:space="preserve">ir Technikos komitetų portale, o visa susijusi informacija būtų naudojama statistikos ir technikos komiteto darbų vykdymo tikslais. </w:t>
      </w:r>
    </w:p>
    <w:p w14:paraId="5D974A84" w14:textId="77777777" w:rsidR="00F323D3" w:rsidRPr="00F96CA5" w:rsidRDefault="00F323D3">
      <w:pPr>
        <w:rPr>
          <w:szCs w:val="24"/>
        </w:rPr>
      </w:pPr>
    </w:p>
    <w:p w14:paraId="101296D4" w14:textId="77777777" w:rsidR="00F323D3" w:rsidRPr="00F96CA5" w:rsidRDefault="00EE0B61">
      <w:pPr>
        <w:ind w:firstLine="446"/>
        <w:textAlignment w:val="baseline"/>
        <w:rPr>
          <w:szCs w:val="24"/>
          <w:lang w:eastAsia="lt-LT"/>
        </w:rPr>
      </w:pPr>
      <w:r w:rsidRPr="00F96CA5">
        <w:rPr>
          <w:b/>
          <w:bCs/>
          <w:szCs w:val="24"/>
          <w:lang w:eastAsia="lt-LT"/>
        </w:rPr>
        <w:t>Informacija apie asmens duomenų tvarkymą</w:t>
      </w:r>
    </w:p>
    <w:p w14:paraId="3430F392" w14:textId="77777777" w:rsidR="00F323D3" w:rsidRPr="00F96CA5" w:rsidRDefault="00F323D3">
      <w:pPr>
        <w:rPr>
          <w:szCs w:val="24"/>
        </w:rPr>
      </w:pPr>
    </w:p>
    <w:p w14:paraId="54FCF67D" w14:textId="3135E271" w:rsidR="00F323D3" w:rsidRPr="00F96CA5" w:rsidRDefault="00EE0B61" w:rsidP="004B162A">
      <w:pPr>
        <w:ind w:firstLine="450"/>
        <w:jc w:val="both"/>
        <w:textAlignment w:val="baseline"/>
        <w:rPr>
          <w:color w:val="0563C1"/>
          <w:szCs w:val="24"/>
          <w:u w:val="single"/>
          <w:lang w:eastAsia="lt-LT"/>
        </w:rPr>
      </w:pPr>
      <w:r w:rsidRPr="00F96CA5">
        <w:rPr>
          <w:color w:val="000000"/>
          <w:szCs w:val="24"/>
          <w:lang w:eastAsia="lt-LT"/>
        </w:rPr>
        <w:t xml:space="preserve">Išsamesnė informacija apie tvarkomus asmens duomenis (kategorijas) pateikiama </w:t>
      </w:r>
      <w:r w:rsidR="00BF1511" w:rsidRPr="00F96CA5">
        <w:rPr>
          <w:color w:val="000000"/>
          <w:szCs w:val="24"/>
          <w:lang w:eastAsia="lt-LT"/>
        </w:rPr>
        <w:t xml:space="preserve">Lietuvos akreditacijos ir standartizacijos agentūros </w:t>
      </w:r>
      <w:r w:rsidRPr="00F96CA5">
        <w:rPr>
          <w:color w:val="000000"/>
          <w:szCs w:val="24"/>
          <w:lang w:eastAsia="lt-LT"/>
        </w:rPr>
        <w:t xml:space="preserve">svetainės </w:t>
      </w:r>
      <w:hyperlink r:id="rId10" w:history="1">
        <w:r w:rsidR="004B162A" w:rsidRPr="00F96CA5">
          <w:rPr>
            <w:rStyle w:val="Hipersaitas"/>
            <w:szCs w:val="24"/>
            <w:u w:val="none"/>
            <w:lang w:eastAsia="lt-LT"/>
          </w:rPr>
          <w:t>https://lasa.lrv.lt</w:t>
        </w:r>
      </w:hyperlink>
      <w:r w:rsidR="004B162A" w:rsidRPr="00F96CA5">
        <w:rPr>
          <w:color w:val="0563C1"/>
          <w:szCs w:val="24"/>
          <w:lang w:eastAsia="lt-LT"/>
        </w:rPr>
        <w:t xml:space="preserve"> </w:t>
      </w:r>
      <w:r w:rsidRPr="00F96CA5">
        <w:rPr>
          <w:color w:val="000000"/>
          <w:szCs w:val="24"/>
          <w:lang w:eastAsia="lt-LT"/>
        </w:rPr>
        <w:t xml:space="preserve">skiltyje „Asmens duomenų apsauga“. </w:t>
      </w:r>
    </w:p>
    <w:p w14:paraId="0788FA12" w14:textId="4D6FD3EA" w:rsidR="00F323D3" w:rsidRDefault="00EE0B61">
      <w:pPr>
        <w:tabs>
          <w:tab w:val="left" w:pos="567"/>
        </w:tabs>
        <w:ind w:firstLine="450"/>
        <w:jc w:val="both"/>
        <w:rPr>
          <w:szCs w:val="24"/>
        </w:rPr>
      </w:pPr>
      <w:r w:rsidRPr="00F96CA5">
        <w:rPr>
          <w:szCs w:val="24"/>
        </w:rPr>
        <w:t xml:space="preserve">Juridinis asmuo turi teisę susipažinti su savo duomenų turiniu, juos atnaujinti, apriboti jų tvarkymą. Norint atnaujinti duomenis, naują paraišką dėl dalyvavimo technikos komiteto veikloje reikia pateikti </w:t>
      </w:r>
      <w:r w:rsidR="00300A79" w:rsidRPr="00F96CA5">
        <w:rPr>
          <w:szCs w:val="24"/>
        </w:rPr>
        <w:t>Lietuvos akreditacijos ir standartizacijos agentū</w:t>
      </w:r>
      <w:r w:rsidR="006513A1" w:rsidRPr="00F96CA5">
        <w:rPr>
          <w:szCs w:val="24"/>
        </w:rPr>
        <w:t>rai</w:t>
      </w:r>
      <w:r w:rsidR="00300A79" w:rsidRPr="00F96CA5">
        <w:rPr>
          <w:szCs w:val="24"/>
        </w:rPr>
        <w:t xml:space="preserve"> </w:t>
      </w:r>
      <w:r w:rsidRPr="00F96CA5">
        <w:rPr>
          <w:szCs w:val="24"/>
        </w:rPr>
        <w:t xml:space="preserve">el. pašto adresu </w:t>
      </w:r>
      <w:hyperlink r:id="rId11" w:history="1">
        <w:r w:rsidR="00F96CA5" w:rsidRPr="00F96CA5">
          <w:rPr>
            <w:rStyle w:val="Hipersaitas"/>
            <w:szCs w:val="24"/>
          </w:rPr>
          <w:t>info@lasa.lrv.lt</w:t>
        </w:r>
      </w:hyperlink>
      <w:r w:rsidR="00F96CA5" w:rsidRPr="00F96CA5">
        <w:rPr>
          <w:szCs w:val="24"/>
        </w:rPr>
        <w:t>.</w:t>
      </w:r>
    </w:p>
    <w:p w14:paraId="7F3AFB7E" w14:textId="77777777" w:rsidR="00DF39DA" w:rsidRPr="00F96CA5" w:rsidRDefault="00DF39DA">
      <w:pPr>
        <w:tabs>
          <w:tab w:val="left" w:pos="567"/>
        </w:tabs>
        <w:ind w:firstLine="450"/>
        <w:jc w:val="both"/>
        <w:rPr>
          <w:szCs w:val="24"/>
          <w:lang w:val="en-US"/>
        </w:rPr>
      </w:pPr>
    </w:p>
    <w:p w14:paraId="25AFE202" w14:textId="77777777" w:rsidR="00000887" w:rsidRDefault="00000887">
      <w:pPr>
        <w:tabs>
          <w:tab w:val="left" w:pos="851"/>
        </w:tabs>
        <w:jc w:val="both"/>
        <w:rPr>
          <w:szCs w:val="24"/>
        </w:rPr>
      </w:pPr>
    </w:p>
    <w:p w14:paraId="5B167A57" w14:textId="77777777" w:rsidR="0083771E" w:rsidRPr="00F96CA5" w:rsidRDefault="0083771E">
      <w:pPr>
        <w:tabs>
          <w:tab w:val="left" w:pos="851"/>
        </w:tabs>
        <w:jc w:val="both"/>
        <w:rPr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8"/>
        <w:gridCol w:w="503"/>
        <w:gridCol w:w="2777"/>
        <w:gridCol w:w="703"/>
        <w:gridCol w:w="2728"/>
      </w:tblGrid>
      <w:tr w:rsidR="00F323D3" w14:paraId="32AF6F47" w14:textId="77777777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47E4E" w14:textId="77777777" w:rsidR="00F323D3" w:rsidRDefault="00EE0B6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(Juridinio asmens vadovas)</w:t>
            </w:r>
          </w:p>
        </w:tc>
        <w:tc>
          <w:tcPr>
            <w:tcW w:w="503" w:type="dxa"/>
          </w:tcPr>
          <w:p w14:paraId="442E3487" w14:textId="77777777" w:rsidR="00F323D3" w:rsidRDefault="00F323D3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1EFBE" w14:textId="77777777" w:rsidR="00F323D3" w:rsidRDefault="00EE0B6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(parašas)</w:t>
            </w:r>
          </w:p>
        </w:tc>
        <w:tc>
          <w:tcPr>
            <w:tcW w:w="703" w:type="dxa"/>
          </w:tcPr>
          <w:p w14:paraId="4E77178D" w14:textId="77777777" w:rsidR="00F323D3" w:rsidRDefault="00F323D3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F59A8" w14:textId="77777777" w:rsidR="00F323D3" w:rsidRDefault="00EE0B6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(vardas ir pavardė)</w:t>
            </w:r>
          </w:p>
        </w:tc>
      </w:tr>
    </w:tbl>
    <w:p w14:paraId="178EED54" w14:textId="77777777" w:rsidR="00F323D3" w:rsidRDefault="00F323D3" w:rsidP="00DF39DA">
      <w:pPr>
        <w:rPr>
          <w:szCs w:val="24"/>
        </w:rPr>
      </w:pPr>
    </w:p>
    <w:sectPr w:rsidR="00F323D3" w:rsidSect="008377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567" w:left="1701" w:header="567" w:footer="113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212D" w14:textId="77777777" w:rsidR="005B5E5D" w:rsidRDefault="005B5E5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5897815" w14:textId="77777777" w:rsidR="005B5E5D" w:rsidRDefault="005B5E5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349A" w14:textId="77777777" w:rsidR="00F323D3" w:rsidRDefault="00F323D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2B74" w14:textId="77777777" w:rsidR="00F323D3" w:rsidRDefault="00F323D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75AD" w14:textId="77777777" w:rsidR="00F323D3" w:rsidRDefault="00F323D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B06F" w14:textId="77777777" w:rsidR="005B5E5D" w:rsidRDefault="005B5E5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BC81EEF" w14:textId="77777777" w:rsidR="005B5E5D" w:rsidRDefault="005B5E5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2A51CD09" w14:textId="77777777" w:rsidR="00F323D3" w:rsidRDefault="00EE0B61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Įmonės, kuriose dirba mažiau kaip 250 asmenų ir kurių metinė apyvarta ne didesnė kaip 50 milijonų eurų ir (arba) metinis visuminis balansas ne didesnis kaip 43 milijonai eurų. </w:t>
      </w:r>
    </w:p>
    <w:p w14:paraId="1F338B5E" w14:textId="77777777" w:rsidR="00F323D3" w:rsidRDefault="00F323D3">
      <w:pPr>
        <w:rPr>
          <w:sz w:val="20"/>
        </w:rPr>
      </w:pPr>
    </w:p>
  </w:footnote>
  <w:footnote w:id="2">
    <w:p w14:paraId="322898A4" w14:textId="35D9B97D" w:rsidR="00F323D3" w:rsidRDefault="00EE0B61" w:rsidP="00DF39DA">
      <w:pPr>
        <w:overflowPunct w:val="0"/>
        <w:spacing w:before="120" w:after="100" w:afterAutospacing="1"/>
        <w:jc w:val="both"/>
        <w:textAlignment w:val="baseline"/>
        <w:rPr>
          <w:sz w:val="20"/>
        </w:rPr>
      </w:pPr>
      <w:r>
        <w:rPr>
          <w:szCs w:val="24"/>
          <w:vertAlign w:val="superscript"/>
          <w:lang w:val="en-US"/>
        </w:rPr>
        <w:footnoteRef/>
      </w:r>
      <w:r>
        <w:rPr>
          <w:szCs w:val="24"/>
          <w:lang w:val="en-US"/>
        </w:rPr>
        <w:t xml:space="preserve"> </w:t>
      </w:r>
      <w:r>
        <w:rPr>
          <w:color w:val="000000"/>
          <w:sz w:val="20"/>
        </w:rPr>
        <w:t>Jeigu technikos komiteto veikla apima daugiau nei vieną sritį, nurodoma sritis, kurioje skiriamas atstovas savo žiniomis galėtų prisidėti rengiant nacionalinius standartus ar teikiant nuomonę dėl Europos ir tarptautinių standartų projektų.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5FBA" w14:textId="77777777" w:rsidR="00F323D3" w:rsidRDefault="00F323D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43F9" w14:textId="77777777" w:rsidR="00F323D3" w:rsidRDefault="00EE0B61">
    <w:pPr>
      <w:tabs>
        <w:tab w:val="center" w:pos="4819"/>
        <w:tab w:val="right" w:pos="9638"/>
      </w:tabs>
      <w:jc w:val="center"/>
      <w:rPr>
        <w:szCs w:val="24"/>
      </w:rPr>
    </w:pPr>
    <w:r>
      <w:rPr>
        <w:sz w:val="22"/>
        <w:szCs w:val="22"/>
      </w:rPr>
      <w:t>2</w:t>
    </w:r>
  </w:p>
  <w:p w14:paraId="4762A7F5" w14:textId="77777777" w:rsidR="00F323D3" w:rsidRDefault="00F323D3">
    <w:pPr>
      <w:tabs>
        <w:tab w:val="center" w:pos="4819"/>
        <w:tab w:val="right" w:pos="9638"/>
      </w:tabs>
      <w:jc w:val="center"/>
      <w:rPr>
        <w:szCs w:val="24"/>
      </w:rPr>
    </w:pPr>
  </w:p>
  <w:p w14:paraId="2ED24FA0" w14:textId="77777777" w:rsidR="00F323D3" w:rsidRDefault="00F323D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8944" w14:textId="77777777" w:rsidR="00F323D3" w:rsidRDefault="00F323D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3FFC"/>
    <w:multiLevelType w:val="hybridMultilevel"/>
    <w:tmpl w:val="2ACC5E64"/>
    <w:lvl w:ilvl="0" w:tplc="49047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D3"/>
    <w:rsid w:val="00000887"/>
    <w:rsid w:val="00012AA5"/>
    <w:rsid w:val="00037DA5"/>
    <w:rsid w:val="000A2DEC"/>
    <w:rsid w:val="00127163"/>
    <w:rsid w:val="001C14E2"/>
    <w:rsid w:val="002B226F"/>
    <w:rsid w:val="002F4E9A"/>
    <w:rsid w:val="00300A79"/>
    <w:rsid w:val="003217A3"/>
    <w:rsid w:val="00367755"/>
    <w:rsid w:val="003941D1"/>
    <w:rsid w:val="003A0ED3"/>
    <w:rsid w:val="003F0E23"/>
    <w:rsid w:val="003F5992"/>
    <w:rsid w:val="00422D4B"/>
    <w:rsid w:val="00461CE5"/>
    <w:rsid w:val="004B162A"/>
    <w:rsid w:val="004C1C8E"/>
    <w:rsid w:val="00521434"/>
    <w:rsid w:val="005B5E5D"/>
    <w:rsid w:val="0062161A"/>
    <w:rsid w:val="006513A1"/>
    <w:rsid w:val="006D227D"/>
    <w:rsid w:val="007A4044"/>
    <w:rsid w:val="007A7DB1"/>
    <w:rsid w:val="0083771E"/>
    <w:rsid w:val="009562FD"/>
    <w:rsid w:val="009F1589"/>
    <w:rsid w:val="00AF7BBC"/>
    <w:rsid w:val="00B547C6"/>
    <w:rsid w:val="00BE0AE1"/>
    <w:rsid w:val="00BE7F5E"/>
    <w:rsid w:val="00BF1511"/>
    <w:rsid w:val="00C50A25"/>
    <w:rsid w:val="00C56870"/>
    <w:rsid w:val="00CE1123"/>
    <w:rsid w:val="00D12CBF"/>
    <w:rsid w:val="00DA0411"/>
    <w:rsid w:val="00DA398E"/>
    <w:rsid w:val="00DF39DA"/>
    <w:rsid w:val="00E33C11"/>
    <w:rsid w:val="00E600A2"/>
    <w:rsid w:val="00E6583F"/>
    <w:rsid w:val="00EE0B61"/>
    <w:rsid w:val="00EE699E"/>
    <w:rsid w:val="00F323D3"/>
    <w:rsid w:val="00F96CA5"/>
    <w:rsid w:val="00FB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EA4D0"/>
  <w15:docId w15:val="{FFBB1619-8608-4176-82EB-0F6E57D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4C1C8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2143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143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BF1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8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16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82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7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7ece3e0430b11edbc04912defe897d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sa.lrv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asa.lrv.l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asa.lrv.l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A247-BB61-49BB-BF01-487C7A54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Tarasevičiūtė</dc:creator>
  <cp:lastModifiedBy>Nijolė Graužinienė</cp:lastModifiedBy>
  <cp:revision>44</cp:revision>
  <cp:lastPrinted>2022-08-17T05:32:00Z</cp:lastPrinted>
  <dcterms:created xsi:type="dcterms:W3CDTF">2026-01-06T12:10:00Z</dcterms:created>
  <dcterms:modified xsi:type="dcterms:W3CDTF">2026-01-14T08:44:00Z</dcterms:modified>
</cp:coreProperties>
</file>